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C53" w:rsidRPr="0012591B" w:rsidRDefault="00141C53" w:rsidP="00141C53">
      <w:pPr>
        <w:jc w:val="center"/>
        <w:rPr>
          <w:rFonts w:ascii="Bookman Old Style" w:hAnsi="Bookman Old Style"/>
        </w:rPr>
      </w:pPr>
      <w:r>
        <w:rPr>
          <w:rFonts w:ascii="Bookman Old Style" w:hAnsi="Bookman Old Style"/>
          <w:noProof/>
          <w:color w:val="0000FF"/>
          <w:lang w:eastAsia="es-ES"/>
        </w:rPr>
        <w:drawing>
          <wp:inline distT="0" distB="0" distL="0" distR="0">
            <wp:extent cx="619125" cy="638175"/>
            <wp:effectExtent l="19050" t="0" r="9525" b="0"/>
            <wp:docPr id="2" name="Imagen 1" descr="http://tbn0.google.com/images?q=tbn:Azz7oINuKExSvM:http://www.logitour-repdom.com/images/photo/accueil/escudo-rd.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bn0.google.com/images?q=tbn:Azz7oINuKExSvM:http://www.logitour-repdom.com/images/photo/accueil/escudo-rd.jpg"/>
                    <pic:cNvPicPr>
                      <a:picLocks noChangeAspect="1" noChangeArrowheads="1"/>
                    </pic:cNvPicPr>
                  </pic:nvPicPr>
                  <pic:blipFill>
                    <a:blip r:embed="rId7" r:link="rId8" cstate="print"/>
                    <a:srcRect/>
                    <a:stretch>
                      <a:fillRect/>
                    </a:stretch>
                  </pic:blipFill>
                  <pic:spPr bwMode="auto">
                    <a:xfrm>
                      <a:off x="0" y="0"/>
                      <a:ext cx="619125" cy="638175"/>
                    </a:xfrm>
                    <a:prstGeom prst="rect">
                      <a:avLst/>
                    </a:prstGeom>
                    <a:noFill/>
                    <a:ln w="9525">
                      <a:noFill/>
                      <a:miter lim="800000"/>
                      <a:headEnd/>
                      <a:tailEnd/>
                    </a:ln>
                  </pic:spPr>
                </pic:pic>
              </a:graphicData>
            </a:graphic>
          </wp:inline>
        </w:drawing>
      </w:r>
    </w:p>
    <w:p w:rsidR="00141C53" w:rsidRPr="00203F8E" w:rsidRDefault="00141C53" w:rsidP="00141C53">
      <w:pPr>
        <w:spacing w:after="0" w:line="240" w:lineRule="auto"/>
        <w:jc w:val="center"/>
        <w:rPr>
          <w:rFonts w:ascii="Bookman Old Style" w:hAnsi="Bookman Old Style"/>
        </w:rPr>
      </w:pPr>
      <w:r w:rsidRPr="00203F8E">
        <w:rPr>
          <w:rFonts w:ascii="Bookman Old Style" w:hAnsi="Bookman Old Style"/>
        </w:rPr>
        <w:t>REPÚBLICA DOMINICANA</w:t>
      </w:r>
    </w:p>
    <w:p w:rsidR="00141C53" w:rsidRPr="00203F8E" w:rsidRDefault="00141C53" w:rsidP="00141C53">
      <w:pPr>
        <w:spacing w:after="0" w:line="240" w:lineRule="auto"/>
        <w:jc w:val="center"/>
        <w:rPr>
          <w:rFonts w:ascii="Bookman Old Style" w:hAnsi="Bookman Old Style" w:cs="Tahoma"/>
          <w:b/>
        </w:rPr>
      </w:pPr>
      <w:r w:rsidRPr="00203F8E">
        <w:rPr>
          <w:rFonts w:ascii="Bookman Old Style" w:hAnsi="Bookman Old Style" w:cs="Tahoma"/>
          <w:b/>
        </w:rPr>
        <w:t>Comisión Reguladora de Prácticas Desleales en el</w:t>
      </w:r>
    </w:p>
    <w:p w:rsidR="00141C53" w:rsidRPr="00203F8E" w:rsidRDefault="00141C53" w:rsidP="00141C53">
      <w:pPr>
        <w:spacing w:after="0" w:line="240" w:lineRule="auto"/>
        <w:jc w:val="center"/>
        <w:rPr>
          <w:rFonts w:ascii="Tahoma" w:hAnsi="Tahoma" w:cs="Tahoma"/>
          <w:b/>
        </w:rPr>
      </w:pPr>
      <w:r w:rsidRPr="00203F8E">
        <w:rPr>
          <w:rFonts w:ascii="Bookman Old Style" w:hAnsi="Bookman Old Style" w:cs="Tahoma"/>
          <w:b/>
        </w:rPr>
        <w:t xml:space="preserve"> Comercio y Sobre Medidas de Salvaguardias</w:t>
      </w:r>
    </w:p>
    <w:p w:rsidR="00141C53" w:rsidRPr="00203F8E" w:rsidRDefault="00141C53" w:rsidP="00141C53">
      <w:pPr>
        <w:spacing w:after="0" w:line="240" w:lineRule="auto"/>
        <w:jc w:val="center"/>
        <w:rPr>
          <w:rFonts w:ascii="Bookman Old Style" w:hAnsi="Bookman Old Style"/>
        </w:rPr>
      </w:pPr>
      <w:r w:rsidRPr="00203F8E">
        <w:rPr>
          <w:rFonts w:ascii="Bookman Old Style" w:hAnsi="Bookman Old Style"/>
        </w:rPr>
        <w:t xml:space="preserve">Santo Domingo, Distrito Nacional </w:t>
      </w:r>
    </w:p>
    <w:p w:rsidR="00141C53" w:rsidRPr="00203F8E" w:rsidRDefault="00141C53" w:rsidP="00141C53">
      <w:pPr>
        <w:spacing w:after="0" w:line="240" w:lineRule="auto"/>
        <w:jc w:val="center"/>
        <w:rPr>
          <w:rFonts w:ascii="Monotype Corsiva" w:hAnsi="Monotype Corsiva"/>
          <w:b/>
          <w:sz w:val="28"/>
          <w:szCs w:val="28"/>
        </w:rPr>
      </w:pPr>
      <w:r w:rsidRPr="00203F8E">
        <w:rPr>
          <w:rFonts w:ascii="Monotype Corsiva" w:hAnsi="Monotype Corsiva"/>
          <w:b/>
          <w:sz w:val="28"/>
          <w:szCs w:val="28"/>
        </w:rPr>
        <w:t>“Año de</w:t>
      </w:r>
      <w:r w:rsidR="00264F3C">
        <w:rPr>
          <w:rFonts w:ascii="Monotype Corsiva" w:hAnsi="Monotype Corsiva"/>
          <w:b/>
          <w:sz w:val="28"/>
          <w:szCs w:val="28"/>
        </w:rPr>
        <w:t xml:space="preserve"> </w:t>
      </w:r>
      <w:r w:rsidRPr="00203F8E">
        <w:rPr>
          <w:rFonts w:ascii="Monotype Corsiva" w:hAnsi="Monotype Corsiva"/>
          <w:b/>
          <w:sz w:val="28"/>
          <w:szCs w:val="28"/>
        </w:rPr>
        <w:t>l</w:t>
      </w:r>
      <w:r w:rsidR="00264F3C">
        <w:rPr>
          <w:rFonts w:ascii="Monotype Corsiva" w:hAnsi="Monotype Corsiva"/>
          <w:b/>
          <w:sz w:val="28"/>
          <w:szCs w:val="28"/>
        </w:rPr>
        <w:t>a Atención a la Primera Infancia</w:t>
      </w:r>
      <w:r w:rsidRPr="00203F8E">
        <w:rPr>
          <w:rFonts w:ascii="Monotype Corsiva" w:hAnsi="Monotype Corsiva"/>
          <w:b/>
          <w:sz w:val="28"/>
          <w:szCs w:val="28"/>
        </w:rPr>
        <w:t>”</w:t>
      </w:r>
    </w:p>
    <w:p w:rsidR="00141C53" w:rsidRDefault="00141C53" w:rsidP="00141C53">
      <w:pPr>
        <w:pStyle w:val="NoteHead"/>
        <w:spacing w:before="0" w:after="0"/>
        <w:rPr>
          <w:rFonts w:ascii="Times New Roman" w:hAnsi="Times New Roman"/>
          <w:sz w:val="30"/>
          <w:lang w:val="es-ES"/>
        </w:rPr>
      </w:pPr>
    </w:p>
    <w:p w:rsidR="00141C53" w:rsidRDefault="00141C53" w:rsidP="00141C53"/>
    <w:p w:rsidR="00141C53" w:rsidRDefault="00141C53" w:rsidP="00141C53"/>
    <w:p w:rsidR="00141C53" w:rsidRDefault="00141C53" w:rsidP="00141C53"/>
    <w:p w:rsidR="00141C53" w:rsidRPr="004C7F23" w:rsidRDefault="00141C53" w:rsidP="00141C53">
      <w:pPr>
        <w:rPr>
          <w:sz w:val="32"/>
          <w:szCs w:val="32"/>
        </w:rPr>
      </w:pPr>
    </w:p>
    <w:p w:rsidR="00141C53" w:rsidRPr="004C7F23" w:rsidRDefault="00141C53" w:rsidP="00141C53">
      <w:pPr>
        <w:pStyle w:val="Ttulo8"/>
        <w:spacing w:before="120" w:line="360" w:lineRule="auto"/>
        <w:ind w:left="600" w:right="629"/>
        <w:jc w:val="center"/>
        <w:rPr>
          <w:szCs w:val="32"/>
          <w:lang w:val="es-DO"/>
        </w:rPr>
      </w:pPr>
      <w:r w:rsidRPr="004C7F23">
        <w:rPr>
          <w:szCs w:val="32"/>
          <w:lang w:val="es-DO"/>
        </w:rPr>
        <w:t>COMISIÓN REGULADORA DE PRÁCTICAS DESLEALES EN EL COMERCIO Y SOBRE MEDIDAS DE SALVAGUARDIAS</w:t>
      </w:r>
    </w:p>
    <w:p w:rsidR="00141C53" w:rsidRPr="004C7F23" w:rsidRDefault="00141C53" w:rsidP="00141C53">
      <w:pPr>
        <w:rPr>
          <w:sz w:val="32"/>
          <w:szCs w:val="32"/>
          <w:lang w:val="es-DO"/>
        </w:rPr>
      </w:pPr>
    </w:p>
    <w:p w:rsidR="00141C53" w:rsidRPr="004C7F23" w:rsidRDefault="00141C53" w:rsidP="00141C53">
      <w:pPr>
        <w:ind w:left="709"/>
        <w:rPr>
          <w:rFonts w:ascii="Times New Roman" w:hAnsi="Times New Roman" w:cs="Times New Roman"/>
          <w:sz w:val="32"/>
          <w:szCs w:val="32"/>
          <w:lang w:val="es-DO"/>
        </w:rPr>
      </w:pPr>
    </w:p>
    <w:p w:rsidR="00141C53" w:rsidRPr="004C7F23" w:rsidRDefault="00141C53" w:rsidP="00141C53">
      <w:pPr>
        <w:ind w:left="709"/>
        <w:rPr>
          <w:rFonts w:ascii="Times New Roman" w:hAnsi="Times New Roman" w:cs="Times New Roman"/>
          <w:sz w:val="32"/>
          <w:szCs w:val="32"/>
          <w:lang w:val="es-DO"/>
        </w:rPr>
      </w:pPr>
    </w:p>
    <w:p w:rsidR="00141C53" w:rsidRPr="004C7F23" w:rsidRDefault="00141C53" w:rsidP="00141C53">
      <w:pPr>
        <w:pStyle w:val="Textosinformato"/>
        <w:jc w:val="both"/>
        <w:rPr>
          <w:rFonts w:ascii="Times New Roman" w:hAnsi="Times New Roman"/>
          <w:sz w:val="32"/>
          <w:szCs w:val="32"/>
          <w:lang w:val="es-DO"/>
        </w:rPr>
      </w:pPr>
    </w:p>
    <w:p w:rsidR="00141C53" w:rsidRPr="004C7F23" w:rsidRDefault="00141C53" w:rsidP="00141C53">
      <w:pPr>
        <w:pStyle w:val="Ttulo8"/>
        <w:spacing w:before="120" w:line="360" w:lineRule="auto"/>
        <w:jc w:val="center"/>
        <w:rPr>
          <w:szCs w:val="32"/>
          <w:lang w:val="es-ES"/>
        </w:rPr>
      </w:pPr>
      <w:r w:rsidRPr="004C7F23">
        <w:rPr>
          <w:szCs w:val="32"/>
          <w:lang w:val="es-DO"/>
        </w:rPr>
        <w:t xml:space="preserve">GUÍA PARA COMPLETAR EL CUESTIONARIO PARA SOLICITAR LA INICIACIACIÓN DE UNA INVESTIGACIÓN ANTISUBVENCIÓN </w:t>
      </w:r>
    </w:p>
    <w:p w:rsidR="00141C53" w:rsidRDefault="00141C53" w:rsidP="00141C53">
      <w:pPr>
        <w:pStyle w:val="Prrafodelista"/>
        <w:spacing w:after="0"/>
        <w:jc w:val="both"/>
        <w:outlineLvl w:val="0"/>
        <w:rPr>
          <w:rFonts w:ascii="Times New Roman" w:hAnsi="Times New Roman" w:cs="Times New Roman"/>
          <w:b/>
          <w:sz w:val="24"/>
          <w:szCs w:val="24"/>
        </w:rPr>
      </w:pPr>
    </w:p>
    <w:p w:rsidR="00141C53" w:rsidRDefault="00141C53">
      <w:pPr>
        <w:rPr>
          <w:rFonts w:ascii="Times New Roman" w:hAnsi="Times New Roman" w:cs="Times New Roman"/>
          <w:b/>
          <w:sz w:val="24"/>
          <w:szCs w:val="24"/>
        </w:rPr>
      </w:pPr>
      <w:r>
        <w:rPr>
          <w:rFonts w:ascii="Times New Roman" w:hAnsi="Times New Roman" w:cs="Times New Roman"/>
          <w:b/>
          <w:sz w:val="24"/>
          <w:szCs w:val="24"/>
        </w:rPr>
        <w:br w:type="page"/>
      </w:r>
    </w:p>
    <w:sdt>
      <w:sdtPr>
        <w:rPr>
          <w:rFonts w:asciiTheme="minorHAnsi" w:eastAsiaTheme="minorHAnsi" w:hAnsiTheme="minorHAnsi" w:cstheme="minorBidi"/>
          <w:b w:val="0"/>
          <w:bCs w:val="0"/>
          <w:color w:val="auto"/>
          <w:sz w:val="22"/>
          <w:szCs w:val="22"/>
        </w:rPr>
        <w:id w:val="15464657"/>
        <w:docPartObj>
          <w:docPartGallery w:val="Table of Contents"/>
          <w:docPartUnique/>
        </w:docPartObj>
      </w:sdtPr>
      <w:sdtContent>
        <w:p w:rsidR="00141C53" w:rsidRPr="00CF2D0D" w:rsidRDefault="00141C53" w:rsidP="00141C53">
          <w:pPr>
            <w:pStyle w:val="TtulodeTDC"/>
            <w:jc w:val="center"/>
            <w:rPr>
              <w:rFonts w:ascii="Times New Roman" w:hAnsi="Times New Roman" w:cs="Times New Roman"/>
              <w:b w:val="0"/>
              <w:sz w:val="24"/>
              <w:szCs w:val="24"/>
            </w:rPr>
          </w:pPr>
          <w:r w:rsidRPr="00CF2D0D">
            <w:rPr>
              <w:rFonts w:ascii="Times New Roman" w:hAnsi="Times New Roman" w:cs="Times New Roman"/>
              <w:color w:val="auto"/>
              <w:sz w:val="24"/>
              <w:szCs w:val="24"/>
            </w:rPr>
            <w:t>ÍNDICE</w:t>
          </w:r>
        </w:p>
        <w:p w:rsidR="00CF2D0D" w:rsidRPr="00CF2D0D" w:rsidRDefault="0054581C">
          <w:pPr>
            <w:pStyle w:val="TDC1"/>
            <w:tabs>
              <w:tab w:val="left" w:pos="440"/>
              <w:tab w:val="right" w:leader="dot" w:pos="8494"/>
            </w:tabs>
            <w:rPr>
              <w:rFonts w:ascii="Times New Roman" w:eastAsiaTheme="minorEastAsia" w:hAnsi="Times New Roman" w:cs="Times New Roman"/>
              <w:noProof/>
              <w:sz w:val="24"/>
              <w:szCs w:val="24"/>
              <w:lang w:eastAsia="es-ES"/>
            </w:rPr>
          </w:pPr>
          <w:r w:rsidRPr="00CF2D0D">
            <w:rPr>
              <w:rFonts w:ascii="Times New Roman" w:hAnsi="Times New Roman" w:cs="Times New Roman"/>
              <w:sz w:val="24"/>
              <w:szCs w:val="24"/>
            </w:rPr>
            <w:fldChar w:fldCharType="begin"/>
          </w:r>
          <w:r w:rsidR="00141C53" w:rsidRPr="00CF2D0D">
            <w:rPr>
              <w:rFonts w:ascii="Times New Roman" w:hAnsi="Times New Roman" w:cs="Times New Roman"/>
              <w:sz w:val="24"/>
              <w:szCs w:val="24"/>
            </w:rPr>
            <w:instrText xml:space="preserve"> TOC \o "1-3" \h \z \u </w:instrText>
          </w:r>
          <w:r w:rsidRPr="00CF2D0D">
            <w:rPr>
              <w:rFonts w:ascii="Times New Roman" w:hAnsi="Times New Roman" w:cs="Times New Roman"/>
              <w:sz w:val="24"/>
              <w:szCs w:val="24"/>
            </w:rPr>
            <w:fldChar w:fldCharType="separate"/>
          </w:r>
          <w:hyperlink w:anchor="_Toc341349639" w:history="1">
            <w:r w:rsidR="00CF2D0D" w:rsidRPr="00CF2D0D">
              <w:rPr>
                <w:rStyle w:val="Hipervnculo"/>
                <w:rFonts w:ascii="Times New Roman" w:hAnsi="Times New Roman" w:cs="Times New Roman"/>
                <w:noProof/>
                <w:sz w:val="24"/>
                <w:szCs w:val="24"/>
              </w:rPr>
              <w:t>1.</w:t>
            </w:r>
            <w:r w:rsidR="00CF2D0D" w:rsidRPr="00CF2D0D">
              <w:rPr>
                <w:rFonts w:ascii="Times New Roman" w:eastAsiaTheme="minorEastAsia" w:hAnsi="Times New Roman" w:cs="Times New Roman"/>
                <w:noProof/>
                <w:sz w:val="24"/>
                <w:szCs w:val="24"/>
                <w:lang w:eastAsia="es-ES"/>
              </w:rPr>
              <w:tab/>
            </w:r>
            <w:r w:rsidR="00CF2D0D" w:rsidRPr="00CF2D0D">
              <w:rPr>
                <w:rStyle w:val="Hipervnculo"/>
                <w:rFonts w:ascii="Times New Roman" w:hAnsi="Times New Roman" w:cs="Times New Roman"/>
                <w:noProof/>
                <w:sz w:val="24"/>
                <w:szCs w:val="24"/>
              </w:rPr>
              <w:t>INFORMACION GENERAL</w:t>
            </w:r>
            <w:r w:rsidR="00CF2D0D" w:rsidRPr="00CF2D0D">
              <w:rPr>
                <w:rFonts w:ascii="Times New Roman" w:hAnsi="Times New Roman" w:cs="Times New Roman"/>
                <w:noProof/>
                <w:webHidden/>
                <w:sz w:val="24"/>
                <w:szCs w:val="24"/>
              </w:rPr>
              <w:tab/>
            </w:r>
            <w:r w:rsidRPr="00CF2D0D">
              <w:rPr>
                <w:rFonts w:ascii="Times New Roman" w:hAnsi="Times New Roman" w:cs="Times New Roman"/>
                <w:noProof/>
                <w:webHidden/>
                <w:sz w:val="24"/>
                <w:szCs w:val="24"/>
              </w:rPr>
              <w:fldChar w:fldCharType="begin"/>
            </w:r>
            <w:r w:rsidR="00CF2D0D" w:rsidRPr="00CF2D0D">
              <w:rPr>
                <w:rFonts w:ascii="Times New Roman" w:hAnsi="Times New Roman" w:cs="Times New Roman"/>
                <w:noProof/>
                <w:webHidden/>
                <w:sz w:val="24"/>
                <w:szCs w:val="24"/>
              </w:rPr>
              <w:instrText xml:space="preserve"> PAGEREF _Toc341349639 \h </w:instrText>
            </w:r>
            <w:r w:rsidRPr="00CF2D0D">
              <w:rPr>
                <w:rFonts w:ascii="Times New Roman" w:hAnsi="Times New Roman" w:cs="Times New Roman"/>
                <w:noProof/>
                <w:webHidden/>
                <w:sz w:val="24"/>
                <w:szCs w:val="24"/>
              </w:rPr>
            </w:r>
            <w:r w:rsidRPr="00CF2D0D">
              <w:rPr>
                <w:rFonts w:ascii="Times New Roman" w:hAnsi="Times New Roman" w:cs="Times New Roman"/>
                <w:noProof/>
                <w:webHidden/>
                <w:sz w:val="24"/>
                <w:szCs w:val="24"/>
              </w:rPr>
              <w:fldChar w:fldCharType="separate"/>
            </w:r>
            <w:r w:rsidR="0007071B">
              <w:rPr>
                <w:rFonts w:ascii="Times New Roman" w:hAnsi="Times New Roman" w:cs="Times New Roman"/>
                <w:noProof/>
                <w:webHidden/>
                <w:sz w:val="24"/>
                <w:szCs w:val="24"/>
              </w:rPr>
              <w:t>3</w:t>
            </w:r>
            <w:r w:rsidRPr="00CF2D0D">
              <w:rPr>
                <w:rFonts w:ascii="Times New Roman" w:hAnsi="Times New Roman" w:cs="Times New Roman"/>
                <w:noProof/>
                <w:webHidden/>
                <w:sz w:val="24"/>
                <w:szCs w:val="24"/>
              </w:rPr>
              <w:fldChar w:fldCharType="end"/>
            </w:r>
          </w:hyperlink>
        </w:p>
        <w:p w:rsidR="00CF2D0D" w:rsidRPr="00CF2D0D" w:rsidRDefault="0054581C">
          <w:pPr>
            <w:pStyle w:val="TDC1"/>
            <w:tabs>
              <w:tab w:val="left" w:pos="440"/>
              <w:tab w:val="right" w:leader="dot" w:pos="8494"/>
            </w:tabs>
            <w:rPr>
              <w:rFonts w:ascii="Times New Roman" w:eastAsiaTheme="minorEastAsia" w:hAnsi="Times New Roman" w:cs="Times New Roman"/>
              <w:noProof/>
              <w:sz w:val="24"/>
              <w:szCs w:val="24"/>
              <w:lang w:eastAsia="es-ES"/>
            </w:rPr>
          </w:pPr>
          <w:hyperlink w:anchor="_Toc341349640" w:history="1">
            <w:r w:rsidR="00CF2D0D" w:rsidRPr="00CF2D0D">
              <w:rPr>
                <w:rStyle w:val="Hipervnculo"/>
                <w:rFonts w:ascii="Times New Roman" w:hAnsi="Times New Roman" w:cs="Times New Roman"/>
                <w:noProof/>
                <w:sz w:val="24"/>
                <w:szCs w:val="24"/>
              </w:rPr>
              <w:t>2.</w:t>
            </w:r>
            <w:r w:rsidR="00CF2D0D" w:rsidRPr="00CF2D0D">
              <w:rPr>
                <w:rFonts w:ascii="Times New Roman" w:eastAsiaTheme="minorEastAsia" w:hAnsi="Times New Roman" w:cs="Times New Roman"/>
                <w:noProof/>
                <w:sz w:val="24"/>
                <w:szCs w:val="24"/>
                <w:lang w:eastAsia="es-ES"/>
              </w:rPr>
              <w:tab/>
            </w:r>
            <w:r w:rsidR="00CF2D0D" w:rsidRPr="00CF2D0D">
              <w:rPr>
                <w:rStyle w:val="Hipervnculo"/>
                <w:rFonts w:ascii="Times New Roman" w:hAnsi="Times New Roman" w:cs="Times New Roman"/>
                <w:noProof/>
                <w:sz w:val="24"/>
                <w:szCs w:val="24"/>
              </w:rPr>
              <w:t>LA LEGISLACION</w:t>
            </w:r>
            <w:r w:rsidR="00CF2D0D" w:rsidRPr="00CF2D0D">
              <w:rPr>
                <w:rFonts w:ascii="Times New Roman" w:hAnsi="Times New Roman" w:cs="Times New Roman"/>
                <w:noProof/>
                <w:webHidden/>
                <w:sz w:val="24"/>
                <w:szCs w:val="24"/>
              </w:rPr>
              <w:tab/>
            </w:r>
            <w:r w:rsidRPr="00CF2D0D">
              <w:rPr>
                <w:rFonts w:ascii="Times New Roman" w:hAnsi="Times New Roman" w:cs="Times New Roman"/>
                <w:noProof/>
                <w:webHidden/>
                <w:sz w:val="24"/>
                <w:szCs w:val="24"/>
              </w:rPr>
              <w:fldChar w:fldCharType="begin"/>
            </w:r>
            <w:r w:rsidR="00CF2D0D" w:rsidRPr="00CF2D0D">
              <w:rPr>
                <w:rFonts w:ascii="Times New Roman" w:hAnsi="Times New Roman" w:cs="Times New Roman"/>
                <w:noProof/>
                <w:webHidden/>
                <w:sz w:val="24"/>
                <w:szCs w:val="24"/>
              </w:rPr>
              <w:instrText xml:space="preserve"> PAGEREF _Toc341349640 \h </w:instrText>
            </w:r>
            <w:r w:rsidRPr="00CF2D0D">
              <w:rPr>
                <w:rFonts w:ascii="Times New Roman" w:hAnsi="Times New Roman" w:cs="Times New Roman"/>
                <w:noProof/>
                <w:webHidden/>
                <w:sz w:val="24"/>
                <w:szCs w:val="24"/>
              </w:rPr>
            </w:r>
            <w:r w:rsidRPr="00CF2D0D">
              <w:rPr>
                <w:rFonts w:ascii="Times New Roman" w:hAnsi="Times New Roman" w:cs="Times New Roman"/>
                <w:noProof/>
                <w:webHidden/>
                <w:sz w:val="24"/>
                <w:szCs w:val="24"/>
              </w:rPr>
              <w:fldChar w:fldCharType="separate"/>
            </w:r>
            <w:r w:rsidR="0007071B">
              <w:rPr>
                <w:rFonts w:ascii="Times New Roman" w:hAnsi="Times New Roman" w:cs="Times New Roman"/>
                <w:noProof/>
                <w:webHidden/>
                <w:sz w:val="24"/>
                <w:szCs w:val="24"/>
              </w:rPr>
              <w:t>3</w:t>
            </w:r>
            <w:r w:rsidRPr="00CF2D0D">
              <w:rPr>
                <w:rFonts w:ascii="Times New Roman" w:hAnsi="Times New Roman" w:cs="Times New Roman"/>
                <w:noProof/>
                <w:webHidden/>
                <w:sz w:val="24"/>
                <w:szCs w:val="24"/>
              </w:rPr>
              <w:fldChar w:fldCharType="end"/>
            </w:r>
          </w:hyperlink>
        </w:p>
        <w:p w:rsidR="00CF2D0D" w:rsidRPr="00CF2D0D" w:rsidRDefault="0054581C">
          <w:pPr>
            <w:pStyle w:val="TDC1"/>
            <w:tabs>
              <w:tab w:val="left" w:pos="440"/>
              <w:tab w:val="right" w:leader="dot" w:pos="8494"/>
            </w:tabs>
            <w:rPr>
              <w:rFonts w:ascii="Times New Roman" w:eastAsiaTheme="minorEastAsia" w:hAnsi="Times New Roman" w:cs="Times New Roman"/>
              <w:noProof/>
              <w:sz w:val="24"/>
              <w:szCs w:val="24"/>
              <w:lang w:eastAsia="es-ES"/>
            </w:rPr>
          </w:pPr>
          <w:hyperlink w:anchor="_Toc341349641" w:history="1">
            <w:r w:rsidR="00CF2D0D" w:rsidRPr="00CF2D0D">
              <w:rPr>
                <w:rStyle w:val="Hipervnculo"/>
                <w:rFonts w:ascii="Times New Roman" w:hAnsi="Times New Roman" w:cs="Times New Roman"/>
                <w:noProof/>
                <w:sz w:val="24"/>
                <w:szCs w:val="24"/>
              </w:rPr>
              <w:t>3.</w:t>
            </w:r>
            <w:r w:rsidR="00CF2D0D" w:rsidRPr="00CF2D0D">
              <w:rPr>
                <w:rFonts w:ascii="Times New Roman" w:eastAsiaTheme="minorEastAsia" w:hAnsi="Times New Roman" w:cs="Times New Roman"/>
                <w:noProof/>
                <w:sz w:val="24"/>
                <w:szCs w:val="24"/>
                <w:lang w:eastAsia="es-ES"/>
              </w:rPr>
              <w:tab/>
            </w:r>
            <w:r w:rsidR="00CF2D0D" w:rsidRPr="00CF2D0D">
              <w:rPr>
                <w:rStyle w:val="Hipervnculo"/>
                <w:rFonts w:ascii="Times New Roman" w:hAnsi="Times New Roman" w:cs="Times New Roman"/>
                <w:noProof/>
                <w:sz w:val="24"/>
                <w:szCs w:val="24"/>
              </w:rPr>
              <w:t>DEFINICIONES</w:t>
            </w:r>
            <w:r w:rsidR="00CF2D0D" w:rsidRPr="00CF2D0D">
              <w:rPr>
                <w:rFonts w:ascii="Times New Roman" w:hAnsi="Times New Roman" w:cs="Times New Roman"/>
                <w:noProof/>
                <w:webHidden/>
                <w:sz w:val="24"/>
                <w:szCs w:val="24"/>
              </w:rPr>
              <w:tab/>
            </w:r>
            <w:r w:rsidRPr="00CF2D0D">
              <w:rPr>
                <w:rFonts w:ascii="Times New Roman" w:hAnsi="Times New Roman" w:cs="Times New Roman"/>
                <w:noProof/>
                <w:webHidden/>
                <w:sz w:val="24"/>
                <w:szCs w:val="24"/>
              </w:rPr>
              <w:fldChar w:fldCharType="begin"/>
            </w:r>
            <w:r w:rsidR="00CF2D0D" w:rsidRPr="00CF2D0D">
              <w:rPr>
                <w:rFonts w:ascii="Times New Roman" w:hAnsi="Times New Roman" w:cs="Times New Roman"/>
                <w:noProof/>
                <w:webHidden/>
                <w:sz w:val="24"/>
                <w:szCs w:val="24"/>
              </w:rPr>
              <w:instrText xml:space="preserve"> PAGEREF _Toc341349641 \h </w:instrText>
            </w:r>
            <w:r w:rsidRPr="00CF2D0D">
              <w:rPr>
                <w:rFonts w:ascii="Times New Roman" w:hAnsi="Times New Roman" w:cs="Times New Roman"/>
                <w:noProof/>
                <w:webHidden/>
                <w:sz w:val="24"/>
                <w:szCs w:val="24"/>
              </w:rPr>
            </w:r>
            <w:r w:rsidRPr="00CF2D0D">
              <w:rPr>
                <w:rFonts w:ascii="Times New Roman" w:hAnsi="Times New Roman" w:cs="Times New Roman"/>
                <w:noProof/>
                <w:webHidden/>
                <w:sz w:val="24"/>
                <w:szCs w:val="24"/>
              </w:rPr>
              <w:fldChar w:fldCharType="separate"/>
            </w:r>
            <w:r w:rsidR="0007071B">
              <w:rPr>
                <w:rFonts w:ascii="Times New Roman" w:hAnsi="Times New Roman" w:cs="Times New Roman"/>
                <w:noProof/>
                <w:webHidden/>
                <w:sz w:val="24"/>
                <w:szCs w:val="24"/>
              </w:rPr>
              <w:t>3</w:t>
            </w:r>
            <w:r w:rsidRPr="00CF2D0D">
              <w:rPr>
                <w:rFonts w:ascii="Times New Roman" w:hAnsi="Times New Roman" w:cs="Times New Roman"/>
                <w:noProof/>
                <w:webHidden/>
                <w:sz w:val="24"/>
                <w:szCs w:val="24"/>
              </w:rPr>
              <w:fldChar w:fldCharType="end"/>
            </w:r>
          </w:hyperlink>
        </w:p>
        <w:p w:rsidR="00CF2D0D" w:rsidRPr="00CF2D0D" w:rsidRDefault="0054581C">
          <w:pPr>
            <w:pStyle w:val="TDC1"/>
            <w:tabs>
              <w:tab w:val="left" w:pos="440"/>
              <w:tab w:val="right" w:leader="dot" w:pos="8494"/>
            </w:tabs>
            <w:rPr>
              <w:rFonts w:ascii="Times New Roman" w:eastAsiaTheme="minorEastAsia" w:hAnsi="Times New Roman" w:cs="Times New Roman"/>
              <w:noProof/>
              <w:sz w:val="24"/>
              <w:szCs w:val="24"/>
              <w:lang w:eastAsia="es-ES"/>
            </w:rPr>
          </w:pPr>
          <w:hyperlink w:anchor="_Toc341349642" w:history="1">
            <w:r w:rsidR="00CF2D0D" w:rsidRPr="00CF2D0D">
              <w:rPr>
                <w:rStyle w:val="Hipervnculo"/>
                <w:rFonts w:ascii="Times New Roman" w:hAnsi="Times New Roman" w:cs="Times New Roman"/>
                <w:noProof/>
                <w:sz w:val="24"/>
                <w:szCs w:val="24"/>
              </w:rPr>
              <w:t>4.</w:t>
            </w:r>
            <w:r w:rsidR="00CF2D0D" w:rsidRPr="00CF2D0D">
              <w:rPr>
                <w:rFonts w:ascii="Times New Roman" w:eastAsiaTheme="minorEastAsia" w:hAnsi="Times New Roman" w:cs="Times New Roman"/>
                <w:noProof/>
                <w:sz w:val="24"/>
                <w:szCs w:val="24"/>
                <w:lang w:eastAsia="es-ES"/>
              </w:rPr>
              <w:tab/>
            </w:r>
            <w:r w:rsidR="00CF2D0D" w:rsidRPr="00CF2D0D">
              <w:rPr>
                <w:rStyle w:val="Hipervnculo"/>
                <w:rFonts w:ascii="Times New Roman" w:hAnsi="Times New Roman" w:cs="Times New Roman"/>
                <w:noProof/>
                <w:sz w:val="24"/>
                <w:szCs w:val="24"/>
              </w:rPr>
              <w:t>DOCUMENTACIÓN</w:t>
            </w:r>
            <w:r w:rsidR="00CF2D0D" w:rsidRPr="00CF2D0D">
              <w:rPr>
                <w:rFonts w:ascii="Times New Roman" w:hAnsi="Times New Roman" w:cs="Times New Roman"/>
                <w:noProof/>
                <w:webHidden/>
                <w:sz w:val="24"/>
                <w:szCs w:val="24"/>
              </w:rPr>
              <w:tab/>
            </w:r>
            <w:r w:rsidRPr="00CF2D0D">
              <w:rPr>
                <w:rFonts w:ascii="Times New Roman" w:hAnsi="Times New Roman" w:cs="Times New Roman"/>
                <w:noProof/>
                <w:webHidden/>
                <w:sz w:val="24"/>
                <w:szCs w:val="24"/>
              </w:rPr>
              <w:fldChar w:fldCharType="begin"/>
            </w:r>
            <w:r w:rsidR="00CF2D0D" w:rsidRPr="00CF2D0D">
              <w:rPr>
                <w:rFonts w:ascii="Times New Roman" w:hAnsi="Times New Roman" w:cs="Times New Roman"/>
                <w:noProof/>
                <w:webHidden/>
                <w:sz w:val="24"/>
                <w:szCs w:val="24"/>
              </w:rPr>
              <w:instrText xml:space="preserve"> PAGEREF _Toc341349642 \h </w:instrText>
            </w:r>
            <w:r w:rsidRPr="00CF2D0D">
              <w:rPr>
                <w:rFonts w:ascii="Times New Roman" w:hAnsi="Times New Roman" w:cs="Times New Roman"/>
                <w:noProof/>
                <w:webHidden/>
                <w:sz w:val="24"/>
                <w:szCs w:val="24"/>
              </w:rPr>
            </w:r>
            <w:r w:rsidRPr="00CF2D0D">
              <w:rPr>
                <w:rFonts w:ascii="Times New Roman" w:hAnsi="Times New Roman" w:cs="Times New Roman"/>
                <w:noProof/>
                <w:webHidden/>
                <w:sz w:val="24"/>
                <w:szCs w:val="24"/>
              </w:rPr>
              <w:fldChar w:fldCharType="separate"/>
            </w:r>
            <w:r w:rsidR="0007071B">
              <w:rPr>
                <w:rFonts w:ascii="Times New Roman" w:hAnsi="Times New Roman" w:cs="Times New Roman"/>
                <w:noProof/>
                <w:webHidden/>
                <w:sz w:val="24"/>
                <w:szCs w:val="24"/>
              </w:rPr>
              <w:t>6</w:t>
            </w:r>
            <w:r w:rsidRPr="00CF2D0D">
              <w:rPr>
                <w:rFonts w:ascii="Times New Roman" w:hAnsi="Times New Roman" w:cs="Times New Roman"/>
                <w:noProof/>
                <w:webHidden/>
                <w:sz w:val="24"/>
                <w:szCs w:val="24"/>
              </w:rPr>
              <w:fldChar w:fldCharType="end"/>
            </w:r>
          </w:hyperlink>
        </w:p>
        <w:p w:rsidR="00CF2D0D" w:rsidRPr="00CF2D0D" w:rsidRDefault="0054581C">
          <w:pPr>
            <w:pStyle w:val="TDC1"/>
            <w:tabs>
              <w:tab w:val="left" w:pos="440"/>
              <w:tab w:val="right" w:leader="dot" w:pos="8494"/>
            </w:tabs>
            <w:rPr>
              <w:rFonts w:ascii="Times New Roman" w:eastAsiaTheme="minorEastAsia" w:hAnsi="Times New Roman" w:cs="Times New Roman"/>
              <w:noProof/>
              <w:sz w:val="24"/>
              <w:szCs w:val="24"/>
              <w:lang w:eastAsia="es-ES"/>
            </w:rPr>
          </w:pPr>
          <w:hyperlink w:anchor="_Toc341349643" w:history="1">
            <w:r w:rsidR="00CF2D0D" w:rsidRPr="00CF2D0D">
              <w:rPr>
                <w:rStyle w:val="Hipervnculo"/>
                <w:rFonts w:ascii="Times New Roman" w:hAnsi="Times New Roman" w:cs="Times New Roman"/>
                <w:noProof/>
                <w:sz w:val="24"/>
                <w:szCs w:val="24"/>
              </w:rPr>
              <w:t>5.</w:t>
            </w:r>
            <w:r w:rsidR="00CF2D0D" w:rsidRPr="00CF2D0D">
              <w:rPr>
                <w:rFonts w:ascii="Times New Roman" w:eastAsiaTheme="minorEastAsia" w:hAnsi="Times New Roman" w:cs="Times New Roman"/>
                <w:noProof/>
                <w:sz w:val="24"/>
                <w:szCs w:val="24"/>
                <w:lang w:eastAsia="es-ES"/>
              </w:rPr>
              <w:tab/>
            </w:r>
            <w:r w:rsidR="00CF2D0D" w:rsidRPr="00CF2D0D">
              <w:rPr>
                <w:rStyle w:val="Hipervnculo"/>
                <w:rFonts w:ascii="Times New Roman" w:hAnsi="Times New Roman" w:cs="Times New Roman"/>
                <w:noProof/>
                <w:sz w:val="24"/>
                <w:szCs w:val="24"/>
              </w:rPr>
              <w:t>CONFIDENCIALIDAD</w:t>
            </w:r>
            <w:r w:rsidR="00CF2D0D" w:rsidRPr="00CF2D0D">
              <w:rPr>
                <w:rFonts w:ascii="Times New Roman" w:hAnsi="Times New Roman" w:cs="Times New Roman"/>
                <w:noProof/>
                <w:webHidden/>
                <w:sz w:val="24"/>
                <w:szCs w:val="24"/>
              </w:rPr>
              <w:tab/>
            </w:r>
            <w:r w:rsidRPr="00CF2D0D">
              <w:rPr>
                <w:rFonts w:ascii="Times New Roman" w:hAnsi="Times New Roman" w:cs="Times New Roman"/>
                <w:noProof/>
                <w:webHidden/>
                <w:sz w:val="24"/>
                <w:szCs w:val="24"/>
              </w:rPr>
              <w:fldChar w:fldCharType="begin"/>
            </w:r>
            <w:r w:rsidR="00CF2D0D" w:rsidRPr="00CF2D0D">
              <w:rPr>
                <w:rFonts w:ascii="Times New Roman" w:hAnsi="Times New Roman" w:cs="Times New Roman"/>
                <w:noProof/>
                <w:webHidden/>
                <w:sz w:val="24"/>
                <w:szCs w:val="24"/>
              </w:rPr>
              <w:instrText xml:space="preserve"> PAGEREF _Toc341349643 \h </w:instrText>
            </w:r>
            <w:r w:rsidRPr="00CF2D0D">
              <w:rPr>
                <w:rFonts w:ascii="Times New Roman" w:hAnsi="Times New Roman" w:cs="Times New Roman"/>
                <w:noProof/>
                <w:webHidden/>
                <w:sz w:val="24"/>
                <w:szCs w:val="24"/>
              </w:rPr>
            </w:r>
            <w:r w:rsidRPr="00CF2D0D">
              <w:rPr>
                <w:rFonts w:ascii="Times New Roman" w:hAnsi="Times New Roman" w:cs="Times New Roman"/>
                <w:noProof/>
                <w:webHidden/>
                <w:sz w:val="24"/>
                <w:szCs w:val="24"/>
              </w:rPr>
              <w:fldChar w:fldCharType="separate"/>
            </w:r>
            <w:r w:rsidR="0007071B">
              <w:rPr>
                <w:rFonts w:ascii="Times New Roman" w:hAnsi="Times New Roman" w:cs="Times New Roman"/>
                <w:noProof/>
                <w:webHidden/>
                <w:sz w:val="24"/>
                <w:szCs w:val="24"/>
              </w:rPr>
              <w:t>6</w:t>
            </w:r>
            <w:r w:rsidRPr="00CF2D0D">
              <w:rPr>
                <w:rFonts w:ascii="Times New Roman" w:hAnsi="Times New Roman" w:cs="Times New Roman"/>
                <w:noProof/>
                <w:webHidden/>
                <w:sz w:val="24"/>
                <w:szCs w:val="24"/>
              </w:rPr>
              <w:fldChar w:fldCharType="end"/>
            </w:r>
          </w:hyperlink>
        </w:p>
        <w:p w:rsidR="00CF2D0D" w:rsidRPr="00CF2D0D" w:rsidRDefault="0054581C">
          <w:pPr>
            <w:pStyle w:val="TDC1"/>
            <w:tabs>
              <w:tab w:val="left" w:pos="440"/>
              <w:tab w:val="right" w:leader="dot" w:pos="8494"/>
            </w:tabs>
            <w:rPr>
              <w:rFonts w:ascii="Times New Roman" w:eastAsiaTheme="minorEastAsia" w:hAnsi="Times New Roman" w:cs="Times New Roman"/>
              <w:noProof/>
              <w:sz w:val="24"/>
              <w:szCs w:val="24"/>
              <w:lang w:eastAsia="es-ES"/>
            </w:rPr>
          </w:pPr>
          <w:hyperlink w:anchor="_Toc341349644" w:history="1">
            <w:r w:rsidR="00CF2D0D" w:rsidRPr="00CF2D0D">
              <w:rPr>
                <w:rStyle w:val="Hipervnculo"/>
                <w:rFonts w:ascii="Times New Roman" w:hAnsi="Times New Roman" w:cs="Times New Roman"/>
                <w:noProof/>
                <w:sz w:val="24"/>
                <w:szCs w:val="24"/>
              </w:rPr>
              <w:t>6.</w:t>
            </w:r>
            <w:r w:rsidR="00CF2D0D" w:rsidRPr="00CF2D0D">
              <w:rPr>
                <w:rFonts w:ascii="Times New Roman" w:eastAsiaTheme="minorEastAsia" w:hAnsi="Times New Roman" w:cs="Times New Roman"/>
                <w:noProof/>
                <w:sz w:val="24"/>
                <w:szCs w:val="24"/>
                <w:lang w:eastAsia="es-ES"/>
              </w:rPr>
              <w:tab/>
            </w:r>
            <w:r w:rsidR="00CF2D0D" w:rsidRPr="00CF2D0D">
              <w:rPr>
                <w:rStyle w:val="Hipervnculo"/>
                <w:rFonts w:ascii="Times New Roman" w:hAnsi="Times New Roman" w:cs="Times New Roman"/>
                <w:noProof/>
                <w:sz w:val="24"/>
                <w:szCs w:val="24"/>
              </w:rPr>
              <w:t>CUESTIONES COMPRENDIDAD EN LA SOLICITUD ANTISUBVENCIÓN</w:t>
            </w:r>
            <w:r w:rsidR="00CF2D0D" w:rsidRPr="00CF2D0D">
              <w:rPr>
                <w:rFonts w:ascii="Times New Roman" w:hAnsi="Times New Roman" w:cs="Times New Roman"/>
                <w:noProof/>
                <w:webHidden/>
                <w:sz w:val="24"/>
                <w:szCs w:val="24"/>
              </w:rPr>
              <w:tab/>
            </w:r>
            <w:r w:rsidRPr="00CF2D0D">
              <w:rPr>
                <w:rFonts w:ascii="Times New Roman" w:hAnsi="Times New Roman" w:cs="Times New Roman"/>
                <w:noProof/>
                <w:webHidden/>
                <w:sz w:val="24"/>
                <w:szCs w:val="24"/>
              </w:rPr>
              <w:fldChar w:fldCharType="begin"/>
            </w:r>
            <w:r w:rsidR="00CF2D0D" w:rsidRPr="00CF2D0D">
              <w:rPr>
                <w:rFonts w:ascii="Times New Roman" w:hAnsi="Times New Roman" w:cs="Times New Roman"/>
                <w:noProof/>
                <w:webHidden/>
                <w:sz w:val="24"/>
                <w:szCs w:val="24"/>
              </w:rPr>
              <w:instrText xml:space="preserve"> PAGEREF _Toc341349644 \h </w:instrText>
            </w:r>
            <w:r w:rsidRPr="00CF2D0D">
              <w:rPr>
                <w:rFonts w:ascii="Times New Roman" w:hAnsi="Times New Roman" w:cs="Times New Roman"/>
                <w:noProof/>
                <w:webHidden/>
                <w:sz w:val="24"/>
                <w:szCs w:val="24"/>
              </w:rPr>
            </w:r>
            <w:r w:rsidRPr="00CF2D0D">
              <w:rPr>
                <w:rFonts w:ascii="Times New Roman" w:hAnsi="Times New Roman" w:cs="Times New Roman"/>
                <w:noProof/>
                <w:webHidden/>
                <w:sz w:val="24"/>
                <w:szCs w:val="24"/>
              </w:rPr>
              <w:fldChar w:fldCharType="separate"/>
            </w:r>
            <w:r w:rsidR="0007071B">
              <w:rPr>
                <w:rFonts w:ascii="Times New Roman" w:hAnsi="Times New Roman" w:cs="Times New Roman"/>
                <w:noProof/>
                <w:webHidden/>
                <w:sz w:val="24"/>
                <w:szCs w:val="24"/>
              </w:rPr>
              <w:t>7</w:t>
            </w:r>
            <w:r w:rsidRPr="00CF2D0D">
              <w:rPr>
                <w:rFonts w:ascii="Times New Roman" w:hAnsi="Times New Roman" w:cs="Times New Roman"/>
                <w:noProof/>
                <w:webHidden/>
                <w:sz w:val="24"/>
                <w:szCs w:val="24"/>
              </w:rPr>
              <w:fldChar w:fldCharType="end"/>
            </w:r>
          </w:hyperlink>
        </w:p>
        <w:p w:rsidR="00CF2D0D" w:rsidRPr="00CF2D0D" w:rsidRDefault="0054581C">
          <w:pPr>
            <w:pStyle w:val="TDC2"/>
            <w:tabs>
              <w:tab w:val="right" w:leader="dot" w:pos="8494"/>
            </w:tabs>
            <w:rPr>
              <w:rFonts w:ascii="Times New Roman" w:hAnsi="Times New Roman" w:cs="Times New Roman"/>
              <w:b/>
              <w:noProof/>
              <w:sz w:val="24"/>
              <w:szCs w:val="24"/>
            </w:rPr>
          </w:pPr>
          <w:hyperlink w:anchor="_Toc341349645" w:history="1">
            <w:r w:rsidR="00CF2D0D" w:rsidRPr="00CF2D0D">
              <w:rPr>
                <w:rStyle w:val="Hipervnculo"/>
                <w:rFonts w:ascii="Times New Roman" w:hAnsi="Times New Roman" w:cs="Times New Roman"/>
                <w:b/>
                <w:noProof/>
                <w:sz w:val="24"/>
                <w:szCs w:val="24"/>
              </w:rPr>
              <w:t>6.1 Información general</w:t>
            </w:r>
            <w:r w:rsidR="00CF2D0D" w:rsidRPr="00CF2D0D">
              <w:rPr>
                <w:rFonts w:ascii="Times New Roman" w:hAnsi="Times New Roman" w:cs="Times New Roman"/>
                <w:b/>
                <w:noProof/>
                <w:webHidden/>
                <w:sz w:val="24"/>
                <w:szCs w:val="24"/>
              </w:rPr>
              <w:tab/>
            </w:r>
            <w:r w:rsidRPr="00CF2D0D">
              <w:rPr>
                <w:rFonts w:ascii="Times New Roman" w:hAnsi="Times New Roman" w:cs="Times New Roman"/>
                <w:b/>
                <w:noProof/>
                <w:webHidden/>
                <w:sz w:val="24"/>
                <w:szCs w:val="24"/>
              </w:rPr>
              <w:fldChar w:fldCharType="begin"/>
            </w:r>
            <w:r w:rsidR="00CF2D0D" w:rsidRPr="00CF2D0D">
              <w:rPr>
                <w:rFonts w:ascii="Times New Roman" w:hAnsi="Times New Roman" w:cs="Times New Roman"/>
                <w:b/>
                <w:noProof/>
                <w:webHidden/>
                <w:sz w:val="24"/>
                <w:szCs w:val="24"/>
              </w:rPr>
              <w:instrText xml:space="preserve"> PAGEREF _Toc341349645 \h </w:instrText>
            </w:r>
            <w:r w:rsidRPr="00CF2D0D">
              <w:rPr>
                <w:rFonts w:ascii="Times New Roman" w:hAnsi="Times New Roman" w:cs="Times New Roman"/>
                <w:b/>
                <w:noProof/>
                <w:webHidden/>
                <w:sz w:val="24"/>
                <w:szCs w:val="24"/>
              </w:rPr>
            </w:r>
            <w:r w:rsidRPr="00CF2D0D">
              <w:rPr>
                <w:rFonts w:ascii="Times New Roman" w:hAnsi="Times New Roman" w:cs="Times New Roman"/>
                <w:b/>
                <w:noProof/>
                <w:webHidden/>
                <w:sz w:val="24"/>
                <w:szCs w:val="24"/>
              </w:rPr>
              <w:fldChar w:fldCharType="separate"/>
            </w:r>
            <w:r w:rsidR="0007071B">
              <w:rPr>
                <w:rFonts w:ascii="Times New Roman" w:hAnsi="Times New Roman" w:cs="Times New Roman"/>
                <w:b/>
                <w:noProof/>
                <w:webHidden/>
                <w:sz w:val="24"/>
                <w:szCs w:val="24"/>
              </w:rPr>
              <w:t>8</w:t>
            </w:r>
            <w:r w:rsidRPr="00CF2D0D">
              <w:rPr>
                <w:rFonts w:ascii="Times New Roman" w:hAnsi="Times New Roman" w:cs="Times New Roman"/>
                <w:b/>
                <w:noProof/>
                <w:webHidden/>
                <w:sz w:val="24"/>
                <w:szCs w:val="24"/>
              </w:rPr>
              <w:fldChar w:fldCharType="end"/>
            </w:r>
          </w:hyperlink>
        </w:p>
        <w:p w:rsidR="00CF2D0D" w:rsidRPr="00CF2D0D" w:rsidRDefault="0054581C">
          <w:pPr>
            <w:pStyle w:val="TDC2"/>
            <w:tabs>
              <w:tab w:val="left" w:pos="880"/>
              <w:tab w:val="right" w:leader="dot" w:pos="8494"/>
            </w:tabs>
            <w:rPr>
              <w:rFonts w:ascii="Times New Roman" w:hAnsi="Times New Roman" w:cs="Times New Roman"/>
              <w:b/>
              <w:noProof/>
              <w:sz w:val="24"/>
              <w:szCs w:val="24"/>
            </w:rPr>
          </w:pPr>
          <w:hyperlink w:anchor="_Toc341349646" w:history="1">
            <w:r w:rsidR="00CF2D0D" w:rsidRPr="00CF2D0D">
              <w:rPr>
                <w:rStyle w:val="Hipervnculo"/>
                <w:rFonts w:ascii="Times New Roman" w:hAnsi="Times New Roman" w:cs="Times New Roman"/>
                <w:b/>
                <w:noProof/>
                <w:sz w:val="24"/>
                <w:szCs w:val="24"/>
              </w:rPr>
              <w:t xml:space="preserve">6.2 </w:t>
            </w:r>
            <w:r w:rsidR="00CF2D0D" w:rsidRPr="00CF2D0D">
              <w:rPr>
                <w:rFonts w:ascii="Times New Roman" w:hAnsi="Times New Roman" w:cs="Times New Roman"/>
                <w:b/>
                <w:noProof/>
                <w:sz w:val="24"/>
                <w:szCs w:val="24"/>
              </w:rPr>
              <w:tab/>
            </w:r>
            <w:r w:rsidR="00CF2D0D" w:rsidRPr="00CF2D0D">
              <w:rPr>
                <w:rStyle w:val="Hipervnculo"/>
                <w:rFonts w:ascii="Times New Roman" w:hAnsi="Times New Roman" w:cs="Times New Roman"/>
                <w:b/>
                <w:noProof/>
                <w:sz w:val="24"/>
                <w:szCs w:val="24"/>
              </w:rPr>
              <w:t>Producto importado/producto similar</w:t>
            </w:r>
            <w:r w:rsidR="00CF2D0D" w:rsidRPr="00CF2D0D">
              <w:rPr>
                <w:rFonts w:ascii="Times New Roman" w:hAnsi="Times New Roman" w:cs="Times New Roman"/>
                <w:b/>
                <w:noProof/>
                <w:webHidden/>
                <w:sz w:val="24"/>
                <w:szCs w:val="24"/>
              </w:rPr>
              <w:tab/>
            </w:r>
            <w:r w:rsidRPr="00CF2D0D">
              <w:rPr>
                <w:rFonts w:ascii="Times New Roman" w:hAnsi="Times New Roman" w:cs="Times New Roman"/>
                <w:b/>
                <w:noProof/>
                <w:webHidden/>
                <w:sz w:val="24"/>
                <w:szCs w:val="24"/>
              </w:rPr>
              <w:fldChar w:fldCharType="begin"/>
            </w:r>
            <w:r w:rsidR="00CF2D0D" w:rsidRPr="00CF2D0D">
              <w:rPr>
                <w:rFonts w:ascii="Times New Roman" w:hAnsi="Times New Roman" w:cs="Times New Roman"/>
                <w:b/>
                <w:noProof/>
                <w:webHidden/>
                <w:sz w:val="24"/>
                <w:szCs w:val="24"/>
              </w:rPr>
              <w:instrText xml:space="preserve"> PAGEREF _Toc341349646 \h </w:instrText>
            </w:r>
            <w:r w:rsidRPr="00CF2D0D">
              <w:rPr>
                <w:rFonts w:ascii="Times New Roman" w:hAnsi="Times New Roman" w:cs="Times New Roman"/>
                <w:b/>
                <w:noProof/>
                <w:webHidden/>
                <w:sz w:val="24"/>
                <w:szCs w:val="24"/>
              </w:rPr>
            </w:r>
            <w:r w:rsidRPr="00CF2D0D">
              <w:rPr>
                <w:rFonts w:ascii="Times New Roman" w:hAnsi="Times New Roman" w:cs="Times New Roman"/>
                <w:b/>
                <w:noProof/>
                <w:webHidden/>
                <w:sz w:val="24"/>
                <w:szCs w:val="24"/>
              </w:rPr>
              <w:fldChar w:fldCharType="separate"/>
            </w:r>
            <w:r w:rsidR="0007071B">
              <w:rPr>
                <w:rFonts w:ascii="Times New Roman" w:hAnsi="Times New Roman" w:cs="Times New Roman"/>
                <w:b/>
                <w:noProof/>
                <w:webHidden/>
                <w:sz w:val="24"/>
                <w:szCs w:val="24"/>
              </w:rPr>
              <w:t>8</w:t>
            </w:r>
            <w:r w:rsidRPr="00CF2D0D">
              <w:rPr>
                <w:rFonts w:ascii="Times New Roman" w:hAnsi="Times New Roman" w:cs="Times New Roman"/>
                <w:b/>
                <w:noProof/>
                <w:webHidden/>
                <w:sz w:val="24"/>
                <w:szCs w:val="24"/>
              </w:rPr>
              <w:fldChar w:fldCharType="end"/>
            </w:r>
          </w:hyperlink>
        </w:p>
        <w:p w:rsidR="00CF2D0D" w:rsidRPr="00CF2D0D" w:rsidRDefault="0054581C">
          <w:pPr>
            <w:pStyle w:val="TDC2"/>
            <w:tabs>
              <w:tab w:val="left" w:pos="880"/>
              <w:tab w:val="right" w:leader="dot" w:pos="8494"/>
            </w:tabs>
            <w:rPr>
              <w:rFonts w:ascii="Times New Roman" w:hAnsi="Times New Roman" w:cs="Times New Roman"/>
              <w:b/>
              <w:noProof/>
              <w:sz w:val="24"/>
              <w:szCs w:val="24"/>
            </w:rPr>
          </w:pPr>
          <w:hyperlink w:anchor="_Toc341349647" w:history="1">
            <w:r w:rsidR="00CF2D0D" w:rsidRPr="00CF2D0D">
              <w:rPr>
                <w:rStyle w:val="Hipervnculo"/>
                <w:rFonts w:ascii="Times New Roman" w:hAnsi="Times New Roman" w:cs="Times New Roman"/>
                <w:b/>
                <w:noProof/>
                <w:sz w:val="24"/>
                <w:szCs w:val="24"/>
              </w:rPr>
              <w:t>6.3</w:t>
            </w:r>
            <w:r w:rsidR="00CF2D0D" w:rsidRPr="00CF2D0D">
              <w:rPr>
                <w:rFonts w:ascii="Times New Roman" w:hAnsi="Times New Roman" w:cs="Times New Roman"/>
                <w:b/>
                <w:noProof/>
                <w:sz w:val="24"/>
                <w:szCs w:val="24"/>
              </w:rPr>
              <w:tab/>
            </w:r>
            <w:r w:rsidR="00CF2D0D" w:rsidRPr="00CF2D0D">
              <w:rPr>
                <w:rStyle w:val="Hipervnculo"/>
                <w:rFonts w:ascii="Times New Roman" w:hAnsi="Times New Roman" w:cs="Times New Roman"/>
                <w:b/>
                <w:noProof/>
                <w:sz w:val="24"/>
                <w:szCs w:val="24"/>
              </w:rPr>
              <w:t>Partes interesadas</w:t>
            </w:r>
            <w:r w:rsidR="00CF2D0D" w:rsidRPr="00CF2D0D">
              <w:rPr>
                <w:rFonts w:ascii="Times New Roman" w:hAnsi="Times New Roman" w:cs="Times New Roman"/>
                <w:b/>
                <w:noProof/>
                <w:webHidden/>
                <w:sz w:val="24"/>
                <w:szCs w:val="24"/>
              </w:rPr>
              <w:tab/>
            </w:r>
            <w:r w:rsidRPr="00CF2D0D">
              <w:rPr>
                <w:rFonts w:ascii="Times New Roman" w:hAnsi="Times New Roman" w:cs="Times New Roman"/>
                <w:b/>
                <w:noProof/>
                <w:webHidden/>
                <w:sz w:val="24"/>
                <w:szCs w:val="24"/>
              </w:rPr>
              <w:fldChar w:fldCharType="begin"/>
            </w:r>
            <w:r w:rsidR="00CF2D0D" w:rsidRPr="00CF2D0D">
              <w:rPr>
                <w:rFonts w:ascii="Times New Roman" w:hAnsi="Times New Roman" w:cs="Times New Roman"/>
                <w:b/>
                <w:noProof/>
                <w:webHidden/>
                <w:sz w:val="24"/>
                <w:szCs w:val="24"/>
              </w:rPr>
              <w:instrText xml:space="preserve"> PAGEREF _Toc341349647 \h </w:instrText>
            </w:r>
            <w:r w:rsidRPr="00CF2D0D">
              <w:rPr>
                <w:rFonts w:ascii="Times New Roman" w:hAnsi="Times New Roman" w:cs="Times New Roman"/>
                <w:b/>
                <w:noProof/>
                <w:webHidden/>
                <w:sz w:val="24"/>
                <w:szCs w:val="24"/>
              </w:rPr>
            </w:r>
            <w:r w:rsidRPr="00CF2D0D">
              <w:rPr>
                <w:rFonts w:ascii="Times New Roman" w:hAnsi="Times New Roman" w:cs="Times New Roman"/>
                <w:b/>
                <w:noProof/>
                <w:webHidden/>
                <w:sz w:val="24"/>
                <w:szCs w:val="24"/>
              </w:rPr>
              <w:fldChar w:fldCharType="separate"/>
            </w:r>
            <w:r w:rsidR="0007071B">
              <w:rPr>
                <w:rFonts w:ascii="Times New Roman" w:hAnsi="Times New Roman" w:cs="Times New Roman"/>
                <w:b/>
                <w:noProof/>
                <w:webHidden/>
                <w:sz w:val="24"/>
                <w:szCs w:val="24"/>
              </w:rPr>
              <w:t>9</w:t>
            </w:r>
            <w:r w:rsidRPr="00CF2D0D">
              <w:rPr>
                <w:rFonts w:ascii="Times New Roman" w:hAnsi="Times New Roman" w:cs="Times New Roman"/>
                <w:b/>
                <w:noProof/>
                <w:webHidden/>
                <w:sz w:val="24"/>
                <w:szCs w:val="24"/>
              </w:rPr>
              <w:fldChar w:fldCharType="end"/>
            </w:r>
          </w:hyperlink>
        </w:p>
        <w:p w:rsidR="00CF2D0D" w:rsidRPr="00CF2D0D" w:rsidRDefault="0054581C">
          <w:pPr>
            <w:pStyle w:val="TDC2"/>
            <w:tabs>
              <w:tab w:val="left" w:pos="880"/>
              <w:tab w:val="right" w:leader="dot" w:pos="8494"/>
            </w:tabs>
            <w:rPr>
              <w:rFonts w:ascii="Times New Roman" w:hAnsi="Times New Roman" w:cs="Times New Roman"/>
              <w:b/>
              <w:noProof/>
              <w:sz w:val="24"/>
              <w:szCs w:val="24"/>
            </w:rPr>
          </w:pPr>
          <w:hyperlink w:anchor="_Toc341349648" w:history="1">
            <w:r w:rsidR="00CF2D0D" w:rsidRPr="00CF2D0D">
              <w:rPr>
                <w:rStyle w:val="Hipervnculo"/>
                <w:rFonts w:ascii="Times New Roman" w:hAnsi="Times New Roman" w:cs="Times New Roman"/>
                <w:b/>
                <w:noProof/>
                <w:sz w:val="24"/>
                <w:szCs w:val="24"/>
              </w:rPr>
              <w:t>6.4</w:t>
            </w:r>
            <w:r w:rsidR="00CF2D0D" w:rsidRPr="00CF2D0D">
              <w:rPr>
                <w:rFonts w:ascii="Times New Roman" w:hAnsi="Times New Roman" w:cs="Times New Roman"/>
                <w:b/>
                <w:noProof/>
                <w:sz w:val="24"/>
                <w:szCs w:val="24"/>
              </w:rPr>
              <w:tab/>
            </w:r>
            <w:r w:rsidR="00CF2D0D" w:rsidRPr="00CF2D0D">
              <w:rPr>
                <w:rStyle w:val="Hipervnculo"/>
                <w:rFonts w:ascii="Times New Roman" w:hAnsi="Times New Roman" w:cs="Times New Roman"/>
                <w:b/>
                <w:noProof/>
                <w:sz w:val="24"/>
                <w:szCs w:val="24"/>
              </w:rPr>
              <w:t>Subvenciones</w:t>
            </w:r>
            <w:r w:rsidR="00CF2D0D" w:rsidRPr="00CF2D0D">
              <w:rPr>
                <w:rFonts w:ascii="Times New Roman" w:hAnsi="Times New Roman" w:cs="Times New Roman"/>
                <w:b/>
                <w:noProof/>
                <w:webHidden/>
                <w:sz w:val="24"/>
                <w:szCs w:val="24"/>
              </w:rPr>
              <w:tab/>
            </w:r>
            <w:r w:rsidRPr="00CF2D0D">
              <w:rPr>
                <w:rFonts w:ascii="Times New Roman" w:hAnsi="Times New Roman" w:cs="Times New Roman"/>
                <w:b/>
                <w:noProof/>
                <w:webHidden/>
                <w:sz w:val="24"/>
                <w:szCs w:val="24"/>
              </w:rPr>
              <w:fldChar w:fldCharType="begin"/>
            </w:r>
            <w:r w:rsidR="00CF2D0D" w:rsidRPr="00CF2D0D">
              <w:rPr>
                <w:rFonts w:ascii="Times New Roman" w:hAnsi="Times New Roman" w:cs="Times New Roman"/>
                <w:b/>
                <w:noProof/>
                <w:webHidden/>
                <w:sz w:val="24"/>
                <w:szCs w:val="24"/>
              </w:rPr>
              <w:instrText xml:space="preserve"> PAGEREF _Toc341349648 \h </w:instrText>
            </w:r>
            <w:r w:rsidRPr="00CF2D0D">
              <w:rPr>
                <w:rFonts w:ascii="Times New Roman" w:hAnsi="Times New Roman" w:cs="Times New Roman"/>
                <w:b/>
                <w:noProof/>
                <w:webHidden/>
                <w:sz w:val="24"/>
                <w:szCs w:val="24"/>
              </w:rPr>
            </w:r>
            <w:r w:rsidRPr="00CF2D0D">
              <w:rPr>
                <w:rFonts w:ascii="Times New Roman" w:hAnsi="Times New Roman" w:cs="Times New Roman"/>
                <w:b/>
                <w:noProof/>
                <w:webHidden/>
                <w:sz w:val="24"/>
                <w:szCs w:val="24"/>
              </w:rPr>
              <w:fldChar w:fldCharType="separate"/>
            </w:r>
            <w:r w:rsidR="0007071B">
              <w:rPr>
                <w:rFonts w:ascii="Times New Roman" w:hAnsi="Times New Roman" w:cs="Times New Roman"/>
                <w:b/>
                <w:noProof/>
                <w:webHidden/>
                <w:sz w:val="24"/>
                <w:szCs w:val="24"/>
              </w:rPr>
              <w:t>9</w:t>
            </w:r>
            <w:r w:rsidRPr="00CF2D0D">
              <w:rPr>
                <w:rFonts w:ascii="Times New Roman" w:hAnsi="Times New Roman" w:cs="Times New Roman"/>
                <w:b/>
                <w:noProof/>
                <w:webHidden/>
                <w:sz w:val="24"/>
                <w:szCs w:val="24"/>
              </w:rPr>
              <w:fldChar w:fldCharType="end"/>
            </w:r>
          </w:hyperlink>
        </w:p>
        <w:p w:rsidR="00CF2D0D" w:rsidRPr="00CF2D0D" w:rsidRDefault="0054581C">
          <w:pPr>
            <w:pStyle w:val="TDC2"/>
            <w:tabs>
              <w:tab w:val="right" w:leader="dot" w:pos="8494"/>
            </w:tabs>
            <w:rPr>
              <w:rFonts w:ascii="Times New Roman" w:hAnsi="Times New Roman" w:cs="Times New Roman"/>
              <w:b/>
              <w:noProof/>
              <w:sz w:val="24"/>
              <w:szCs w:val="24"/>
            </w:rPr>
          </w:pPr>
          <w:hyperlink w:anchor="_Toc341349649" w:history="1">
            <w:r w:rsidR="00CF2D0D" w:rsidRPr="00CF2D0D">
              <w:rPr>
                <w:rStyle w:val="Hipervnculo"/>
                <w:rFonts w:ascii="Times New Roman" w:hAnsi="Times New Roman" w:cs="Times New Roman"/>
                <w:b/>
                <w:noProof/>
                <w:sz w:val="24"/>
                <w:szCs w:val="24"/>
              </w:rPr>
              <w:t>6.5  Daño importante</w:t>
            </w:r>
            <w:r w:rsidR="00CF2D0D" w:rsidRPr="00CF2D0D">
              <w:rPr>
                <w:rFonts w:ascii="Times New Roman" w:hAnsi="Times New Roman" w:cs="Times New Roman"/>
                <w:b/>
                <w:noProof/>
                <w:webHidden/>
                <w:sz w:val="24"/>
                <w:szCs w:val="24"/>
              </w:rPr>
              <w:tab/>
            </w:r>
            <w:r w:rsidRPr="00CF2D0D">
              <w:rPr>
                <w:rFonts w:ascii="Times New Roman" w:hAnsi="Times New Roman" w:cs="Times New Roman"/>
                <w:b/>
                <w:noProof/>
                <w:webHidden/>
                <w:sz w:val="24"/>
                <w:szCs w:val="24"/>
              </w:rPr>
              <w:fldChar w:fldCharType="begin"/>
            </w:r>
            <w:r w:rsidR="00CF2D0D" w:rsidRPr="00CF2D0D">
              <w:rPr>
                <w:rFonts w:ascii="Times New Roman" w:hAnsi="Times New Roman" w:cs="Times New Roman"/>
                <w:b/>
                <w:noProof/>
                <w:webHidden/>
                <w:sz w:val="24"/>
                <w:szCs w:val="24"/>
              </w:rPr>
              <w:instrText xml:space="preserve"> PAGEREF _Toc341349649 \h </w:instrText>
            </w:r>
            <w:r w:rsidRPr="00CF2D0D">
              <w:rPr>
                <w:rFonts w:ascii="Times New Roman" w:hAnsi="Times New Roman" w:cs="Times New Roman"/>
                <w:b/>
                <w:noProof/>
                <w:webHidden/>
                <w:sz w:val="24"/>
                <w:szCs w:val="24"/>
              </w:rPr>
            </w:r>
            <w:r w:rsidRPr="00CF2D0D">
              <w:rPr>
                <w:rFonts w:ascii="Times New Roman" w:hAnsi="Times New Roman" w:cs="Times New Roman"/>
                <w:b/>
                <w:noProof/>
                <w:webHidden/>
                <w:sz w:val="24"/>
                <w:szCs w:val="24"/>
              </w:rPr>
              <w:fldChar w:fldCharType="separate"/>
            </w:r>
            <w:r w:rsidR="0007071B">
              <w:rPr>
                <w:rFonts w:ascii="Times New Roman" w:hAnsi="Times New Roman" w:cs="Times New Roman"/>
                <w:b/>
                <w:noProof/>
                <w:webHidden/>
                <w:sz w:val="24"/>
                <w:szCs w:val="24"/>
              </w:rPr>
              <w:t>15</w:t>
            </w:r>
            <w:r w:rsidRPr="00CF2D0D">
              <w:rPr>
                <w:rFonts w:ascii="Times New Roman" w:hAnsi="Times New Roman" w:cs="Times New Roman"/>
                <w:b/>
                <w:noProof/>
                <w:webHidden/>
                <w:sz w:val="24"/>
                <w:szCs w:val="24"/>
              </w:rPr>
              <w:fldChar w:fldCharType="end"/>
            </w:r>
          </w:hyperlink>
        </w:p>
        <w:p w:rsidR="00CF2D0D" w:rsidRPr="00CF2D0D" w:rsidRDefault="0054581C">
          <w:pPr>
            <w:pStyle w:val="TDC2"/>
            <w:tabs>
              <w:tab w:val="right" w:leader="dot" w:pos="8494"/>
            </w:tabs>
            <w:rPr>
              <w:rFonts w:ascii="Times New Roman" w:hAnsi="Times New Roman" w:cs="Times New Roman"/>
              <w:b/>
              <w:noProof/>
              <w:sz w:val="24"/>
              <w:szCs w:val="24"/>
            </w:rPr>
          </w:pPr>
          <w:hyperlink w:anchor="_Toc341349650" w:history="1">
            <w:r w:rsidR="00CF2D0D" w:rsidRPr="00CF2D0D">
              <w:rPr>
                <w:rStyle w:val="Hipervnculo"/>
                <w:rFonts w:ascii="Times New Roman" w:hAnsi="Times New Roman" w:cs="Times New Roman"/>
                <w:b/>
                <w:noProof/>
                <w:sz w:val="24"/>
                <w:szCs w:val="24"/>
              </w:rPr>
              <w:t>6.6 Causalidad</w:t>
            </w:r>
            <w:r w:rsidR="00CF2D0D" w:rsidRPr="00CF2D0D">
              <w:rPr>
                <w:rFonts w:ascii="Times New Roman" w:hAnsi="Times New Roman" w:cs="Times New Roman"/>
                <w:b/>
                <w:noProof/>
                <w:webHidden/>
                <w:sz w:val="24"/>
                <w:szCs w:val="24"/>
              </w:rPr>
              <w:tab/>
            </w:r>
            <w:r w:rsidRPr="00CF2D0D">
              <w:rPr>
                <w:rFonts w:ascii="Times New Roman" w:hAnsi="Times New Roman" w:cs="Times New Roman"/>
                <w:b/>
                <w:noProof/>
                <w:webHidden/>
                <w:sz w:val="24"/>
                <w:szCs w:val="24"/>
              </w:rPr>
              <w:fldChar w:fldCharType="begin"/>
            </w:r>
            <w:r w:rsidR="00CF2D0D" w:rsidRPr="00CF2D0D">
              <w:rPr>
                <w:rFonts w:ascii="Times New Roman" w:hAnsi="Times New Roman" w:cs="Times New Roman"/>
                <w:b/>
                <w:noProof/>
                <w:webHidden/>
                <w:sz w:val="24"/>
                <w:szCs w:val="24"/>
              </w:rPr>
              <w:instrText xml:space="preserve"> PAGEREF _Toc341349650 \h </w:instrText>
            </w:r>
            <w:r w:rsidRPr="00CF2D0D">
              <w:rPr>
                <w:rFonts w:ascii="Times New Roman" w:hAnsi="Times New Roman" w:cs="Times New Roman"/>
                <w:b/>
                <w:noProof/>
                <w:webHidden/>
                <w:sz w:val="24"/>
                <w:szCs w:val="24"/>
              </w:rPr>
            </w:r>
            <w:r w:rsidRPr="00CF2D0D">
              <w:rPr>
                <w:rFonts w:ascii="Times New Roman" w:hAnsi="Times New Roman" w:cs="Times New Roman"/>
                <w:b/>
                <w:noProof/>
                <w:webHidden/>
                <w:sz w:val="24"/>
                <w:szCs w:val="24"/>
              </w:rPr>
              <w:fldChar w:fldCharType="separate"/>
            </w:r>
            <w:r w:rsidR="0007071B">
              <w:rPr>
                <w:rFonts w:ascii="Times New Roman" w:hAnsi="Times New Roman" w:cs="Times New Roman"/>
                <w:b/>
                <w:noProof/>
                <w:webHidden/>
                <w:sz w:val="24"/>
                <w:szCs w:val="24"/>
              </w:rPr>
              <w:t>16</w:t>
            </w:r>
            <w:r w:rsidRPr="00CF2D0D">
              <w:rPr>
                <w:rFonts w:ascii="Times New Roman" w:hAnsi="Times New Roman" w:cs="Times New Roman"/>
                <w:b/>
                <w:noProof/>
                <w:webHidden/>
                <w:sz w:val="24"/>
                <w:szCs w:val="24"/>
              </w:rPr>
              <w:fldChar w:fldCharType="end"/>
            </w:r>
          </w:hyperlink>
        </w:p>
        <w:p w:rsidR="00CF2D0D" w:rsidRPr="00CF2D0D" w:rsidRDefault="0054581C">
          <w:pPr>
            <w:pStyle w:val="TDC1"/>
            <w:tabs>
              <w:tab w:val="right" w:leader="dot" w:pos="8494"/>
            </w:tabs>
            <w:rPr>
              <w:rFonts w:ascii="Times New Roman" w:eastAsiaTheme="minorEastAsia" w:hAnsi="Times New Roman" w:cs="Times New Roman"/>
              <w:noProof/>
              <w:sz w:val="24"/>
              <w:szCs w:val="24"/>
              <w:lang w:eastAsia="es-ES"/>
            </w:rPr>
          </w:pPr>
          <w:hyperlink w:anchor="_Toc341349651" w:history="1">
            <w:r w:rsidR="00CF2D0D" w:rsidRPr="00CF2D0D">
              <w:rPr>
                <w:rStyle w:val="Hipervnculo"/>
                <w:rFonts w:ascii="Times New Roman" w:hAnsi="Times New Roman" w:cs="Times New Roman"/>
                <w:noProof/>
                <w:sz w:val="24"/>
                <w:szCs w:val="24"/>
              </w:rPr>
              <w:t>7.   PROCESO DE INVESTIGACION</w:t>
            </w:r>
            <w:r w:rsidR="00CF2D0D" w:rsidRPr="00CF2D0D">
              <w:rPr>
                <w:rFonts w:ascii="Times New Roman" w:hAnsi="Times New Roman" w:cs="Times New Roman"/>
                <w:noProof/>
                <w:webHidden/>
                <w:sz w:val="24"/>
                <w:szCs w:val="24"/>
              </w:rPr>
              <w:tab/>
            </w:r>
            <w:r w:rsidRPr="00CF2D0D">
              <w:rPr>
                <w:rFonts w:ascii="Times New Roman" w:hAnsi="Times New Roman" w:cs="Times New Roman"/>
                <w:noProof/>
                <w:webHidden/>
                <w:sz w:val="24"/>
                <w:szCs w:val="24"/>
              </w:rPr>
              <w:fldChar w:fldCharType="begin"/>
            </w:r>
            <w:r w:rsidR="00CF2D0D" w:rsidRPr="00CF2D0D">
              <w:rPr>
                <w:rFonts w:ascii="Times New Roman" w:hAnsi="Times New Roman" w:cs="Times New Roman"/>
                <w:noProof/>
                <w:webHidden/>
                <w:sz w:val="24"/>
                <w:szCs w:val="24"/>
              </w:rPr>
              <w:instrText xml:space="preserve"> PAGEREF _Toc341349651 \h </w:instrText>
            </w:r>
            <w:r w:rsidRPr="00CF2D0D">
              <w:rPr>
                <w:rFonts w:ascii="Times New Roman" w:hAnsi="Times New Roman" w:cs="Times New Roman"/>
                <w:noProof/>
                <w:webHidden/>
                <w:sz w:val="24"/>
                <w:szCs w:val="24"/>
              </w:rPr>
            </w:r>
            <w:r w:rsidRPr="00CF2D0D">
              <w:rPr>
                <w:rFonts w:ascii="Times New Roman" w:hAnsi="Times New Roman" w:cs="Times New Roman"/>
                <w:noProof/>
                <w:webHidden/>
                <w:sz w:val="24"/>
                <w:szCs w:val="24"/>
              </w:rPr>
              <w:fldChar w:fldCharType="separate"/>
            </w:r>
            <w:r w:rsidR="0007071B">
              <w:rPr>
                <w:rFonts w:ascii="Times New Roman" w:hAnsi="Times New Roman" w:cs="Times New Roman"/>
                <w:noProof/>
                <w:webHidden/>
                <w:sz w:val="24"/>
                <w:szCs w:val="24"/>
              </w:rPr>
              <w:t>16</w:t>
            </w:r>
            <w:r w:rsidRPr="00CF2D0D">
              <w:rPr>
                <w:rFonts w:ascii="Times New Roman" w:hAnsi="Times New Roman" w:cs="Times New Roman"/>
                <w:noProof/>
                <w:webHidden/>
                <w:sz w:val="24"/>
                <w:szCs w:val="24"/>
              </w:rPr>
              <w:fldChar w:fldCharType="end"/>
            </w:r>
          </w:hyperlink>
        </w:p>
        <w:p w:rsidR="00141C53" w:rsidRDefault="0054581C">
          <w:r w:rsidRPr="00CF2D0D">
            <w:rPr>
              <w:rFonts w:ascii="Times New Roman" w:hAnsi="Times New Roman" w:cs="Times New Roman"/>
              <w:sz w:val="24"/>
              <w:szCs w:val="24"/>
            </w:rPr>
            <w:fldChar w:fldCharType="end"/>
          </w:r>
        </w:p>
      </w:sdtContent>
    </w:sdt>
    <w:p w:rsidR="00141C53" w:rsidRDefault="00141C53">
      <w:pPr>
        <w:rPr>
          <w:rFonts w:ascii="Times New Roman" w:hAnsi="Times New Roman" w:cs="Times New Roman"/>
          <w:b/>
          <w:sz w:val="24"/>
          <w:szCs w:val="24"/>
        </w:rPr>
      </w:pPr>
      <w:r>
        <w:rPr>
          <w:rFonts w:ascii="Times New Roman" w:hAnsi="Times New Roman" w:cs="Times New Roman"/>
          <w:b/>
          <w:sz w:val="24"/>
          <w:szCs w:val="24"/>
        </w:rPr>
        <w:br w:type="page"/>
      </w:r>
    </w:p>
    <w:p w:rsidR="00141C53" w:rsidRDefault="00141C53">
      <w:pPr>
        <w:rPr>
          <w:rFonts w:ascii="Times New Roman" w:hAnsi="Times New Roman" w:cs="Times New Roman"/>
          <w:b/>
          <w:sz w:val="24"/>
          <w:szCs w:val="24"/>
        </w:rPr>
      </w:pPr>
    </w:p>
    <w:p w:rsidR="00437794" w:rsidRPr="00141C53" w:rsidRDefault="00DD1221" w:rsidP="00141C53">
      <w:pPr>
        <w:pStyle w:val="Prrafodelista"/>
        <w:numPr>
          <w:ilvl w:val="0"/>
          <w:numId w:val="9"/>
        </w:numPr>
        <w:spacing w:after="0"/>
        <w:jc w:val="both"/>
        <w:outlineLvl w:val="0"/>
        <w:rPr>
          <w:rFonts w:ascii="Times New Roman" w:hAnsi="Times New Roman" w:cs="Times New Roman"/>
          <w:b/>
          <w:sz w:val="24"/>
          <w:szCs w:val="24"/>
        </w:rPr>
      </w:pPr>
      <w:bookmarkStart w:id="0" w:name="_Toc341349639"/>
      <w:r w:rsidRPr="00141C53">
        <w:rPr>
          <w:rFonts w:ascii="Times New Roman" w:hAnsi="Times New Roman" w:cs="Times New Roman"/>
          <w:b/>
          <w:sz w:val="24"/>
          <w:szCs w:val="24"/>
        </w:rPr>
        <w:t>INFORMACION GENERAL</w:t>
      </w:r>
      <w:bookmarkEnd w:id="0"/>
    </w:p>
    <w:p w:rsidR="00DD1221" w:rsidRPr="00141C53" w:rsidRDefault="00DD1221" w:rsidP="00141C53">
      <w:pPr>
        <w:spacing w:after="0"/>
        <w:ind w:left="705"/>
        <w:jc w:val="both"/>
        <w:rPr>
          <w:rFonts w:ascii="Times New Roman" w:hAnsi="Times New Roman" w:cs="Times New Roman"/>
          <w:b/>
          <w:sz w:val="24"/>
          <w:szCs w:val="24"/>
        </w:rPr>
      </w:pPr>
      <w:r w:rsidRPr="00141C53">
        <w:rPr>
          <w:rFonts w:ascii="Times New Roman" w:hAnsi="Times New Roman" w:cs="Times New Roman"/>
          <w:sz w:val="24"/>
          <w:szCs w:val="24"/>
        </w:rPr>
        <w:t xml:space="preserve">La presente Guía fue creada con el fin de ayudar a los productores dominicanos a preparar una solicitud debidamente documentada respecto de la cual pueda tomar medidas la </w:t>
      </w:r>
      <w:r w:rsidR="00FD6A83" w:rsidRPr="00141C53">
        <w:rPr>
          <w:rFonts w:ascii="Times New Roman" w:hAnsi="Times New Roman" w:cs="Times New Roman"/>
          <w:sz w:val="24"/>
          <w:szCs w:val="24"/>
        </w:rPr>
        <w:t>Comisión</w:t>
      </w:r>
      <w:r w:rsidRPr="00141C53">
        <w:rPr>
          <w:rFonts w:ascii="Times New Roman" w:hAnsi="Times New Roman" w:cs="Times New Roman"/>
          <w:sz w:val="24"/>
          <w:szCs w:val="24"/>
        </w:rPr>
        <w:t xml:space="preserve"> Reguladora de Prácticas Desleales en el Comercio y Sobre Medidas de Salvaguardias (en adelante, la “CDC”). La </w:t>
      </w:r>
      <w:r w:rsidR="00FD6A83" w:rsidRPr="00141C53">
        <w:rPr>
          <w:rFonts w:ascii="Times New Roman" w:hAnsi="Times New Roman" w:cs="Times New Roman"/>
          <w:sz w:val="24"/>
          <w:szCs w:val="24"/>
        </w:rPr>
        <w:t>Guía</w:t>
      </w:r>
      <w:r w:rsidRPr="00141C53">
        <w:rPr>
          <w:rFonts w:ascii="Times New Roman" w:hAnsi="Times New Roman" w:cs="Times New Roman"/>
          <w:sz w:val="24"/>
          <w:szCs w:val="24"/>
        </w:rPr>
        <w:t xml:space="preserve"> sirve para ilustrar qué información exige la CDC para iniciar una investigación formal respecto de las importaciones presuntamente subvencionadas que estén causando daño a una rama de producción dominicana y debería utilizarse junto con el Cuestionario para presentar la solicitud. </w:t>
      </w:r>
    </w:p>
    <w:p w:rsidR="00DD1221" w:rsidRPr="00141C53" w:rsidRDefault="00DD1221" w:rsidP="00141C53">
      <w:pPr>
        <w:ind w:left="705"/>
        <w:jc w:val="both"/>
        <w:rPr>
          <w:rFonts w:ascii="Times New Roman" w:hAnsi="Times New Roman" w:cs="Times New Roman"/>
          <w:sz w:val="24"/>
          <w:szCs w:val="24"/>
        </w:rPr>
      </w:pPr>
      <w:r w:rsidRPr="00141C53">
        <w:rPr>
          <w:rFonts w:ascii="Times New Roman" w:hAnsi="Times New Roman" w:cs="Times New Roman"/>
          <w:sz w:val="24"/>
          <w:szCs w:val="24"/>
        </w:rPr>
        <w:t xml:space="preserve">Se recomienda a los futuros solicitantes que estén en contacto permanente con la CDC </w:t>
      </w:r>
      <w:r w:rsidRPr="00141C53">
        <w:rPr>
          <w:rFonts w:ascii="Times New Roman" w:hAnsi="Times New Roman" w:cs="Times New Roman"/>
          <w:sz w:val="24"/>
          <w:szCs w:val="24"/>
          <w:u w:val="single"/>
        </w:rPr>
        <w:t>mientras completen la solicitud</w:t>
      </w:r>
      <w:r w:rsidRPr="00141C53">
        <w:rPr>
          <w:rFonts w:ascii="Times New Roman" w:hAnsi="Times New Roman" w:cs="Times New Roman"/>
          <w:sz w:val="24"/>
          <w:szCs w:val="24"/>
        </w:rPr>
        <w:t xml:space="preserve">. Ello permitirá entender adecuadamente qué información exige la CDC y ayudará a que ésta pueda comprender a la rama de producción nacional y el producto. </w:t>
      </w:r>
    </w:p>
    <w:p w:rsidR="00DD1221" w:rsidRPr="00141C53" w:rsidRDefault="00DD1221" w:rsidP="00141C53">
      <w:pPr>
        <w:pStyle w:val="Prrafodelista"/>
        <w:numPr>
          <w:ilvl w:val="0"/>
          <w:numId w:val="9"/>
        </w:numPr>
        <w:spacing w:after="0"/>
        <w:jc w:val="both"/>
        <w:outlineLvl w:val="0"/>
        <w:rPr>
          <w:rFonts w:ascii="Times New Roman" w:hAnsi="Times New Roman" w:cs="Times New Roman"/>
          <w:b/>
          <w:sz w:val="24"/>
          <w:szCs w:val="24"/>
        </w:rPr>
      </w:pPr>
      <w:bookmarkStart w:id="1" w:name="_Toc341349640"/>
      <w:r w:rsidRPr="00141C53">
        <w:rPr>
          <w:rFonts w:ascii="Times New Roman" w:hAnsi="Times New Roman" w:cs="Times New Roman"/>
          <w:b/>
          <w:sz w:val="24"/>
          <w:szCs w:val="24"/>
        </w:rPr>
        <w:t>LA LEGISLACION</w:t>
      </w:r>
      <w:bookmarkEnd w:id="1"/>
      <w:r w:rsidRPr="00141C53">
        <w:rPr>
          <w:rFonts w:ascii="Times New Roman" w:hAnsi="Times New Roman" w:cs="Times New Roman"/>
          <w:b/>
          <w:sz w:val="24"/>
          <w:szCs w:val="24"/>
        </w:rPr>
        <w:t xml:space="preserve"> </w:t>
      </w:r>
    </w:p>
    <w:p w:rsidR="00DD1221" w:rsidRDefault="00DD1221" w:rsidP="00141C53">
      <w:pPr>
        <w:spacing w:after="0"/>
        <w:ind w:left="709" w:hanging="709"/>
        <w:jc w:val="both"/>
        <w:rPr>
          <w:rFonts w:ascii="Times New Roman" w:hAnsi="Times New Roman" w:cs="Times New Roman"/>
          <w:sz w:val="24"/>
          <w:szCs w:val="24"/>
        </w:rPr>
      </w:pPr>
      <w:r w:rsidRPr="00141C53">
        <w:rPr>
          <w:rFonts w:ascii="Times New Roman" w:hAnsi="Times New Roman" w:cs="Times New Roman"/>
          <w:sz w:val="24"/>
          <w:szCs w:val="24"/>
        </w:rPr>
        <w:tab/>
        <w:t>Las investigaciones se llevan a cabo de conformidad con la Ley No. 1-02 sobre</w:t>
      </w:r>
      <w:r w:rsidR="00141C53">
        <w:rPr>
          <w:rFonts w:ascii="Times New Roman" w:hAnsi="Times New Roman" w:cs="Times New Roman"/>
          <w:sz w:val="24"/>
          <w:szCs w:val="24"/>
        </w:rPr>
        <w:t xml:space="preserve"> Prácticas </w:t>
      </w:r>
      <w:r w:rsidRPr="00141C53">
        <w:rPr>
          <w:rFonts w:ascii="Times New Roman" w:hAnsi="Times New Roman" w:cs="Times New Roman"/>
          <w:sz w:val="24"/>
          <w:szCs w:val="24"/>
        </w:rPr>
        <w:t xml:space="preserve">Desleales de Comercio y Medidas de Salvaguardias (en adelante, la “Ley No. 1-02”) y su </w:t>
      </w:r>
      <w:r w:rsidRPr="00141C53">
        <w:rPr>
          <w:rFonts w:ascii="Times New Roman" w:hAnsi="Times New Roman" w:cs="Times New Roman"/>
          <w:sz w:val="24"/>
          <w:szCs w:val="24"/>
        </w:rPr>
        <w:tab/>
        <w:t xml:space="preserve">Reglamento de Aplicación. Dichos documentos se pueden consultar en el sitio Web de </w:t>
      </w:r>
      <w:r w:rsidRPr="00141C53">
        <w:rPr>
          <w:rFonts w:ascii="Times New Roman" w:hAnsi="Times New Roman" w:cs="Times New Roman"/>
          <w:sz w:val="24"/>
          <w:szCs w:val="24"/>
        </w:rPr>
        <w:tab/>
        <w:t xml:space="preserve">la CDC: </w:t>
      </w:r>
      <w:hyperlink r:id="rId9" w:history="1">
        <w:r w:rsidR="00264F3C" w:rsidRPr="00FB4C8C">
          <w:rPr>
            <w:rStyle w:val="Hipervnculo"/>
            <w:rFonts w:ascii="Times New Roman" w:hAnsi="Times New Roman" w:cs="Times New Roman"/>
            <w:sz w:val="24"/>
            <w:szCs w:val="24"/>
          </w:rPr>
          <w:t>http://cdc.gob.do/es/marco-legal/</w:t>
        </w:r>
      </w:hyperlink>
    </w:p>
    <w:p w:rsidR="00264F3C" w:rsidRDefault="00264F3C" w:rsidP="00141C53">
      <w:pPr>
        <w:ind w:left="705"/>
        <w:jc w:val="both"/>
        <w:rPr>
          <w:rFonts w:ascii="Times New Roman" w:hAnsi="Times New Roman" w:cs="Times New Roman"/>
          <w:sz w:val="24"/>
          <w:szCs w:val="24"/>
        </w:rPr>
      </w:pPr>
    </w:p>
    <w:p w:rsidR="00DD1221" w:rsidRPr="00141C53" w:rsidRDefault="00DD1221" w:rsidP="00141C53">
      <w:pPr>
        <w:ind w:left="705"/>
        <w:jc w:val="both"/>
        <w:rPr>
          <w:rFonts w:ascii="Times New Roman" w:hAnsi="Times New Roman" w:cs="Times New Roman"/>
          <w:sz w:val="24"/>
          <w:szCs w:val="24"/>
        </w:rPr>
      </w:pPr>
      <w:r w:rsidRPr="00141C53">
        <w:rPr>
          <w:rFonts w:ascii="Times New Roman" w:hAnsi="Times New Roman" w:cs="Times New Roman"/>
          <w:sz w:val="24"/>
          <w:szCs w:val="24"/>
        </w:rPr>
        <w:t>Las medidas que se tomen según lo que disponga específicamente la legislación pueden convertirse en asuntos de comercio internacional dado que implican formular una acusación de prácticas desleales en el comercio contra un interlocutor comercial. Debe hacerse lo posible para que las medidas adoptadas sean de conformidad con los requisitos de los acuerdos internacionales de los cuales la República Dominicana es parte.</w:t>
      </w:r>
    </w:p>
    <w:p w:rsidR="00DD1221" w:rsidRPr="00141C53" w:rsidRDefault="00DD1221" w:rsidP="00141C53">
      <w:pPr>
        <w:ind w:left="705"/>
        <w:jc w:val="both"/>
        <w:rPr>
          <w:rFonts w:ascii="Times New Roman" w:hAnsi="Times New Roman" w:cs="Times New Roman"/>
          <w:sz w:val="24"/>
          <w:szCs w:val="24"/>
        </w:rPr>
      </w:pPr>
      <w:r w:rsidRPr="00141C53">
        <w:rPr>
          <w:rFonts w:ascii="Times New Roman" w:hAnsi="Times New Roman" w:cs="Times New Roman"/>
          <w:sz w:val="24"/>
          <w:szCs w:val="24"/>
        </w:rPr>
        <w:t xml:space="preserve">Como Miembro de la OMC, la República Dominicana está sujeta a las disposiciones del Acuerdo sobre la OMC, incluido el Acuerdo sobre Subvenciones y Medidas Compensatorias (en adelante, el “ASMC”). Por consiguiente, las investigaciones deben llevarse a cabo de conformidad con los requisitos del ASMC, según ha sido interpretado por grupos especiales y el Órgano de Apelación. Este y otros acuerdos sobre la OMC pueden consultarse en </w:t>
      </w:r>
      <w:hyperlink r:id="rId10" w:history="1">
        <w:r w:rsidRPr="00141C53">
          <w:rPr>
            <w:rStyle w:val="Hipervnculo"/>
            <w:rFonts w:ascii="Times New Roman" w:hAnsi="Times New Roman" w:cs="Times New Roman"/>
            <w:sz w:val="24"/>
            <w:szCs w:val="24"/>
          </w:rPr>
          <w:t>http://www.wto.org/spanish/docs_s/legal_s/legal_s.htm</w:t>
        </w:r>
      </w:hyperlink>
      <w:r w:rsidR="00141C53">
        <w:rPr>
          <w:rFonts w:ascii="Times New Roman" w:hAnsi="Times New Roman" w:cs="Times New Roman"/>
          <w:sz w:val="24"/>
          <w:szCs w:val="24"/>
        </w:rPr>
        <w:t>.</w:t>
      </w:r>
      <w:r w:rsidRPr="00141C53">
        <w:rPr>
          <w:rFonts w:ascii="Times New Roman" w:hAnsi="Times New Roman" w:cs="Times New Roman"/>
          <w:sz w:val="24"/>
          <w:szCs w:val="24"/>
        </w:rPr>
        <w:t xml:space="preserve"> </w:t>
      </w:r>
    </w:p>
    <w:p w:rsidR="006742C7" w:rsidRPr="00141C53" w:rsidRDefault="006742C7" w:rsidP="00141C53">
      <w:pPr>
        <w:jc w:val="both"/>
        <w:rPr>
          <w:rFonts w:ascii="Times New Roman" w:hAnsi="Times New Roman" w:cs="Times New Roman"/>
          <w:sz w:val="24"/>
          <w:szCs w:val="24"/>
        </w:rPr>
      </w:pPr>
    </w:p>
    <w:p w:rsidR="006742C7" w:rsidRPr="00141C53" w:rsidRDefault="006742C7" w:rsidP="00141C53">
      <w:pPr>
        <w:pStyle w:val="Prrafodelista"/>
        <w:numPr>
          <w:ilvl w:val="0"/>
          <w:numId w:val="9"/>
        </w:numPr>
        <w:spacing w:after="0"/>
        <w:jc w:val="both"/>
        <w:outlineLvl w:val="0"/>
        <w:rPr>
          <w:rFonts w:ascii="Times New Roman" w:hAnsi="Times New Roman" w:cs="Times New Roman"/>
          <w:b/>
          <w:sz w:val="24"/>
          <w:szCs w:val="24"/>
        </w:rPr>
      </w:pPr>
      <w:bookmarkStart w:id="2" w:name="_Toc341349641"/>
      <w:r w:rsidRPr="00141C53">
        <w:rPr>
          <w:rFonts w:ascii="Times New Roman" w:hAnsi="Times New Roman" w:cs="Times New Roman"/>
          <w:b/>
          <w:sz w:val="24"/>
          <w:szCs w:val="24"/>
        </w:rPr>
        <w:t>DEFINICIONES</w:t>
      </w:r>
      <w:bookmarkEnd w:id="2"/>
    </w:p>
    <w:p w:rsidR="006742C7" w:rsidRPr="00141C53" w:rsidRDefault="00114582" w:rsidP="00141C53">
      <w:pPr>
        <w:spacing w:after="0"/>
        <w:ind w:left="705"/>
        <w:jc w:val="both"/>
        <w:rPr>
          <w:rFonts w:ascii="Times New Roman" w:hAnsi="Times New Roman" w:cs="Times New Roman"/>
          <w:sz w:val="24"/>
          <w:szCs w:val="24"/>
        </w:rPr>
      </w:pPr>
      <w:r w:rsidRPr="00141C53">
        <w:rPr>
          <w:rFonts w:ascii="Times New Roman" w:hAnsi="Times New Roman" w:cs="Times New Roman"/>
          <w:sz w:val="24"/>
          <w:szCs w:val="24"/>
        </w:rPr>
        <w:t xml:space="preserve">El artículo 9 de la Ley No. 1-02 y el artículo </w:t>
      </w:r>
      <w:r w:rsidR="00264F3C">
        <w:rPr>
          <w:rFonts w:ascii="Times New Roman" w:hAnsi="Times New Roman" w:cs="Times New Roman"/>
          <w:sz w:val="24"/>
          <w:szCs w:val="24"/>
        </w:rPr>
        <w:t>3</w:t>
      </w:r>
      <w:r w:rsidRPr="00141C53">
        <w:rPr>
          <w:rFonts w:ascii="Times New Roman" w:hAnsi="Times New Roman" w:cs="Times New Roman"/>
          <w:sz w:val="24"/>
          <w:szCs w:val="24"/>
        </w:rPr>
        <w:t xml:space="preserve"> del Reglamento de Aplicación, entre otros, incluyen definiciones de las principales expresiones. Se ruega leer dichas definiciones. </w:t>
      </w:r>
    </w:p>
    <w:p w:rsidR="00437794" w:rsidRPr="00141C53" w:rsidRDefault="00437794" w:rsidP="00141C53">
      <w:pPr>
        <w:ind w:left="705"/>
        <w:jc w:val="both"/>
        <w:rPr>
          <w:rFonts w:ascii="Times New Roman" w:hAnsi="Times New Roman" w:cs="Times New Roman"/>
          <w:sz w:val="24"/>
          <w:szCs w:val="24"/>
        </w:rPr>
      </w:pPr>
    </w:p>
    <w:p w:rsidR="00114582" w:rsidRPr="00141C53" w:rsidRDefault="00114582" w:rsidP="00141C53">
      <w:pPr>
        <w:spacing w:after="0"/>
        <w:ind w:left="705"/>
        <w:jc w:val="both"/>
        <w:rPr>
          <w:rFonts w:ascii="Times New Roman" w:hAnsi="Times New Roman" w:cs="Times New Roman"/>
          <w:sz w:val="24"/>
          <w:szCs w:val="24"/>
          <w:u w:val="single"/>
        </w:rPr>
      </w:pPr>
      <w:r w:rsidRPr="00141C53">
        <w:rPr>
          <w:rFonts w:ascii="Times New Roman" w:hAnsi="Times New Roman" w:cs="Times New Roman"/>
          <w:sz w:val="24"/>
          <w:szCs w:val="24"/>
          <w:u w:val="single"/>
        </w:rPr>
        <w:lastRenderedPageBreak/>
        <w:t>Generales:</w:t>
      </w:r>
    </w:p>
    <w:p w:rsidR="00114582" w:rsidRDefault="00114582" w:rsidP="00141C53">
      <w:pPr>
        <w:spacing w:after="0"/>
        <w:ind w:left="705"/>
        <w:jc w:val="both"/>
        <w:rPr>
          <w:rFonts w:ascii="Times New Roman" w:hAnsi="Times New Roman" w:cs="Times New Roman"/>
          <w:sz w:val="24"/>
          <w:szCs w:val="24"/>
        </w:rPr>
      </w:pPr>
      <w:r w:rsidRPr="00141C53">
        <w:rPr>
          <w:rFonts w:ascii="Times New Roman" w:hAnsi="Times New Roman" w:cs="Times New Roman"/>
          <w:b/>
          <w:sz w:val="24"/>
          <w:szCs w:val="24"/>
        </w:rPr>
        <w:t>Derecho Compensatorio</w:t>
      </w:r>
      <w:r w:rsidRPr="00141C53">
        <w:rPr>
          <w:rFonts w:ascii="Times New Roman" w:hAnsi="Times New Roman" w:cs="Times New Roman"/>
          <w:sz w:val="24"/>
          <w:szCs w:val="24"/>
        </w:rPr>
        <w:t xml:space="preserve">: </w:t>
      </w:r>
      <w:r w:rsidR="00264F3C" w:rsidRPr="00264F3C">
        <w:rPr>
          <w:rFonts w:ascii="Times New Roman" w:hAnsi="Times New Roman" w:cs="Times New Roman"/>
          <w:sz w:val="24"/>
          <w:szCs w:val="24"/>
        </w:rPr>
        <w:t xml:space="preserve">El derecho especial percibido para neutralizar cualquier subvención del tipo regulado por la Ley y este Reglamento que haya sido concedida directa o indirectamente a la fabricación, producción o exportación de cualquier producto que cause o amenace causar daño a </w:t>
      </w:r>
      <w:r w:rsidR="00264F3C">
        <w:rPr>
          <w:rFonts w:ascii="Times New Roman" w:hAnsi="Times New Roman" w:cs="Times New Roman"/>
          <w:sz w:val="24"/>
          <w:szCs w:val="24"/>
        </w:rPr>
        <w:t>una rama de producción nacional.</w:t>
      </w:r>
    </w:p>
    <w:p w:rsidR="00264F3C" w:rsidRPr="00141C53" w:rsidRDefault="00264F3C" w:rsidP="00141C53">
      <w:pPr>
        <w:spacing w:after="0"/>
        <w:ind w:left="705"/>
        <w:jc w:val="both"/>
        <w:rPr>
          <w:rFonts w:ascii="Times New Roman" w:hAnsi="Times New Roman" w:cs="Times New Roman"/>
          <w:sz w:val="24"/>
          <w:szCs w:val="24"/>
        </w:rPr>
      </w:pPr>
    </w:p>
    <w:p w:rsidR="00355F37" w:rsidRDefault="00114582" w:rsidP="00141C53">
      <w:pPr>
        <w:spacing w:after="0"/>
        <w:ind w:left="705"/>
        <w:jc w:val="both"/>
        <w:rPr>
          <w:rFonts w:ascii="Times New Roman" w:hAnsi="Times New Roman" w:cs="Times New Roman"/>
          <w:sz w:val="24"/>
          <w:szCs w:val="24"/>
        </w:rPr>
      </w:pPr>
      <w:r w:rsidRPr="00141C53">
        <w:rPr>
          <w:rFonts w:ascii="Times New Roman" w:hAnsi="Times New Roman" w:cs="Times New Roman"/>
          <w:b/>
          <w:sz w:val="24"/>
          <w:szCs w:val="24"/>
        </w:rPr>
        <w:t>PI:</w:t>
      </w:r>
      <w:r w:rsidRPr="00141C53">
        <w:rPr>
          <w:rFonts w:ascii="Times New Roman" w:hAnsi="Times New Roman" w:cs="Times New Roman"/>
          <w:sz w:val="24"/>
          <w:szCs w:val="24"/>
        </w:rPr>
        <w:t xml:space="preserve"> es el producto importado, es decir es el producto presuntamente subvencionado.</w:t>
      </w:r>
    </w:p>
    <w:p w:rsidR="00264F3C" w:rsidRPr="00141C53" w:rsidRDefault="00264F3C" w:rsidP="00141C53">
      <w:pPr>
        <w:spacing w:after="0"/>
        <w:ind w:left="705"/>
        <w:jc w:val="both"/>
        <w:rPr>
          <w:rFonts w:ascii="Times New Roman" w:hAnsi="Times New Roman" w:cs="Times New Roman"/>
          <w:sz w:val="24"/>
          <w:szCs w:val="24"/>
        </w:rPr>
      </w:pPr>
    </w:p>
    <w:p w:rsidR="00114582" w:rsidRPr="00141C53" w:rsidRDefault="00114582" w:rsidP="00141C53">
      <w:pPr>
        <w:spacing w:after="0"/>
        <w:ind w:left="705"/>
        <w:jc w:val="both"/>
        <w:rPr>
          <w:rFonts w:ascii="Times New Roman" w:hAnsi="Times New Roman" w:cs="Times New Roman"/>
          <w:sz w:val="24"/>
          <w:szCs w:val="24"/>
        </w:rPr>
      </w:pPr>
      <w:r w:rsidRPr="00141C53">
        <w:rPr>
          <w:rFonts w:ascii="Times New Roman" w:hAnsi="Times New Roman" w:cs="Times New Roman"/>
          <w:b/>
          <w:sz w:val="24"/>
          <w:szCs w:val="24"/>
        </w:rPr>
        <w:t>Pr</w:t>
      </w:r>
      <w:r w:rsidR="00355F37" w:rsidRPr="00141C53">
        <w:rPr>
          <w:rFonts w:ascii="Times New Roman" w:hAnsi="Times New Roman" w:cs="Times New Roman"/>
          <w:b/>
          <w:sz w:val="24"/>
          <w:szCs w:val="24"/>
        </w:rPr>
        <w:t>o</w:t>
      </w:r>
      <w:r w:rsidRPr="00141C53">
        <w:rPr>
          <w:rFonts w:ascii="Times New Roman" w:hAnsi="Times New Roman" w:cs="Times New Roman"/>
          <w:b/>
          <w:sz w:val="24"/>
          <w:szCs w:val="24"/>
        </w:rPr>
        <w:t>ducto similar:</w:t>
      </w:r>
      <w:r w:rsidRPr="00141C53">
        <w:rPr>
          <w:rFonts w:ascii="Times New Roman" w:hAnsi="Times New Roman" w:cs="Times New Roman"/>
          <w:sz w:val="24"/>
          <w:szCs w:val="24"/>
        </w:rPr>
        <w:t xml:space="preserve"> s</w:t>
      </w:r>
      <w:r w:rsidR="00355F37" w:rsidRPr="00141C53">
        <w:rPr>
          <w:rFonts w:ascii="Times New Roman" w:hAnsi="Times New Roman" w:cs="Times New Roman"/>
          <w:sz w:val="24"/>
          <w:szCs w:val="24"/>
        </w:rPr>
        <w:t>ignifica</w:t>
      </w:r>
      <w:r w:rsidR="00913824">
        <w:rPr>
          <w:rFonts w:ascii="Times New Roman" w:hAnsi="Times New Roman" w:cs="Times New Roman"/>
          <w:sz w:val="24"/>
          <w:szCs w:val="24"/>
        </w:rPr>
        <w:t>:</w:t>
      </w:r>
      <w:r w:rsidR="00355F37" w:rsidRPr="00141C53">
        <w:rPr>
          <w:rFonts w:ascii="Times New Roman" w:hAnsi="Times New Roman" w:cs="Times New Roman"/>
          <w:sz w:val="24"/>
          <w:szCs w:val="24"/>
        </w:rPr>
        <w:t xml:space="preserve"> </w:t>
      </w:r>
    </w:p>
    <w:p w:rsidR="00355F37" w:rsidRPr="00141C53" w:rsidRDefault="00355F37" w:rsidP="00141C53">
      <w:pPr>
        <w:spacing w:after="0"/>
        <w:ind w:left="705"/>
        <w:jc w:val="both"/>
        <w:rPr>
          <w:rFonts w:ascii="Times New Roman" w:hAnsi="Times New Roman" w:cs="Times New Roman"/>
          <w:sz w:val="24"/>
          <w:szCs w:val="24"/>
        </w:rPr>
      </w:pPr>
      <w:r w:rsidRPr="00141C53">
        <w:rPr>
          <w:rFonts w:ascii="Times New Roman" w:hAnsi="Times New Roman" w:cs="Times New Roman"/>
          <w:sz w:val="24"/>
          <w:szCs w:val="24"/>
        </w:rPr>
        <w:t xml:space="preserve">a) un producto que sea idéntico, es decir, igual en todos los aspectos al producto de que se trate, o </w:t>
      </w:r>
    </w:p>
    <w:p w:rsidR="00355F37" w:rsidRPr="00141C53" w:rsidRDefault="00355F37" w:rsidP="00141C53">
      <w:pPr>
        <w:spacing w:after="0"/>
        <w:ind w:left="705"/>
        <w:jc w:val="both"/>
        <w:rPr>
          <w:rFonts w:ascii="Times New Roman" w:hAnsi="Times New Roman" w:cs="Times New Roman"/>
          <w:sz w:val="24"/>
          <w:szCs w:val="24"/>
        </w:rPr>
      </w:pPr>
      <w:r w:rsidRPr="00141C53">
        <w:rPr>
          <w:rFonts w:ascii="Times New Roman" w:hAnsi="Times New Roman" w:cs="Times New Roman"/>
          <w:sz w:val="24"/>
          <w:szCs w:val="24"/>
        </w:rPr>
        <w:t xml:space="preserve">b) cuando no exista ese producto, otro producto que, aunque no sea igual en todos los aspectos, tenga características muy parecidas a las del producto considerado. </w:t>
      </w:r>
    </w:p>
    <w:p w:rsidR="00355F37" w:rsidRPr="00141C53" w:rsidRDefault="00355F37" w:rsidP="00141C53">
      <w:pPr>
        <w:spacing w:after="0"/>
        <w:ind w:left="705"/>
        <w:jc w:val="both"/>
        <w:rPr>
          <w:rFonts w:ascii="Times New Roman" w:hAnsi="Times New Roman" w:cs="Times New Roman"/>
          <w:sz w:val="24"/>
          <w:szCs w:val="24"/>
        </w:rPr>
      </w:pPr>
      <w:r w:rsidRPr="00141C53">
        <w:rPr>
          <w:rFonts w:ascii="Times New Roman" w:hAnsi="Times New Roman" w:cs="Times New Roman"/>
          <w:sz w:val="24"/>
          <w:szCs w:val="24"/>
        </w:rPr>
        <w:t>Para determinar si un producto tiene características muy parecidas a las del producto investigado, la CDC examinará los siguientes factores:</w:t>
      </w:r>
    </w:p>
    <w:p w:rsidR="009A05FD" w:rsidRPr="00141C53" w:rsidRDefault="009A05FD" w:rsidP="00913824">
      <w:pPr>
        <w:spacing w:after="0" w:line="240" w:lineRule="auto"/>
        <w:ind w:left="1418" w:hanging="709"/>
        <w:jc w:val="both"/>
        <w:rPr>
          <w:rFonts w:ascii="Times New Roman" w:hAnsi="Times New Roman" w:cs="Times New Roman"/>
          <w:sz w:val="24"/>
          <w:szCs w:val="24"/>
        </w:rPr>
      </w:pPr>
      <w:r w:rsidRPr="00141C53">
        <w:rPr>
          <w:rFonts w:ascii="Times New Roman" w:hAnsi="Times New Roman" w:cs="Times New Roman"/>
          <w:sz w:val="24"/>
          <w:szCs w:val="24"/>
        </w:rPr>
        <w:t>i)</w:t>
      </w:r>
      <w:r w:rsidRPr="00141C53">
        <w:rPr>
          <w:rFonts w:ascii="Times New Roman" w:hAnsi="Times New Roman" w:cs="Times New Roman"/>
          <w:sz w:val="24"/>
          <w:szCs w:val="24"/>
        </w:rPr>
        <w:tab/>
        <w:t>las materias primas y otros insumos utilizados para producir los productos;</w:t>
      </w:r>
    </w:p>
    <w:p w:rsidR="009A05FD" w:rsidRPr="00141C53" w:rsidRDefault="009A05FD" w:rsidP="00141C53">
      <w:pPr>
        <w:spacing w:after="0" w:line="240" w:lineRule="auto"/>
        <w:ind w:left="705"/>
        <w:jc w:val="both"/>
        <w:rPr>
          <w:rFonts w:ascii="Times New Roman" w:hAnsi="Times New Roman" w:cs="Times New Roman"/>
          <w:sz w:val="24"/>
          <w:szCs w:val="24"/>
        </w:rPr>
      </w:pPr>
      <w:proofErr w:type="spellStart"/>
      <w:r w:rsidRPr="00141C53">
        <w:rPr>
          <w:rFonts w:ascii="Times New Roman" w:hAnsi="Times New Roman" w:cs="Times New Roman"/>
          <w:sz w:val="24"/>
          <w:szCs w:val="24"/>
        </w:rPr>
        <w:t>ii</w:t>
      </w:r>
      <w:proofErr w:type="spellEnd"/>
      <w:r w:rsidRPr="00141C53">
        <w:rPr>
          <w:rFonts w:ascii="Times New Roman" w:hAnsi="Times New Roman" w:cs="Times New Roman"/>
          <w:sz w:val="24"/>
          <w:szCs w:val="24"/>
        </w:rPr>
        <w:t xml:space="preserve">) </w:t>
      </w:r>
      <w:r w:rsidRPr="00141C53">
        <w:rPr>
          <w:rFonts w:ascii="Times New Roman" w:hAnsi="Times New Roman" w:cs="Times New Roman"/>
          <w:sz w:val="24"/>
          <w:szCs w:val="24"/>
        </w:rPr>
        <w:tab/>
        <w:t>el proceso de producción;</w:t>
      </w:r>
    </w:p>
    <w:p w:rsidR="009A05FD" w:rsidRPr="00141C53" w:rsidRDefault="009A05FD" w:rsidP="00141C53">
      <w:pPr>
        <w:spacing w:after="0" w:line="240" w:lineRule="auto"/>
        <w:ind w:left="705"/>
        <w:jc w:val="both"/>
        <w:rPr>
          <w:rFonts w:ascii="Times New Roman" w:hAnsi="Times New Roman" w:cs="Times New Roman"/>
          <w:sz w:val="24"/>
          <w:szCs w:val="24"/>
        </w:rPr>
      </w:pPr>
      <w:proofErr w:type="spellStart"/>
      <w:r w:rsidRPr="00141C53">
        <w:rPr>
          <w:rFonts w:ascii="Times New Roman" w:hAnsi="Times New Roman" w:cs="Times New Roman"/>
          <w:sz w:val="24"/>
          <w:szCs w:val="24"/>
        </w:rPr>
        <w:t>iii</w:t>
      </w:r>
      <w:proofErr w:type="spellEnd"/>
      <w:r w:rsidRPr="00141C53">
        <w:rPr>
          <w:rFonts w:ascii="Times New Roman" w:hAnsi="Times New Roman" w:cs="Times New Roman"/>
          <w:sz w:val="24"/>
          <w:szCs w:val="24"/>
        </w:rPr>
        <w:t>)</w:t>
      </w:r>
      <w:r w:rsidRPr="00141C53">
        <w:rPr>
          <w:rFonts w:ascii="Times New Roman" w:hAnsi="Times New Roman" w:cs="Times New Roman"/>
          <w:sz w:val="24"/>
          <w:szCs w:val="24"/>
        </w:rPr>
        <w:tab/>
        <w:t>las características físicas y la apariencia del producto;</w:t>
      </w:r>
    </w:p>
    <w:p w:rsidR="009A05FD" w:rsidRPr="00141C53" w:rsidRDefault="009A05FD" w:rsidP="00141C53">
      <w:pPr>
        <w:spacing w:after="0" w:line="240" w:lineRule="auto"/>
        <w:ind w:left="705"/>
        <w:jc w:val="both"/>
        <w:rPr>
          <w:rFonts w:ascii="Times New Roman" w:hAnsi="Times New Roman" w:cs="Times New Roman"/>
          <w:sz w:val="24"/>
          <w:szCs w:val="24"/>
        </w:rPr>
      </w:pPr>
      <w:proofErr w:type="spellStart"/>
      <w:r w:rsidRPr="00141C53">
        <w:rPr>
          <w:rFonts w:ascii="Times New Roman" w:hAnsi="Times New Roman" w:cs="Times New Roman"/>
          <w:sz w:val="24"/>
          <w:szCs w:val="24"/>
        </w:rPr>
        <w:t>iv</w:t>
      </w:r>
      <w:proofErr w:type="spellEnd"/>
      <w:r w:rsidRPr="00141C53">
        <w:rPr>
          <w:rFonts w:ascii="Times New Roman" w:hAnsi="Times New Roman" w:cs="Times New Roman"/>
          <w:sz w:val="24"/>
          <w:szCs w:val="24"/>
        </w:rPr>
        <w:t>)</w:t>
      </w:r>
      <w:r w:rsidRPr="00141C53">
        <w:rPr>
          <w:rFonts w:ascii="Times New Roman" w:hAnsi="Times New Roman" w:cs="Times New Roman"/>
          <w:sz w:val="24"/>
          <w:szCs w:val="24"/>
        </w:rPr>
        <w:tab/>
        <w:t>el uso final del producto;</w:t>
      </w:r>
    </w:p>
    <w:p w:rsidR="009A05FD" w:rsidRPr="00141C53" w:rsidRDefault="009A05FD" w:rsidP="00141C53">
      <w:pPr>
        <w:spacing w:after="0" w:line="240" w:lineRule="auto"/>
        <w:ind w:left="705"/>
        <w:jc w:val="both"/>
        <w:rPr>
          <w:rFonts w:ascii="Times New Roman" w:hAnsi="Times New Roman" w:cs="Times New Roman"/>
          <w:sz w:val="24"/>
          <w:szCs w:val="24"/>
        </w:rPr>
      </w:pPr>
      <w:r w:rsidRPr="00141C53">
        <w:rPr>
          <w:rFonts w:ascii="Times New Roman" w:hAnsi="Times New Roman" w:cs="Times New Roman"/>
          <w:sz w:val="24"/>
          <w:szCs w:val="24"/>
        </w:rPr>
        <w:t>v)</w:t>
      </w:r>
      <w:r w:rsidRPr="00141C53">
        <w:rPr>
          <w:rFonts w:ascii="Times New Roman" w:hAnsi="Times New Roman" w:cs="Times New Roman"/>
          <w:sz w:val="24"/>
          <w:szCs w:val="24"/>
        </w:rPr>
        <w:tab/>
        <w:t>la sustituibilidad del producto por el producto investigado;</w:t>
      </w:r>
    </w:p>
    <w:p w:rsidR="009A05FD" w:rsidRPr="00141C53" w:rsidRDefault="009A05FD" w:rsidP="00141C53">
      <w:pPr>
        <w:spacing w:after="0" w:line="240" w:lineRule="auto"/>
        <w:ind w:left="705"/>
        <w:jc w:val="both"/>
        <w:rPr>
          <w:rFonts w:ascii="Times New Roman" w:hAnsi="Times New Roman" w:cs="Times New Roman"/>
          <w:sz w:val="24"/>
          <w:szCs w:val="24"/>
        </w:rPr>
      </w:pPr>
      <w:proofErr w:type="gramStart"/>
      <w:r w:rsidRPr="00141C53">
        <w:rPr>
          <w:rFonts w:ascii="Times New Roman" w:hAnsi="Times New Roman" w:cs="Times New Roman"/>
          <w:sz w:val="24"/>
          <w:szCs w:val="24"/>
        </w:rPr>
        <w:t>vi</w:t>
      </w:r>
      <w:proofErr w:type="gramEnd"/>
      <w:r w:rsidRPr="00141C53">
        <w:rPr>
          <w:rFonts w:ascii="Times New Roman" w:hAnsi="Times New Roman" w:cs="Times New Roman"/>
          <w:sz w:val="24"/>
          <w:szCs w:val="24"/>
        </w:rPr>
        <w:t>)</w:t>
      </w:r>
      <w:r w:rsidRPr="00141C53">
        <w:rPr>
          <w:rFonts w:ascii="Times New Roman" w:hAnsi="Times New Roman" w:cs="Times New Roman"/>
          <w:sz w:val="24"/>
          <w:szCs w:val="24"/>
        </w:rPr>
        <w:tab/>
        <w:t>la clasificación arancelaria; y/o</w:t>
      </w:r>
    </w:p>
    <w:p w:rsidR="009A05FD" w:rsidRPr="00141C53" w:rsidRDefault="009A05FD" w:rsidP="00141C53">
      <w:pPr>
        <w:spacing w:after="0" w:line="240" w:lineRule="auto"/>
        <w:ind w:left="705"/>
        <w:jc w:val="both"/>
        <w:rPr>
          <w:rFonts w:ascii="Times New Roman" w:hAnsi="Times New Roman" w:cs="Times New Roman"/>
          <w:sz w:val="24"/>
          <w:szCs w:val="24"/>
        </w:rPr>
      </w:pPr>
      <w:proofErr w:type="spellStart"/>
      <w:r w:rsidRPr="00141C53">
        <w:rPr>
          <w:rFonts w:ascii="Times New Roman" w:hAnsi="Times New Roman" w:cs="Times New Roman"/>
          <w:sz w:val="24"/>
          <w:szCs w:val="24"/>
        </w:rPr>
        <w:t>vii</w:t>
      </w:r>
      <w:proofErr w:type="spellEnd"/>
      <w:r w:rsidRPr="00141C53">
        <w:rPr>
          <w:rFonts w:ascii="Times New Roman" w:hAnsi="Times New Roman" w:cs="Times New Roman"/>
          <w:sz w:val="24"/>
          <w:szCs w:val="24"/>
        </w:rPr>
        <w:t xml:space="preserve">) </w:t>
      </w:r>
      <w:r w:rsidRPr="00141C53">
        <w:rPr>
          <w:rFonts w:ascii="Times New Roman" w:hAnsi="Times New Roman" w:cs="Times New Roman"/>
          <w:sz w:val="24"/>
          <w:szCs w:val="24"/>
        </w:rPr>
        <w:tab/>
        <w:t xml:space="preserve">cualquier otro factor cuya pertinencia se demuestre de manera convincente a la CDC. </w:t>
      </w:r>
    </w:p>
    <w:p w:rsidR="009A05FD" w:rsidRDefault="009A05FD" w:rsidP="00141C53">
      <w:pPr>
        <w:spacing w:after="0" w:line="240" w:lineRule="auto"/>
        <w:ind w:left="705"/>
        <w:jc w:val="both"/>
        <w:rPr>
          <w:rFonts w:ascii="Times New Roman" w:hAnsi="Times New Roman" w:cs="Times New Roman"/>
          <w:sz w:val="24"/>
          <w:szCs w:val="24"/>
        </w:rPr>
      </w:pPr>
      <w:r w:rsidRPr="00141C53">
        <w:rPr>
          <w:rFonts w:ascii="Times New Roman" w:hAnsi="Times New Roman" w:cs="Times New Roman"/>
          <w:sz w:val="24"/>
          <w:szCs w:val="24"/>
        </w:rPr>
        <w:t>Ninguno de estos factores aisladamente, ni varios de ellos juntos, bastarán necesariamente para obtener una orientación decisiva.</w:t>
      </w:r>
    </w:p>
    <w:p w:rsidR="00264F3C" w:rsidRPr="00141C53" w:rsidRDefault="00264F3C" w:rsidP="00141C53">
      <w:pPr>
        <w:spacing w:after="0" w:line="240" w:lineRule="auto"/>
        <w:ind w:left="705"/>
        <w:jc w:val="both"/>
        <w:rPr>
          <w:rFonts w:ascii="Times New Roman" w:hAnsi="Times New Roman" w:cs="Times New Roman"/>
          <w:sz w:val="24"/>
          <w:szCs w:val="24"/>
        </w:rPr>
      </w:pPr>
    </w:p>
    <w:p w:rsidR="009A05FD" w:rsidRDefault="009A05FD" w:rsidP="00141C53">
      <w:pPr>
        <w:spacing w:after="0" w:line="240" w:lineRule="auto"/>
        <w:ind w:left="705"/>
        <w:jc w:val="both"/>
        <w:rPr>
          <w:rFonts w:ascii="Times New Roman" w:hAnsi="Times New Roman" w:cs="Times New Roman"/>
          <w:sz w:val="24"/>
          <w:szCs w:val="24"/>
        </w:rPr>
      </w:pPr>
      <w:r w:rsidRPr="00141C53">
        <w:rPr>
          <w:rFonts w:ascii="Times New Roman" w:hAnsi="Times New Roman" w:cs="Times New Roman"/>
          <w:b/>
          <w:sz w:val="24"/>
          <w:szCs w:val="24"/>
        </w:rPr>
        <w:t>Partes interesadas:</w:t>
      </w:r>
      <w:r w:rsidRPr="00141C53">
        <w:rPr>
          <w:rFonts w:ascii="Times New Roman" w:hAnsi="Times New Roman" w:cs="Times New Roman"/>
          <w:sz w:val="24"/>
          <w:szCs w:val="24"/>
        </w:rPr>
        <w:t xml:space="preserve"> comprende a:</w:t>
      </w:r>
    </w:p>
    <w:p w:rsidR="009A05FD" w:rsidRPr="00141C53" w:rsidRDefault="009A05FD" w:rsidP="00141C53">
      <w:pPr>
        <w:spacing w:after="0" w:line="240" w:lineRule="auto"/>
        <w:ind w:left="705"/>
        <w:jc w:val="both"/>
        <w:rPr>
          <w:rFonts w:ascii="Times New Roman" w:hAnsi="Times New Roman" w:cs="Times New Roman"/>
          <w:sz w:val="24"/>
          <w:szCs w:val="24"/>
        </w:rPr>
      </w:pPr>
      <w:r w:rsidRPr="00141C53">
        <w:rPr>
          <w:rFonts w:ascii="Times New Roman" w:hAnsi="Times New Roman" w:cs="Times New Roman"/>
          <w:sz w:val="24"/>
          <w:szCs w:val="24"/>
        </w:rPr>
        <w:t>a)  los productores de la República Dominicana;</w:t>
      </w:r>
    </w:p>
    <w:p w:rsidR="009A05FD" w:rsidRPr="00141C53" w:rsidRDefault="009A05FD" w:rsidP="00141C53">
      <w:pPr>
        <w:spacing w:after="0" w:line="240" w:lineRule="auto"/>
        <w:ind w:left="705"/>
        <w:jc w:val="both"/>
        <w:rPr>
          <w:rFonts w:ascii="Times New Roman" w:hAnsi="Times New Roman" w:cs="Times New Roman"/>
          <w:sz w:val="24"/>
          <w:szCs w:val="24"/>
        </w:rPr>
      </w:pPr>
      <w:r w:rsidRPr="00141C53">
        <w:rPr>
          <w:rFonts w:ascii="Times New Roman" w:hAnsi="Times New Roman" w:cs="Times New Roman"/>
          <w:sz w:val="24"/>
          <w:szCs w:val="24"/>
        </w:rPr>
        <w:t>b)  los exportadores;</w:t>
      </w:r>
    </w:p>
    <w:p w:rsidR="009A05FD" w:rsidRPr="00141C53" w:rsidRDefault="009A05FD" w:rsidP="00141C53">
      <w:pPr>
        <w:spacing w:after="0" w:line="240" w:lineRule="auto"/>
        <w:ind w:left="705"/>
        <w:jc w:val="both"/>
        <w:rPr>
          <w:rFonts w:ascii="Times New Roman" w:hAnsi="Times New Roman" w:cs="Times New Roman"/>
          <w:sz w:val="24"/>
          <w:szCs w:val="24"/>
        </w:rPr>
      </w:pPr>
      <w:r w:rsidRPr="00141C53">
        <w:rPr>
          <w:rFonts w:ascii="Times New Roman" w:hAnsi="Times New Roman" w:cs="Times New Roman"/>
          <w:sz w:val="24"/>
          <w:szCs w:val="24"/>
        </w:rPr>
        <w:t>c)  los productores extranjeros;</w:t>
      </w:r>
    </w:p>
    <w:p w:rsidR="009A05FD" w:rsidRPr="00141C53" w:rsidRDefault="009A05FD" w:rsidP="00141C53">
      <w:pPr>
        <w:spacing w:after="0" w:line="240" w:lineRule="auto"/>
        <w:ind w:left="705"/>
        <w:jc w:val="both"/>
        <w:rPr>
          <w:rFonts w:ascii="Times New Roman" w:hAnsi="Times New Roman" w:cs="Times New Roman"/>
          <w:sz w:val="24"/>
          <w:szCs w:val="24"/>
        </w:rPr>
      </w:pPr>
      <w:r w:rsidRPr="00141C53">
        <w:rPr>
          <w:rFonts w:ascii="Times New Roman" w:hAnsi="Times New Roman" w:cs="Times New Roman"/>
          <w:sz w:val="24"/>
          <w:szCs w:val="24"/>
        </w:rPr>
        <w:t>d)  los importadores;</w:t>
      </w:r>
    </w:p>
    <w:p w:rsidR="009A05FD" w:rsidRPr="00141C53" w:rsidRDefault="009A05FD" w:rsidP="00141C53">
      <w:pPr>
        <w:spacing w:after="0" w:line="240" w:lineRule="auto"/>
        <w:ind w:left="708"/>
        <w:jc w:val="both"/>
        <w:rPr>
          <w:rFonts w:ascii="Times New Roman" w:hAnsi="Times New Roman" w:cs="Times New Roman"/>
          <w:sz w:val="24"/>
          <w:szCs w:val="24"/>
        </w:rPr>
      </w:pPr>
      <w:r w:rsidRPr="00141C53">
        <w:rPr>
          <w:rFonts w:ascii="Times New Roman" w:hAnsi="Times New Roman" w:cs="Times New Roman"/>
          <w:sz w:val="24"/>
          <w:szCs w:val="24"/>
        </w:rPr>
        <w:t>e) las asociaciones mercantiles, gremiales o empres</w:t>
      </w:r>
      <w:r w:rsidR="00913824">
        <w:rPr>
          <w:rFonts w:ascii="Times New Roman" w:hAnsi="Times New Roman" w:cs="Times New Roman"/>
          <w:sz w:val="24"/>
          <w:szCs w:val="24"/>
        </w:rPr>
        <w:t xml:space="preserve">ariales en las que los </w:t>
      </w:r>
      <w:r w:rsidR="00264F3C">
        <w:rPr>
          <w:rFonts w:ascii="Times New Roman" w:hAnsi="Times New Roman" w:cs="Times New Roman"/>
          <w:sz w:val="24"/>
          <w:szCs w:val="24"/>
        </w:rPr>
        <w:t>miembros</w:t>
      </w:r>
      <w:r w:rsidR="00913824">
        <w:rPr>
          <w:rFonts w:ascii="Times New Roman" w:hAnsi="Times New Roman" w:cs="Times New Roman"/>
          <w:sz w:val="24"/>
          <w:szCs w:val="24"/>
        </w:rPr>
        <w:t xml:space="preserve"> se</w:t>
      </w:r>
      <w:r w:rsidRPr="00141C53">
        <w:rPr>
          <w:rFonts w:ascii="Times New Roman" w:hAnsi="Times New Roman" w:cs="Times New Roman"/>
          <w:sz w:val="24"/>
          <w:szCs w:val="24"/>
        </w:rPr>
        <w:t xml:space="preserve">an productores, exportadores o importadores dominicanos o extranjeros, </w:t>
      </w:r>
    </w:p>
    <w:p w:rsidR="009A05FD" w:rsidRDefault="009A05FD" w:rsidP="00141C53">
      <w:pPr>
        <w:spacing w:after="0" w:line="240" w:lineRule="auto"/>
        <w:ind w:left="708"/>
        <w:jc w:val="both"/>
        <w:rPr>
          <w:rFonts w:ascii="Times New Roman" w:hAnsi="Times New Roman" w:cs="Times New Roman"/>
          <w:sz w:val="24"/>
          <w:szCs w:val="24"/>
        </w:rPr>
      </w:pPr>
      <w:r w:rsidRPr="00141C53">
        <w:rPr>
          <w:rFonts w:ascii="Times New Roman" w:hAnsi="Times New Roman" w:cs="Times New Roman"/>
          <w:sz w:val="24"/>
          <w:szCs w:val="24"/>
        </w:rPr>
        <w:t xml:space="preserve">g)  el gobierno de los países de origen y exportadores del producto investigado o del producto similar. </w:t>
      </w:r>
    </w:p>
    <w:p w:rsidR="00264F3C" w:rsidRPr="00141C53" w:rsidRDefault="00264F3C" w:rsidP="00141C53">
      <w:pPr>
        <w:spacing w:after="0" w:line="240" w:lineRule="auto"/>
        <w:ind w:left="708"/>
        <w:jc w:val="both"/>
        <w:rPr>
          <w:rFonts w:ascii="Times New Roman" w:hAnsi="Times New Roman" w:cs="Times New Roman"/>
          <w:sz w:val="24"/>
          <w:szCs w:val="24"/>
        </w:rPr>
      </w:pPr>
    </w:p>
    <w:p w:rsidR="009A05FD" w:rsidRDefault="009A05FD" w:rsidP="00141C53">
      <w:pPr>
        <w:spacing w:after="0" w:line="240" w:lineRule="auto"/>
        <w:ind w:left="708"/>
        <w:jc w:val="both"/>
        <w:rPr>
          <w:rFonts w:ascii="Times New Roman" w:hAnsi="Times New Roman" w:cs="Times New Roman"/>
          <w:sz w:val="24"/>
          <w:szCs w:val="24"/>
        </w:rPr>
      </w:pPr>
      <w:r w:rsidRPr="00141C53">
        <w:rPr>
          <w:rFonts w:ascii="Times New Roman" w:hAnsi="Times New Roman" w:cs="Times New Roman"/>
          <w:sz w:val="24"/>
          <w:szCs w:val="24"/>
        </w:rPr>
        <w:t xml:space="preserve">Esta </w:t>
      </w:r>
      <w:r w:rsidR="003218E5" w:rsidRPr="00141C53">
        <w:rPr>
          <w:rFonts w:ascii="Times New Roman" w:hAnsi="Times New Roman" w:cs="Times New Roman"/>
          <w:sz w:val="24"/>
          <w:szCs w:val="24"/>
        </w:rPr>
        <w:t>enumeración</w:t>
      </w:r>
      <w:r w:rsidRPr="00141C53">
        <w:rPr>
          <w:rFonts w:ascii="Times New Roman" w:hAnsi="Times New Roman" w:cs="Times New Roman"/>
          <w:sz w:val="24"/>
          <w:szCs w:val="24"/>
        </w:rPr>
        <w:t xml:space="preserve"> no impide que la CDC permita la inclusión como partes interesadas de otras partes, por parte o responsabilidad de la CDC, en una investigación </w:t>
      </w:r>
      <w:proofErr w:type="spellStart"/>
      <w:r w:rsidR="003218E5" w:rsidRPr="00141C53">
        <w:rPr>
          <w:rFonts w:ascii="Times New Roman" w:hAnsi="Times New Roman" w:cs="Times New Roman"/>
          <w:sz w:val="24"/>
          <w:szCs w:val="24"/>
        </w:rPr>
        <w:t>antisubvención</w:t>
      </w:r>
      <w:proofErr w:type="spellEnd"/>
      <w:r w:rsidRPr="00141C53">
        <w:rPr>
          <w:rFonts w:ascii="Times New Roman" w:hAnsi="Times New Roman" w:cs="Times New Roman"/>
          <w:sz w:val="24"/>
          <w:szCs w:val="24"/>
        </w:rPr>
        <w:t xml:space="preserve">. </w:t>
      </w:r>
    </w:p>
    <w:p w:rsidR="00264F3C" w:rsidRPr="00141C53" w:rsidRDefault="00264F3C" w:rsidP="00141C53">
      <w:pPr>
        <w:spacing w:after="0" w:line="240" w:lineRule="auto"/>
        <w:ind w:left="708"/>
        <w:jc w:val="both"/>
        <w:rPr>
          <w:rFonts w:ascii="Times New Roman" w:hAnsi="Times New Roman" w:cs="Times New Roman"/>
          <w:sz w:val="24"/>
          <w:szCs w:val="24"/>
        </w:rPr>
      </w:pPr>
    </w:p>
    <w:p w:rsidR="009A05FD" w:rsidRPr="00141C53" w:rsidRDefault="009A05FD" w:rsidP="00141C53">
      <w:pPr>
        <w:spacing w:after="0" w:line="240" w:lineRule="auto"/>
        <w:ind w:left="708"/>
        <w:jc w:val="both"/>
        <w:rPr>
          <w:rFonts w:ascii="Times New Roman" w:hAnsi="Times New Roman" w:cs="Times New Roman"/>
          <w:sz w:val="24"/>
          <w:szCs w:val="24"/>
        </w:rPr>
      </w:pPr>
      <w:r w:rsidRPr="00141C53">
        <w:rPr>
          <w:rFonts w:ascii="Times New Roman" w:hAnsi="Times New Roman" w:cs="Times New Roman"/>
          <w:b/>
          <w:sz w:val="24"/>
          <w:szCs w:val="24"/>
        </w:rPr>
        <w:t>P</w:t>
      </w:r>
      <w:r w:rsidR="00264F3C">
        <w:rPr>
          <w:rFonts w:ascii="Times New Roman" w:hAnsi="Times New Roman" w:cs="Times New Roman"/>
          <w:b/>
          <w:sz w:val="24"/>
          <w:szCs w:val="24"/>
        </w:rPr>
        <w:t>roductores vinculado</w:t>
      </w:r>
      <w:r w:rsidRPr="00141C53">
        <w:rPr>
          <w:rFonts w:ascii="Times New Roman" w:hAnsi="Times New Roman" w:cs="Times New Roman"/>
          <w:b/>
          <w:sz w:val="24"/>
          <w:szCs w:val="24"/>
        </w:rPr>
        <w:t>s:</w:t>
      </w:r>
      <w:r w:rsidRPr="00141C53">
        <w:rPr>
          <w:rFonts w:ascii="Times New Roman" w:hAnsi="Times New Roman" w:cs="Times New Roman"/>
          <w:sz w:val="24"/>
          <w:szCs w:val="24"/>
        </w:rPr>
        <w:t xml:space="preserve"> son las partes que se considera que están vinculadas a los efectos de la investigación </w:t>
      </w:r>
      <w:proofErr w:type="spellStart"/>
      <w:r w:rsidR="003218E5" w:rsidRPr="00141C53">
        <w:rPr>
          <w:rFonts w:ascii="Times New Roman" w:hAnsi="Times New Roman" w:cs="Times New Roman"/>
          <w:sz w:val="24"/>
          <w:szCs w:val="24"/>
        </w:rPr>
        <w:t>antisubvención</w:t>
      </w:r>
      <w:proofErr w:type="spellEnd"/>
      <w:r w:rsidRPr="00141C53">
        <w:rPr>
          <w:rFonts w:ascii="Times New Roman" w:hAnsi="Times New Roman" w:cs="Times New Roman"/>
          <w:sz w:val="24"/>
          <w:szCs w:val="24"/>
        </w:rPr>
        <w:t>:</w:t>
      </w:r>
    </w:p>
    <w:p w:rsidR="009A05FD" w:rsidRPr="00141C53" w:rsidRDefault="009A05FD" w:rsidP="00141C53">
      <w:pPr>
        <w:spacing w:after="0" w:line="240" w:lineRule="auto"/>
        <w:ind w:left="708"/>
        <w:jc w:val="both"/>
        <w:rPr>
          <w:rFonts w:ascii="Times New Roman" w:hAnsi="Times New Roman" w:cs="Times New Roman"/>
          <w:sz w:val="24"/>
          <w:szCs w:val="24"/>
        </w:rPr>
      </w:pPr>
      <w:r w:rsidRPr="00141C53">
        <w:rPr>
          <w:rFonts w:ascii="Times New Roman" w:hAnsi="Times New Roman" w:cs="Times New Roman"/>
          <w:sz w:val="24"/>
          <w:szCs w:val="24"/>
        </w:rPr>
        <w:t>a)  si una de ellas controla directa o indirectamente a la otra;</w:t>
      </w:r>
    </w:p>
    <w:p w:rsidR="009A05FD" w:rsidRPr="00141C53" w:rsidRDefault="009A05FD" w:rsidP="00141C53">
      <w:pPr>
        <w:spacing w:after="0" w:line="240" w:lineRule="auto"/>
        <w:ind w:left="708"/>
        <w:jc w:val="both"/>
        <w:rPr>
          <w:rFonts w:ascii="Times New Roman" w:hAnsi="Times New Roman" w:cs="Times New Roman"/>
          <w:sz w:val="24"/>
          <w:szCs w:val="24"/>
        </w:rPr>
      </w:pPr>
      <w:r w:rsidRPr="00141C53">
        <w:rPr>
          <w:rFonts w:ascii="Times New Roman" w:hAnsi="Times New Roman" w:cs="Times New Roman"/>
          <w:sz w:val="24"/>
          <w:szCs w:val="24"/>
        </w:rPr>
        <w:lastRenderedPageBreak/>
        <w:t>b)  si ambas están directa o indirectamente controladas por una tercera persona;</w:t>
      </w:r>
      <w:r w:rsidR="00913824">
        <w:rPr>
          <w:rFonts w:ascii="Times New Roman" w:hAnsi="Times New Roman" w:cs="Times New Roman"/>
          <w:sz w:val="24"/>
          <w:szCs w:val="24"/>
        </w:rPr>
        <w:t xml:space="preserve"> o</w:t>
      </w:r>
      <w:r w:rsidRPr="00141C53">
        <w:rPr>
          <w:rFonts w:ascii="Times New Roman" w:hAnsi="Times New Roman" w:cs="Times New Roman"/>
          <w:sz w:val="24"/>
          <w:szCs w:val="24"/>
        </w:rPr>
        <w:t xml:space="preserve">  </w:t>
      </w:r>
    </w:p>
    <w:p w:rsidR="009A05FD" w:rsidRDefault="009A05FD" w:rsidP="00141C53">
      <w:pPr>
        <w:spacing w:after="0" w:line="240" w:lineRule="auto"/>
        <w:ind w:left="708"/>
        <w:jc w:val="both"/>
        <w:rPr>
          <w:rFonts w:ascii="Times New Roman" w:hAnsi="Times New Roman" w:cs="Times New Roman"/>
          <w:sz w:val="24"/>
          <w:szCs w:val="24"/>
        </w:rPr>
      </w:pPr>
      <w:r w:rsidRPr="00141C53">
        <w:rPr>
          <w:rFonts w:ascii="Times New Roman" w:hAnsi="Times New Roman" w:cs="Times New Roman"/>
          <w:sz w:val="24"/>
          <w:szCs w:val="24"/>
        </w:rPr>
        <w:t xml:space="preserve">c)  </w:t>
      </w:r>
      <w:r w:rsidR="003218E5" w:rsidRPr="00141C53">
        <w:rPr>
          <w:rFonts w:ascii="Times New Roman" w:hAnsi="Times New Roman" w:cs="Times New Roman"/>
          <w:sz w:val="24"/>
          <w:szCs w:val="24"/>
        </w:rPr>
        <w:t xml:space="preserve">si juntas controlan directa o indirectamente a una tercera persona, siempre que existan razones para creer o sospechar que el efecto de la vinculación es de tal naturaleza que motiva de parte del productor considerado un comportamiento diferente del de los productores no vinculados. </w:t>
      </w:r>
    </w:p>
    <w:p w:rsidR="00264F3C" w:rsidRDefault="00264F3C" w:rsidP="00141C53">
      <w:pPr>
        <w:spacing w:after="0" w:line="240" w:lineRule="auto"/>
        <w:ind w:left="708"/>
        <w:jc w:val="both"/>
        <w:rPr>
          <w:rFonts w:ascii="Times New Roman" w:hAnsi="Times New Roman" w:cs="Times New Roman"/>
          <w:sz w:val="24"/>
          <w:szCs w:val="24"/>
        </w:rPr>
      </w:pPr>
    </w:p>
    <w:p w:rsidR="003218E5" w:rsidRPr="00141C53" w:rsidRDefault="003218E5" w:rsidP="00141C53">
      <w:pPr>
        <w:spacing w:after="0" w:line="240" w:lineRule="auto"/>
        <w:ind w:left="708"/>
        <w:jc w:val="both"/>
        <w:rPr>
          <w:rFonts w:ascii="Times New Roman" w:hAnsi="Times New Roman" w:cs="Times New Roman"/>
          <w:sz w:val="24"/>
          <w:szCs w:val="24"/>
        </w:rPr>
      </w:pPr>
    </w:p>
    <w:p w:rsidR="003218E5" w:rsidRPr="00141C53" w:rsidRDefault="003218E5" w:rsidP="00141C53">
      <w:pPr>
        <w:spacing w:after="0" w:line="240" w:lineRule="auto"/>
        <w:ind w:left="708"/>
        <w:jc w:val="both"/>
        <w:rPr>
          <w:rFonts w:ascii="Times New Roman" w:hAnsi="Times New Roman" w:cs="Times New Roman"/>
          <w:sz w:val="24"/>
          <w:szCs w:val="24"/>
        </w:rPr>
      </w:pPr>
      <w:r w:rsidRPr="00141C53">
        <w:rPr>
          <w:rFonts w:ascii="Times New Roman" w:hAnsi="Times New Roman" w:cs="Times New Roman"/>
          <w:sz w:val="24"/>
          <w:szCs w:val="24"/>
          <w:u w:val="single"/>
        </w:rPr>
        <w:t>Relativas a la existencia de una subvención</w:t>
      </w:r>
      <w:r w:rsidRPr="00141C53">
        <w:rPr>
          <w:rFonts w:ascii="Times New Roman" w:hAnsi="Times New Roman" w:cs="Times New Roman"/>
          <w:sz w:val="24"/>
          <w:szCs w:val="24"/>
        </w:rPr>
        <w:t xml:space="preserve">: </w:t>
      </w:r>
    </w:p>
    <w:p w:rsidR="003218E5" w:rsidRPr="00141C53" w:rsidRDefault="003218E5" w:rsidP="00141C53">
      <w:pPr>
        <w:spacing w:after="0" w:line="240" w:lineRule="auto"/>
        <w:ind w:left="708"/>
        <w:jc w:val="both"/>
        <w:rPr>
          <w:rFonts w:ascii="Times New Roman" w:hAnsi="Times New Roman" w:cs="Times New Roman"/>
          <w:sz w:val="24"/>
          <w:szCs w:val="24"/>
        </w:rPr>
      </w:pPr>
      <w:r w:rsidRPr="00141C53">
        <w:rPr>
          <w:rFonts w:ascii="Times New Roman" w:hAnsi="Times New Roman" w:cs="Times New Roman"/>
          <w:b/>
          <w:sz w:val="24"/>
          <w:szCs w:val="24"/>
        </w:rPr>
        <w:t>Período de investigación de las subvenciones</w:t>
      </w:r>
      <w:r w:rsidRPr="00141C53">
        <w:rPr>
          <w:rFonts w:ascii="Times New Roman" w:hAnsi="Times New Roman" w:cs="Times New Roman"/>
          <w:sz w:val="24"/>
          <w:szCs w:val="24"/>
        </w:rPr>
        <w:t>: es el plazo que se fija para determinar la existencia de subvenciones. Este período será normalmente de 12 meses, o incluso más largo, dependiendo de la naturaleza de las subvenciones de que se trate.</w:t>
      </w:r>
    </w:p>
    <w:p w:rsidR="003218E5" w:rsidRPr="00141C53" w:rsidRDefault="003218E5" w:rsidP="00141C53">
      <w:pPr>
        <w:spacing w:after="0" w:line="240" w:lineRule="auto"/>
        <w:ind w:left="708"/>
        <w:jc w:val="both"/>
        <w:rPr>
          <w:rFonts w:ascii="Times New Roman" w:hAnsi="Times New Roman" w:cs="Times New Roman"/>
          <w:sz w:val="24"/>
          <w:szCs w:val="24"/>
        </w:rPr>
      </w:pPr>
      <w:r w:rsidRPr="00141C53">
        <w:rPr>
          <w:rFonts w:ascii="Times New Roman" w:hAnsi="Times New Roman" w:cs="Times New Roman"/>
          <w:b/>
          <w:sz w:val="24"/>
          <w:szCs w:val="24"/>
        </w:rPr>
        <w:t>Subvenciones Específicas</w:t>
      </w:r>
      <w:r w:rsidRPr="00141C53">
        <w:rPr>
          <w:rFonts w:ascii="Times New Roman" w:hAnsi="Times New Roman" w:cs="Times New Roman"/>
          <w:sz w:val="24"/>
          <w:szCs w:val="24"/>
        </w:rPr>
        <w:t xml:space="preserve">: </w:t>
      </w:r>
      <w:r w:rsidR="00264F3C" w:rsidRPr="00264F3C">
        <w:rPr>
          <w:rFonts w:ascii="Times New Roman" w:hAnsi="Times New Roman" w:cs="Times New Roman"/>
          <w:sz w:val="24"/>
          <w:szCs w:val="24"/>
        </w:rPr>
        <w:t>Son aquellas que se limitan a una rama o ramas de producción, empresa o grupos de empresas, o a las situadas en una región geográfica determinada. También se consideran específicas a las subvenciones prohibidas. No se considerará subvención específica a los efectos del presente Reglamento, el establecimiento o la modificación de tipos impositivos de aplicación general por todos los niveles de gobierno facultados para hacerlo.</w:t>
      </w:r>
    </w:p>
    <w:p w:rsidR="00470A95" w:rsidRPr="00141C53" w:rsidRDefault="00470A95" w:rsidP="00141C53">
      <w:pPr>
        <w:spacing w:after="0" w:line="240" w:lineRule="auto"/>
        <w:ind w:left="708"/>
        <w:jc w:val="both"/>
        <w:rPr>
          <w:rFonts w:ascii="Times New Roman" w:hAnsi="Times New Roman" w:cs="Times New Roman"/>
          <w:sz w:val="24"/>
          <w:szCs w:val="24"/>
        </w:rPr>
      </w:pPr>
      <w:r w:rsidRPr="00141C53">
        <w:rPr>
          <w:rFonts w:ascii="Times New Roman" w:hAnsi="Times New Roman" w:cs="Times New Roman"/>
          <w:b/>
          <w:sz w:val="24"/>
          <w:szCs w:val="24"/>
        </w:rPr>
        <w:t>Subvenciones Prohibidas</w:t>
      </w:r>
      <w:r w:rsidRPr="00141C53">
        <w:rPr>
          <w:rFonts w:ascii="Times New Roman" w:hAnsi="Times New Roman" w:cs="Times New Roman"/>
          <w:sz w:val="24"/>
          <w:szCs w:val="24"/>
        </w:rPr>
        <w:t xml:space="preserve">: </w:t>
      </w:r>
      <w:r w:rsidR="00264F3C" w:rsidRPr="00264F3C">
        <w:rPr>
          <w:rFonts w:ascii="Times New Roman" w:hAnsi="Times New Roman" w:cs="Times New Roman"/>
          <w:sz w:val="24"/>
          <w:szCs w:val="24"/>
        </w:rPr>
        <w:t>Las supeditadas de jure o de facto a los resultados de exportación, como condición única o entre otras varias condiciones y las supeditadas al empleo de productos nacionales con preferencia a los importados, como condición ú</w:t>
      </w:r>
      <w:r w:rsidR="00264F3C">
        <w:rPr>
          <w:rFonts w:ascii="Times New Roman" w:hAnsi="Times New Roman" w:cs="Times New Roman"/>
          <w:sz w:val="24"/>
          <w:szCs w:val="24"/>
        </w:rPr>
        <w:t>nica o entre varias condiciones.</w:t>
      </w:r>
    </w:p>
    <w:p w:rsidR="00470A95" w:rsidRPr="00141C53" w:rsidRDefault="00470A95" w:rsidP="00141C53">
      <w:pPr>
        <w:spacing w:after="0" w:line="240" w:lineRule="auto"/>
        <w:ind w:left="708"/>
        <w:jc w:val="both"/>
        <w:rPr>
          <w:rFonts w:ascii="Times New Roman" w:hAnsi="Times New Roman" w:cs="Times New Roman"/>
          <w:sz w:val="24"/>
          <w:szCs w:val="24"/>
        </w:rPr>
      </w:pPr>
      <w:r w:rsidRPr="00141C53">
        <w:rPr>
          <w:rFonts w:ascii="Times New Roman" w:hAnsi="Times New Roman" w:cs="Times New Roman"/>
          <w:b/>
          <w:sz w:val="24"/>
          <w:szCs w:val="24"/>
        </w:rPr>
        <w:t xml:space="preserve">Cuantía total de la Subvención: </w:t>
      </w:r>
      <w:r w:rsidR="00264F3C" w:rsidRPr="00264F3C">
        <w:rPr>
          <w:rFonts w:ascii="Times New Roman" w:hAnsi="Times New Roman" w:cs="Times New Roman"/>
          <w:sz w:val="24"/>
          <w:szCs w:val="24"/>
        </w:rPr>
        <w:t>El valor monetario absoluto, expresado en pesos dominicanos, del beneficio recibido por el receptor de una subvención o programa de subvenciones que puedan ser objeto de investigación y aplica</w:t>
      </w:r>
      <w:r w:rsidR="00264F3C">
        <w:rPr>
          <w:rFonts w:ascii="Times New Roman" w:hAnsi="Times New Roman" w:cs="Times New Roman"/>
          <w:sz w:val="24"/>
          <w:szCs w:val="24"/>
        </w:rPr>
        <w:t>ción de derechos compensatorios.</w:t>
      </w:r>
    </w:p>
    <w:p w:rsidR="00470A95" w:rsidRPr="00141C53" w:rsidRDefault="00470A95" w:rsidP="00141C53">
      <w:pPr>
        <w:spacing w:after="0" w:line="240" w:lineRule="auto"/>
        <w:ind w:left="708"/>
        <w:jc w:val="both"/>
        <w:rPr>
          <w:rFonts w:ascii="Times New Roman" w:hAnsi="Times New Roman" w:cs="Times New Roman"/>
          <w:sz w:val="24"/>
          <w:szCs w:val="24"/>
        </w:rPr>
      </w:pPr>
    </w:p>
    <w:p w:rsidR="00470A95" w:rsidRPr="00141C53" w:rsidRDefault="00470A95" w:rsidP="00141C53">
      <w:pPr>
        <w:spacing w:after="0" w:line="240" w:lineRule="auto"/>
        <w:ind w:left="708"/>
        <w:jc w:val="both"/>
        <w:rPr>
          <w:rFonts w:ascii="Times New Roman" w:hAnsi="Times New Roman" w:cs="Times New Roman"/>
          <w:sz w:val="24"/>
          <w:szCs w:val="24"/>
          <w:u w:val="single"/>
        </w:rPr>
      </w:pPr>
      <w:r w:rsidRPr="00141C53">
        <w:rPr>
          <w:rFonts w:ascii="Times New Roman" w:hAnsi="Times New Roman" w:cs="Times New Roman"/>
          <w:sz w:val="24"/>
          <w:szCs w:val="24"/>
          <w:u w:val="single"/>
        </w:rPr>
        <w:t xml:space="preserve">Relativas la existencia de daño: </w:t>
      </w:r>
    </w:p>
    <w:p w:rsidR="00470A95" w:rsidRPr="00141C53" w:rsidRDefault="00470A95" w:rsidP="00141C53">
      <w:pPr>
        <w:spacing w:after="0" w:line="240" w:lineRule="auto"/>
        <w:ind w:left="708"/>
        <w:jc w:val="both"/>
        <w:rPr>
          <w:rFonts w:ascii="Times New Roman" w:hAnsi="Times New Roman" w:cs="Times New Roman"/>
          <w:sz w:val="24"/>
          <w:szCs w:val="24"/>
        </w:rPr>
      </w:pPr>
      <w:r w:rsidRPr="00141C53">
        <w:rPr>
          <w:rFonts w:ascii="Times New Roman" w:hAnsi="Times New Roman" w:cs="Times New Roman"/>
          <w:b/>
          <w:sz w:val="24"/>
          <w:szCs w:val="24"/>
        </w:rPr>
        <w:t>Período de investigación del daño:</w:t>
      </w:r>
      <w:r w:rsidRPr="00141C53">
        <w:rPr>
          <w:rFonts w:ascii="Times New Roman" w:hAnsi="Times New Roman" w:cs="Times New Roman"/>
          <w:sz w:val="24"/>
          <w:szCs w:val="24"/>
        </w:rPr>
        <w:t xml:space="preserve"> es el plazo que se fija para determinar si una rama de producción dominicana ha sido objeto de daño importante. En general, abarca un período de tres años, más la información disponible sobre el ejercicio económico en curso en la fecha en que se presentó la solicitud. </w:t>
      </w:r>
    </w:p>
    <w:p w:rsidR="00470A95" w:rsidRPr="00141C53" w:rsidRDefault="00470A95" w:rsidP="00141C53">
      <w:pPr>
        <w:spacing w:after="0" w:line="240" w:lineRule="auto"/>
        <w:ind w:left="708"/>
        <w:jc w:val="both"/>
        <w:rPr>
          <w:rFonts w:ascii="Times New Roman" w:hAnsi="Times New Roman" w:cs="Times New Roman"/>
          <w:sz w:val="24"/>
          <w:szCs w:val="24"/>
        </w:rPr>
      </w:pPr>
      <w:r w:rsidRPr="00141C53">
        <w:rPr>
          <w:rFonts w:ascii="Times New Roman" w:hAnsi="Times New Roman" w:cs="Times New Roman"/>
          <w:b/>
          <w:sz w:val="24"/>
          <w:szCs w:val="24"/>
        </w:rPr>
        <w:t>Rama da producción dominicana:</w:t>
      </w:r>
      <w:r w:rsidRPr="00141C53">
        <w:rPr>
          <w:rFonts w:ascii="Times New Roman" w:hAnsi="Times New Roman" w:cs="Times New Roman"/>
          <w:sz w:val="24"/>
          <w:szCs w:val="24"/>
        </w:rPr>
        <w:t xml:space="preserve"> significa el conjunto de productores nacionales de los productos similares o aquellos de cuya producción conjunta constituya una proporción importante de la producción nacional total de dichos productos.</w:t>
      </w:r>
    </w:p>
    <w:p w:rsidR="00470A95" w:rsidRPr="00141C53" w:rsidRDefault="00470A95" w:rsidP="00141C53">
      <w:pPr>
        <w:spacing w:after="0" w:line="240" w:lineRule="auto"/>
        <w:ind w:left="708"/>
        <w:jc w:val="both"/>
        <w:rPr>
          <w:rFonts w:ascii="Times New Roman" w:hAnsi="Times New Roman" w:cs="Times New Roman"/>
          <w:sz w:val="24"/>
          <w:szCs w:val="24"/>
        </w:rPr>
      </w:pPr>
      <w:r w:rsidRPr="00141C53">
        <w:rPr>
          <w:rFonts w:ascii="Times New Roman" w:hAnsi="Times New Roman" w:cs="Times New Roman"/>
          <w:b/>
          <w:sz w:val="24"/>
          <w:szCs w:val="24"/>
        </w:rPr>
        <w:t>Daño importante:</w:t>
      </w:r>
      <w:r w:rsidRPr="00141C53">
        <w:rPr>
          <w:rFonts w:ascii="Times New Roman" w:hAnsi="Times New Roman" w:cs="Times New Roman"/>
          <w:sz w:val="24"/>
          <w:szCs w:val="24"/>
        </w:rPr>
        <w:t xml:space="preserve"> salvo que del contexto se infiera lo contrario, se refiere a la existencia de daño importante, de amenaza de daño importante o de retraso importante en la creación de una rama de producción. </w:t>
      </w:r>
    </w:p>
    <w:p w:rsidR="00470A95" w:rsidRPr="00141C53" w:rsidRDefault="00C033CD" w:rsidP="00141C53">
      <w:pPr>
        <w:spacing w:after="0" w:line="240" w:lineRule="auto"/>
        <w:ind w:left="708"/>
        <w:jc w:val="both"/>
        <w:rPr>
          <w:rFonts w:ascii="Times New Roman" w:hAnsi="Times New Roman" w:cs="Times New Roman"/>
          <w:sz w:val="24"/>
          <w:szCs w:val="24"/>
        </w:rPr>
      </w:pPr>
      <w:r w:rsidRPr="00141C53">
        <w:rPr>
          <w:rFonts w:ascii="Times New Roman" w:hAnsi="Times New Roman" w:cs="Times New Roman"/>
          <w:b/>
          <w:sz w:val="24"/>
          <w:szCs w:val="24"/>
        </w:rPr>
        <w:t>Reducción</w:t>
      </w:r>
      <w:r w:rsidR="00470A95" w:rsidRPr="00141C53">
        <w:rPr>
          <w:rFonts w:ascii="Times New Roman" w:hAnsi="Times New Roman" w:cs="Times New Roman"/>
          <w:b/>
          <w:sz w:val="24"/>
          <w:szCs w:val="24"/>
        </w:rPr>
        <w:t xml:space="preserve"> de los precios:</w:t>
      </w:r>
      <w:r w:rsidR="00470A95" w:rsidRPr="00141C53">
        <w:rPr>
          <w:rFonts w:ascii="Times New Roman" w:hAnsi="Times New Roman" w:cs="Times New Roman"/>
          <w:sz w:val="24"/>
          <w:szCs w:val="24"/>
        </w:rPr>
        <w:t xml:space="preserve"> se produce cuando el precio de venta ex fábrica de la rama de producción dominicana disminuye durante el período de investigación. </w:t>
      </w:r>
    </w:p>
    <w:p w:rsidR="00470A95" w:rsidRPr="00141C53" w:rsidRDefault="00470A95" w:rsidP="00141C53">
      <w:pPr>
        <w:spacing w:after="0" w:line="240" w:lineRule="auto"/>
        <w:ind w:left="708"/>
        <w:jc w:val="both"/>
        <w:rPr>
          <w:rFonts w:ascii="Times New Roman" w:hAnsi="Times New Roman" w:cs="Times New Roman"/>
          <w:sz w:val="24"/>
          <w:szCs w:val="24"/>
        </w:rPr>
      </w:pPr>
      <w:r w:rsidRPr="00141C53">
        <w:rPr>
          <w:rFonts w:ascii="Times New Roman" w:hAnsi="Times New Roman" w:cs="Times New Roman"/>
          <w:b/>
          <w:sz w:val="24"/>
          <w:szCs w:val="24"/>
        </w:rPr>
        <w:t>Desventaja de precios:</w:t>
      </w:r>
      <w:r w:rsidRPr="00141C53">
        <w:rPr>
          <w:rFonts w:ascii="Times New Roman" w:hAnsi="Times New Roman" w:cs="Times New Roman"/>
          <w:sz w:val="24"/>
          <w:szCs w:val="24"/>
        </w:rPr>
        <w:t xml:space="preserve"> es la diferencia por la que el precio del producto importado </w:t>
      </w:r>
      <w:r w:rsidR="00C033CD" w:rsidRPr="00141C53">
        <w:rPr>
          <w:rFonts w:ascii="Times New Roman" w:hAnsi="Times New Roman" w:cs="Times New Roman"/>
          <w:sz w:val="24"/>
          <w:szCs w:val="24"/>
        </w:rPr>
        <w:t xml:space="preserve">es inferior al precio de venta del producto similar producido por la rama de producción dominicana no afectado por las importaciones subvencionadas, media en un punto adecuado de comparación. </w:t>
      </w:r>
    </w:p>
    <w:p w:rsidR="00C033CD" w:rsidRPr="00141C53" w:rsidRDefault="00C033CD" w:rsidP="00141C53">
      <w:pPr>
        <w:spacing w:after="0" w:line="240" w:lineRule="auto"/>
        <w:ind w:left="708"/>
        <w:jc w:val="both"/>
        <w:rPr>
          <w:rFonts w:ascii="Times New Roman" w:hAnsi="Times New Roman" w:cs="Times New Roman"/>
          <w:sz w:val="24"/>
          <w:szCs w:val="24"/>
        </w:rPr>
      </w:pPr>
      <w:r w:rsidRPr="00141C53">
        <w:rPr>
          <w:rFonts w:ascii="Times New Roman" w:hAnsi="Times New Roman" w:cs="Times New Roman"/>
          <w:b/>
          <w:sz w:val="24"/>
          <w:szCs w:val="24"/>
        </w:rPr>
        <w:t>Contención de la subida de los precios:</w:t>
      </w:r>
      <w:r w:rsidRPr="00141C53">
        <w:rPr>
          <w:rFonts w:ascii="Times New Roman" w:hAnsi="Times New Roman" w:cs="Times New Roman"/>
          <w:sz w:val="24"/>
          <w:szCs w:val="24"/>
        </w:rPr>
        <w:t xml:space="preserve"> se produce cuando la relación entre el costo y el precio de la rama de producción dominicana aumenta, o cuando la rama de producción nacional vende a pérdida durante el período de investigación o una parte del mismo. </w:t>
      </w:r>
    </w:p>
    <w:p w:rsidR="00C033CD" w:rsidRPr="00141C53" w:rsidRDefault="00C033CD" w:rsidP="00141C53">
      <w:pPr>
        <w:spacing w:after="0" w:line="240" w:lineRule="auto"/>
        <w:ind w:left="708"/>
        <w:jc w:val="both"/>
        <w:rPr>
          <w:rFonts w:ascii="Times New Roman" w:hAnsi="Times New Roman" w:cs="Times New Roman"/>
          <w:sz w:val="24"/>
          <w:szCs w:val="24"/>
        </w:rPr>
      </w:pPr>
      <w:r w:rsidRPr="00141C53">
        <w:rPr>
          <w:rFonts w:ascii="Times New Roman" w:hAnsi="Times New Roman" w:cs="Times New Roman"/>
          <w:b/>
          <w:sz w:val="24"/>
          <w:szCs w:val="24"/>
        </w:rPr>
        <w:lastRenderedPageBreak/>
        <w:t>Subvaloración de precios:</w:t>
      </w:r>
      <w:r w:rsidRPr="00141C53">
        <w:rPr>
          <w:rFonts w:ascii="Times New Roman" w:hAnsi="Times New Roman" w:cs="Times New Roman"/>
          <w:sz w:val="24"/>
          <w:szCs w:val="24"/>
        </w:rPr>
        <w:t xml:space="preserve"> es la diferencia por la que el precio del producto importado es inferior al precio de producto similar producido por la rama de producción nacional, medida en un punto adecuado de comparación. </w:t>
      </w:r>
    </w:p>
    <w:p w:rsidR="00C033CD" w:rsidRPr="00141C53" w:rsidRDefault="00C033CD" w:rsidP="00141C53">
      <w:pPr>
        <w:spacing w:after="0" w:line="240" w:lineRule="auto"/>
        <w:jc w:val="both"/>
        <w:rPr>
          <w:rFonts w:ascii="Times New Roman" w:hAnsi="Times New Roman" w:cs="Times New Roman"/>
          <w:sz w:val="24"/>
          <w:szCs w:val="24"/>
        </w:rPr>
      </w:pPr>
    </w:p>
    <w:p w:rsidR="00C033CD" w:rsidRPr="00913824" w:rsidRDefault="00C033CD" w:rsidP="00913824">
      <w:pPr>
        <w:pStyle w:val="Prrafodelista"/>
        <w:spacing w:after="0"/>
        <w:jc w:val="both"/>
        <w:outlineLvl w:val="0"/>
        <w:rPr>
          <w:rFonts w:ascii="Times New Roman" w:hAnsi="Times New Roman" w:cs="Times New Roman"/>
          <w:b/>
          <w:sz w:val="24"/>
          <w:szCs w:val="24"/>
        </w:rPr>
      </w:pPr>
      <w:bookmarkStart w:id="3" w:name="_Toc341349642"/>
      <w:r w:rsidRPr="00913824">
        <w:rPr>
          <w:rFonts w:ascii="Times New Roman" w:hAnsi="Times New Roman" w:cs="Times New Roman"/>
          <w:b/>
          <w:sz w:val="24"/>
          <w:szCs w:val="24"/>
        </w:rPr>
        <w:t>4.</w:t>
      </w:r>
      <w:r w:rsidRPr="00913824">
        <w:rPr>
          <w:rFonts w:ascii="Times New Roman" w:hAnsi="Times New Roman" w:cs="Times New Roman"/>
          <w:b/>
          <w:sz w:val="24"/>
          <w:szCs w:val="24"/>
        </w:rPr>
        <w:tab/>
      </w:r>
      <w:r w:rsidR="00913824" w:rsidRPr="00913824">
        <w:rPr>
          <w:rFonts w:ascii="Times New Roman" w:hAnsi="Times New Roman" w:cs="Times New Roman"/>
          <w:b/>
          <w:sz w:val="24"/>
          <w:szCs w:val="24"/>
        </w:rPr>
        <w:t>DOCUMENTACIÓ</w:t>
      </w:r>
      <w:r w:rsidRPr="00913824">
        <w:rPr>
          <w:rFonts w:ascii="Times New Roman" w:hAnsi="Times New Roman" w:cs="Times New Roman"/>
          <w:b/>
          <w:sz w:val="24"/>
          <w:szCs w:val="24"/>
        </w:rPr>
        <w:t>N</w:t>
      </w:r>
      <w:bookmarkEnd w:id="3"/>
      <w:r w:rsidRPr="00913824">
        <w:rPr>
          <w:rFonts w:ascii="Times New Roman" w:hAnsi="Times New Roman" w:cs="Times New Roman"/>
          <w:b/>
          <w:sz w:val="24"/>
          <w:szCs w:val="24"/>
        </w:rPr>
        <w:t xml:space="preserve"> </w:t>
      </w:r>
    </w:p>
    <w:p w:rsidR="00C033CD" w:rsidRPr="00141C53" w:rsidRDefault="00C033CD" w:rsidP="00141C53">
      <w:pPr>
        <w:spacing w:after="0" w:line="240" w:lineRule="auto"/>
        <w:ind w:left="705"/>
        <w:jc w:val="both"/>
        <w:rPr>
          <w:rFonts w:ascii="Times New Roman" w:hAnsi="Times New Roman" w:cs="Times New Roman"/>
          <w:sz w:val="24"/>
          <w:szCs w:val="24"/>
        </w:rPr>
      </w:pPr>
      <w:r w:rsidRPr="00141C53">
        <w:rPr>
          <w:rFonts w:ascii="Times New Roman" w:hAnsi="Times New Roman" w:cs="Times New Roman"/>
          <w:sz w:val="24"/>
          <w:szCs w:val="24"/>
        </w:rPr>
        <w:t xml:space="preserve">La solicitud deberá estar debidamente documentada y el solicitante debe suministrar la mejor información que tenga razonablemente a su alcance y, toda vez que sea posible, documentación probatoria de apoyo de fuentes comerciales o de acceso público. </w:t>
      </w:r>
    </w:p>
    <w:p w:rsidR="00C033CD" w:rsidRPr="00141C53" w:rsidRDefault="00C033CD" w:rsidP="00141C53">
      <w:pPr>
        <w:spacing w:after="0" w:line="240" w:lineRule="auto"/>
        <w:ind w:left="705"/>
        <w:jc w:val="both"/>
        <w:rPr>
          <w:rFonts w:ascii="Times New Roman" w:hAnsi="Times New Roman" w:cs="Times New Roman"/>
          <w:sz w:val="24"/>
          <w:szCs w:val="24"/>
        </w:rPr>
      </w:pPr>
    </w:p>
    <w:p w:rsidR="00C033CD" w:rsidRPr="00141C53" w:rsidRDefault="00C033CD" w:rsidP="00141C53">
      <w:pPr>
        <w:spacing w:after="0" w:line="240" w:lineRule="auto"/>
        <w:ind w:left="705"/>
        <w:jc w:val="both"/>
        <w:rPr>
          <w:rFonts w:ascii="Times New Roman" w:hAnsi="Times New Roman" w:cs="Times New Roman"/>
          <w:sz w:val="24"/>
          <w:szCs w:val="24"/>
        </w:rPr>
      </w:pPr>
      <w:r w:rsidRPr="00141C53">
        <w:rPr>
          <w:rFonts w:ascii="Times New Roman" w:hAnsi="Times New Roman" w:cs="Times New Roman"/>
          <w:sz w:val="24"/>
          <w:szCs w:val="24"/>
        </w:rPr>
        <w:t xml:space="preserve">Todos los cálculos y las fuentes de todos los datos utilizados deberán consignarse de manera explícita, y deberá indicarse especialmente el período al cual se refieren. Al preparar </w:t>
      </w:r>
      <w:r w:rsidR="00FC2E9C" w:rsidRPr="00141C53">
        <w:rPr>
          <w:rFonts w:ascii="Times New Roman" w:hAnsi="Times New Roman" w:cs="Times New Roman"/>
          <w:sz w:val="24"/>
          <w:szCs w:val="24"/>
        </w:rPr>
        <w:t xml:space="preserve">la solicitud, el solicitante deberá asegurarse siempre de mantener las planillas de cálculo originales para que las verifique la CDC. El solicitante deberá estar en condiciones de indicar cómo obtuvo la información, incluidas las imputaciones que puedan haberse efectuado. </w:t>
      </w:r>
    </w:p>
    <w:p w:rsidR="00FC2E9C" w:rsidRPr="00141C53" w:rsidRDefault="00FC2E9C" w:rsidP="00141C53">
      <w:pPr>
        <w:spacing w:after="0" w:line="240" w:lineRule="auto"/>
        <w:ind w:left="705"/>
        <w:jc w:val="both"/>
        <w:rPr>
          <w:rFonts w:ascii="Times New Roman" w:hAnsi="Times New Roman" w:cs="Times New Roman"/>
          <w:sz w:val="24"/>
          <w:szCs w:val="24"/>
        </w:rPr>
      </w:pPr>
    </w:p>
    <w:p w:rsidR="00FC2E9C" w:rsidRPr="00141C53" w:rsidRDefault="00FC2E9C" w:rsidP="00141C53">
      <w:pPr>
        <w:spacing w:after="0" w:line="240" w:lineRule="auto"/>
        <w:ind w:left="705"/>
        <w:jc w:val="both"/>
        <w:rPr>
          <w:rFonts w:ascii="Times New Roman" w:hAnsi="Times New Roman" w:cs="Times New Roman"/>
          <w:sz w:val="24"/>
          <w:szCs w:val="24"/>
        </w:rPr>
      </w:pPr>
      <w:r w:rsidRPr="00141C53">
        <w:rPr>
          <w:rFonts w:ascii="Times New Roman" w:hAnsi="Times New Roman" w:cs="Times New Roman"/>
          <w:sz w:val="24"/>
          <w:szCs w:val="24"/>
        </w:rPr>
        <w:t>Salvo que se indique lo contrario, todos los valores deben expresarse en pesos dominicanos (en adelante, “DOP”).</w:t>
      </w:r>
    </w:p>
    <w:p w:rsidR="00FC2E9C" w:rsidRPr="00141C53" w:rsidRDefault="00FC2E9C" w:rsidP="00141C53">
      <w:pPr>
        <w:spacing w:after="0" w:line="240" w:lineRule="auto"/>
        <w:jc w:val="both"/>
        <w:rPr>
          <w:rFonts w:ascii="Times New Roman" w:hAnsi="Times New Roman" w:cs="Times New Roman"/>
          <w:sz w:val="24"/>
          <w:szCs w:val="24"/>
        </w:rPr>
      </w:pPr>
    </w:p>
    <w:p w:rsidR="00FC2E9C" w:rsidRPr="00913824" w:rsidRDefault="00FC2E9C" w:rsidP="00913824">
      <w:pPr>
        <w:pStyle w:val="Prrafodelista"/>
        <w:spacing w:after="0"/>
        <w:jc w:val="both"/>
        <w:outlineLvl w:val="0"/>
        <w:rPr>
          <w:rFonts w:ascii="Times New Roman" w:hAnsi="Times New Roman" w:cs="Times New Roman"/>
          <w:b/>
          <w:sz w:val="24"/>
          <w:szCs w:val="24"/>
        </w:rPr>
      </w:pPr>
      <w:bookmarkStart w:id="4" w:name="_Toc341349643"/>
      <w:r w:rsidRPr="00913824">
        <w:rPr>
          <w:rFonts w:ascii="Times New Roman" w:hAnsi="Times New Roman" w:cs="Times New Roman"/>
          <w:b/>
          <w:sz w:val="24"/>
          <w:szCs w:val="24"/>
        </w:rPr>
        <w:t>5.</w:t>
      </w:r>
      <w:r w:rsidRPr="00913824">
        <w:rPr>
          <w:rFonts w:ascii="Times New Roman" w:hAnsi="Times New Roman" w:cs="Times New Roman"/>
          <w:b/>
          <w:sz w:val="24"/>
          <w:szCs w:val="24"/>
        </w:rPr>
        <w:tab/>
      </w:r>
      <w:r w:rsidRPr="00141C53">
        <w:rPr>
          <w:rFonts w:ascii="Times New Roman" w:hAnsi="Times New Roman" w:cs="Times New Roman"/>
          <w:b/>
          <w:sz w:val="24"/>
          <w:szCs w:val="24"/>
        </w:rPr>
        <w:t>CONFIDENCIALIDAD</w:t>
      </w:r>
      <w:bookmarkEnd w:id="4"/>
    </w:p>
    <w:p w:rsidR="00FC2E9C" w:rsidRPr="00141C53" w:rsidRDefault="00FC2E9C" w:rsidP="00141C53">
      <w:pPr>
        <w:spacing w:after="0" w:line="240" w:lineRule="auto"/>
        <w:ind w:left="705"/>
        <w:jc w:val="both"/>
        <w:rPr>
          <w:rFonts w:ascii="Times New Roman" w:hAnsi="Times New Roman" w:cs="Times New Roman"/>
          <w:sz w:val="24"/>
          <w:szCs w:val="24"/>
        </w:rPr>
      </w:pPr>
      <w:r w:rsidRPr="00141C53">
        <w:rPr>
          <w:rFonts w:ascii="Times New Roman" w:hAnsi="Times New Roman" w:cs="Times New Roman"/>
          <w:b/>
          <w:sz w:val="24"/>
          <w:szCs w:val="24"/>
        </w:rPr>
        <w:t xml:space="preserve">La CDC dará tratamiento confidencial a la información que se presente con ese carácter. El acceso a la información confidencial quedará restringido a los funcionarios directamente encargados de la investigación y a los Comisionados. La CDC </w:t>
      </w:r>
      <w:r w:rsidR="000E1595" w:rsidRPr="00141C53">
        <w:rPr>
          <w:rFonts w:ascii="Times New Roman" w:hAnsi="Times New Roman" w:cs="Times New Roman"/>
          <w:b/>
          <w:sz w:val="24"/>
          <w:szCs w:val="24"/>
        </w:rPr>
        <w:t>ha tomado las diligencias necesarias para garantizar que únicamente el personal autorizado tenga acceso a toda la documentación presentada con carácter confidencial</w:t>
      </w:r>
      <w:r w:rsidR="000E1595" w:rsidRPr="00141C53">
        <w:rPr>
          <w:rFonts w:ascii="Times New Roman" w:hAnsi="Times New Roman" w:cs="Times New Roman"/>
          <w:sz w:val="24"/>
          <w:szCs w:val="24"/>
        </w:rPr>
        <w:t xml:space="preserve">. </w:t>
      </w:r>
    </w:p>
    <w:p w:rsidR="000E1595" w:rsidRPr="00141C53" w:rsidRDefault="000E1595" w:rsidP="00141C53">
      <w:pPr>
        <w:spacing w:after="0" w:line="240" w:lineRule="auto"/>
        <w:ind w:left="705"/>
        <w:jc w:val="both"/>
        <w:rPr>
          <w:rFonts w:ascii="Times New Roman" w:hAnsi="Times New Roman" w:cs="Times New Roman"/>
          <w:sz w:val="24"/>
          <w:szCs w:val="24"/>
        </w:rPr>
      </w:pPr>
    </w:p>
    <w:p w:rsidR="000E1595" w:rsidRPr="00141C53" w:rsidRDefault="000E1595" w:rsidP="00141C53">
      <w:pPr>
        <w:spacing w:after="0" w:line="240" w:lineRule="auto"/>
        <w:ind w:left="705"/>
        <w:jc w:val="both"/>
        <w:rPr>
          <w:rFonts w:ascii="Times New Roman" w:hAnsi="Times New Roman" w:cs="Times New Roman"/>
          <w:sz w:val="24"/>
          <w:szCs w:val="24"/>
        </w:rPr>
      </w:pPr>
      <w:r w:rsidRPr="00141C53">
        <w:rPr>
          <w:rFonts w:ascii="Times New Roman" w:hAnsi="Times New Roman" w:cs="Times New Roman"/>
          <w:sz w:val="24"/>
          <w:szCs w:val="24"/>
        </w:rPr>
        <w:t xml:space="preserve">No obstante, la CDC tiene, por ley, el deber de garantizar que todas las partes en una investigación </w:t>
      </w:r>
      <w:proofErr w:type="spellStart"/>
      <w:r w:rsidRPr="00141C53">
        <w:rPr>
          <w:rFonts w:ascii="Times New Roman" w:hAnsi="Times New Roman" w:cs="Times New Roman"/>
          <w:sz w:val="24"/>
          <w:szCs w:val="24"/>
        </w:rPr>
        <w:t>antisubvención</w:t>
      </w:r>
      <w:proofErr w:type="spellEnd"/>
      <w:r w:rsidRPr="00141C53">
        <w:rPr>
          <w:rFonts w:ascii="Times New Roman" w:hAnsi="Times New Roman" w:cs="Times New Roman"/>
          <w:sz w:val="24"/>
          <w:szCs w:val="24"/>
        </w:rPr>
        <w:t xml:space="preserve"> tengan la oportunidad razonable de acceder a la </w:t>
      </w:r>
      <w:r w:rsidRPr="00141C53">
        <w:rPr>
          <w:rFonts w:ascii="Times New Roman" w:hAnsi="Times New Roman" w:cs="Times New Roman"/>
          <w:b/>
          <w:sz w:val="24"/>
          <w:szCs w:val="24"/>
        </w:rPr>
        <w:t>información no confidencial</w:t>
      </w:r>
      <w:r w:rsidRPr="00141C53">
        <w:rPr>
          <w:rFonts w:ascii="Times New Roman" w:hAnsi="Times New Roman" w:cs="Times New Roman"/>
          <w:sz w:val="24"/>
          <w:szCs w:val="24"/>
        </w:rPr>
        <w:t xml:space="preserve"> pertinente a la presentación de su caso y que utiliza la CDC. Por ejemplo se deberá enviar una copia de la solicitud a las autoridades del (de los) país (es) contra los cuales se dirija la solicitud antes del inicio de la investigación. Una vez iniciada la investigación, una copia de la solicitud se debe también enviar a los productores/exportadores extranjeros. </w:t>
      </w:r>
    </w:p>
    <w:p w:rsidR="000E1595" w:rsidRPr="00141C53" w:rsidRDefault="000E1595" w:rsidP="00141C53">
      <w:pPr>
        <w:spacing w:after="0" w:line="240" w:lineRule="auto"/>
        <w:ind w:left="705"/>
        <w:jc w:val="both"/>
        <w:rPr>
          <w:rFonts w:ascii="Times New Roman" w:hAnsi="Times New Roman" w:cs="Times New Roman"/>
          <w:sz w:val="24"/>
          <w:szCs w:val="24"/>
        </w:rPr>
      </w:pPr>
    </w:p>
    <w:p w:rsidR="000E1595" w:rsidRPr="00141C53" w:rsidRDefault="000E1595" w:rsidP="00141C53">
      <w:pPr>
        <w:spacing w:after="0" w:line="240" w:lineRule="auto"/>
        <w:ind w:left="705"/>
        <w:jc w:val="both"/>
        <w:rPr>
          <w:rFonts w:ascii="Times New Roman" w:hAnsi="Times New Roman" w:cs="Times New Roman"/>
          <w:b/>
          <w:sz w:val="24"/>
          <w:szCs w:val="24"/>
        </w:rPr>
      </w:pPr>
      <w:r w:rsidRPr="00141C53">
        <w:rPr>
          <w:rFonts w:ascii="Times New Roman" w:hAnsi="Times New Roman" w:cs="Times New Roman"/>
          <w:sz w:val="24"/>
          <w:szCs w:val="24"/>
        </w:rPr>
        <w:t xml:space="preserve">Toda información que, por su naturaleza, sea confidencial desde el punto de vista comercial (por ejemplo, porque su divulgación implicaría una ventaja significativa para un competidor o tendría un efecto significativamente desfavorable para la persona que proporcione la información o para un tercero del que la haya recibido) o que las partes en una investigación </w:t>
      </w:r>
      <w:proofErr w:type="spellStart"/>
      <w:r w:rsidRPr="00141C53">
        <w:rPr>
          <w:rFonts w:ascii="Times New Roman" w:hAnsi="Times New Roman" w:cs="Times New Roman"/>
          <w:sz w:val="24"/>
          <w:szCs w:val="24"/>
        </w:rPr>
        <w:t>antisubvención</w:t>
      </w:r>
      <w:proofErr w:type="spellEnd"/>
      <w:r w:rsidRPr="00141C53">
        <w:rPr>
          <w:rFonts w:ascii="Times New Roman" w:hAnsi="Times New Roman" w:cs="Times New Roman"/>
          <w:sz w:val="24"/>
          <w:szCs w:val="24"/>
        </w:rPr>
        <w:t xml:space="preserve"> suministren con carácter confidencial, será, previa justificación suficiente al respecto, tratada como tal por la CDC. </w:t>
      </w:r>
    </w:p>
    <w:p w:rsidR="00C033CD" w:rsidRPr="00141C53" w:rsidRDefault="00C033CD" w:rsidP="00141C53">
      <w:pPr>
        <w:spacing w:after="0" w:line="240" w:lineRule="auto"/>
        <w:ind w:left="708"/>
        <w:jc w:val="both"/>
        <w:rPr>
          <w:rFonts w:ascii="Times New Roman" w:hAnsi="Times New Roman" w:cs="Times New Roman"/>
          <w:sz w:val="24"/>
          <w:szCs w:val="24"/>
        </w:rPr>
      </w:pPr>
    </w:p>
    <w:p w:rsidR="000E1595" w:rsidRPr="00141C53" w:rsidRDefault="000E1595" w:rsidP="00141C53">
      <w:pPr>
        <w:spacing w:after="0" w:line="240" w:lineRule="auto"/>
        <w:ind w:left="708"/>
        <w:jc w:val="both"/>
        <w:rPr>
          <w:rFonts w:ascii="Times New Roman" w:hAnsi="Times New Roman" w:cs="Times New Roman"/>
          <w:sz w:val="24"/>
          <w:szCs w:val="24"/>
        </w:rPr>
      </w:pPr>
      <w:r w:rsidRPr="00141C53">
        <w:rPr>
          <w:rFonts w:ascii="Times New Roman" w:hAnsi="Times New Roman" w:cs="Times New Roman"/>
          <w:sz w:val="24"/>
          <w:szCs w:val="24"/>
        </w:rPr>
        <w:t xml:space="preserve">Las partes que soliciten un tratamiento confidencial para ese tipo de información deberán: </w:t>
      </w:r>
    </w:p>
    <w:p w:rsidR="000E1595" w:rsidRPr="00141C53" w:rsidRDefault="000E1595" w:rsidP="00141C53">
      <w:pPr>
        <w:spacing w:after="0" w:line="240" w:lineRule="auto"/>
        <w:ind w:left="708"/>
        <w:jc w:val="both"/>
        <w:rPr>
          <w:rFonts w:ascii="Times New Roman" w:hAnsi="Times New Roman" w:cs="Times New Roman"/>
          <w:sz w:val="24"/>
          <w:szCs w:val="24"/>
        </w:rPr>
      </w:pPr>
    </w:p>
    <w:p w:rsidR="000E1595" w:rsidRPr="00141C53" w:rsidRDefault="000E1595" w:rsidP="00141C53">
      <w:pPr>
        <w:spacing w:after="0" w:line="240" w:lineRule="auto"/>
        <w:ind w:left="1413" w:hanging="705"/>
        <w:jc w:val="both"/>
        <w:rPr>
          <w:rFonts w:ascii="Times New Roman" w:hAnsi="Times New Roman" w:cs="Times New Roman"/>
          <w:sz w:val="24"/>
          <w:szCs w:val="24"/>
        </w:rPr>
      </w:pPr>
      <w:r w:rsidRPr="00141C53">
        <w:rPr>
          <w:rFonts w:ascii="Times New Roman" w:hAnsi="Times New Roman" w:cs="Times New Roman"/>
          <w:sz w:val="24"/>
          <w:szCs w:val="24"/>
        </w:rPr>
        <w:t>a)</w:t>
      </w:r>
      <w:r w:rsidRPr="00141C53">
        <w:rPr>
          <w:rFonts w:ascii="Times New Roman" w:hAnsi="Times New Roman" w:cs="Times New Roman"/>
          <w:sz w:val="24"/>
          <w:szCs w:val="24"/>
        </w:rPr>
        <w:tab/>
        <w:t xml:space="preserve">identificar </w:t>
      </w:r>
      <w:r w:rsidRPr="00141C53">
        <w:rPr>
          <w:rFonts w:ascii="Times New Roman" w:hAnsi="Times New Roman" w:cs="Times New Roman"/>
          <w:b/>
          <w:sz w:val="24"/>
          <w:szCs w:val="24"/>
        </w:rPr>
        <w:t>claramente</w:t>
      </w:r>
      <w:r w:rsidRPr="00141C53">
        <w:rPr>
          <w:rFonts w:ascii="Times New Roman" w:hAnsi="Times New Roman" w:cs="Times New Roman"/>
          <w:sz w:val="24"/>
          <w:szCs w:val="24"/>
        </w:rPr>
        <w:t xml:space="preserve"> la información respecto de la cual se solicita tratamiento </w:t>
      </w:r>
      <w:r w:rsidRPr="00141C53">
        <w:rPr>
          <w:rFonts w:ascii="Times New Roman" w:hAnsi="Times New Roman" w:cs="Times New Roman"/>
          <w:sz w:val="24"/>
          <w:szCs w:val="24"/>
        </w:rPr>
        <w:tab/>
        <w:t xml:space="preserve">confidencial; </w:t>
      </w:r>
    </w:p>
    <w:p w:rsidR="000E1595" w:rsidRPr="00141C53" w:rsidRDefault="000E1595" w:rsidP="00141C53">
      <w:pPr>
        <w:spacing w:after="0" w:line="240" w:lineRule="auto"/>
        <w:ind w:left="708"/>
        <w:jc w:val="both"/>
        <w:rPr>
          <w:rFonts w:ascii="Times New Roman" w:hAnsi="Times New Roman" w:cs="Times New Roman"/>
          <w:sz w:val="24"/>
          <w:szCs w:val="24"/>
        </w:rPr>
      </w:pPr>
      <w:r w:rsidRPr="00141C53">
        <w:rPr>
          <w:rFonts w:ascii="Times New Roman" w:hAnsi="Times New Roman" w:cs="Times New Roman"/>
          <w:sz w:val="24"/>
          <w:szCs w:val="24"/>
        </w:rPr>
        <w:t>b)</w:t>
      </w:r>
      <w:r w:rsidRPr="00141C53">
        <w:rPr>
          <w:rFonts w:ascii="Times New Roman" w:hAnsi="Times New Roman" w:cs="Times New Roman"/>
          <w:sz w:val="24"/>
          <w:szCs w:val="24"/>
        </w:rPr>
        <w:tab/>
      </w:r>
      <w:r w:rsidRPr="00141C53">
        <w:rPr>
          <w:rFonts w:ascii="Times New Roman" w:hAnsi="Times New Roman" w:cs="Times New Roman"/>
          <w:b/>
          <w:sz w:val="24"/>
          <w:szCs w:val="24"/>
        </w:rPr>
        <w:t xml:space="preserve">justificar </w:t>
      </w:r>
      <w:r w:rsidRPr="00141C53">
        <w:rPr>
          <w:rFonts w:ascii="Times New Roman" w:hAnsi="Times New Roman" w:cs="Times New Roman"/>
          <w:sz w:val="24"/>
          <w:szCs w:val="24"/>
        </w:rPr>
        <w:t xml:space="preserve">la solicitud, y </w:t>
      </w:r>
    </w:p>
    <w:p w:rsidR="00525B20" w:rsidRDefault="000E1595" w:rsidP="00913824">
      <w:pPr>
        <w:spacing w:after="0" w:line="240" w:lineRule="auto"/>
        <w:ind w:left="1413" w:hanging="705"/>
        <w:jc w:val="both"/>
        <w:rPr>
          <w:rFonts w:ascii="Times New Roman" w:hAnsi="Times New Roman" w:cs="Times New Roman"/>
          <w:sz w:val="24"/>
          <w:szCs w:val="24"/>
        </w:rPr>
      </w:pPr>
      <w:r w:rsidRPr="00141C53">
        <w:rPr>
          <w:rFonts w:ascii="Times New Roman" w:hAnsi="Times New Roman" w:cs="Times New Roman"/>
          <w:sz w:val="24"/>
          <w:szCs w:val="24"/>
        </w:rPr>
        <w:lastRenderedPageBreak/>
        <w:t xml:space="preserve">c) </w:t>
      </w:r>
      <w:r w:rsidRPr="00141C53">
        <w:rPr>
          <w:rFonts w:ascii="Times New Roman" w:hAnsi="Times New Roman" w:cs="Times New Roman"/>
          <w:sz w:val="24"/>
          <w:szCs w:val="24"/>
        </w:rPr>
        <w:tab/>
        <w:t xml:space="preserve">presentar </w:t>
      </w:r>
      <w:r w:rsidRPr="00141C53">
        <w:rPr>
          <w:rFonts w:ascii="Times New Roman" w:hAnsi="Times New Roman" w:cs="Times New Roman"/>
          <w:b/>
          <w:sz w:val="24"/>
          <w:szCs w:val="24"/>
        </w:rPr>
        <w:t>una versión o un resumen no confidencial de la información respecto de la cual se solicita tratamiento confidencial</w:t>
      </w:r>
      <w:r w:rsidR="00913824">
        <w:rPr>
          <w:rFonts w:ascii="Times New Roman" w:hAnsi="Times New Roman" w:cs="Times New Roman"/>
          <w:sz w:val="24"/>
          <w:szCs w:val="24"/>
        </w:rPr>
        <w:t xml:space="preserve"> o, si se declara que d</w:t>
      </w:r>
      <w:r w:rsidR="00525B20" w:rsidRPr="00141C53">
        <w:rPr>
          <w:rFonts w:ascii="Times New Roman" w:hAnsi="Times New Roman" w:cs="Times New Roman"/>
          <w:sz w:val="24"/>
          <w:szCs w:val="24"/>
        </w:rPr>
        <w:t xml:space="preserve">icha información  no puede resumirse; exponer las razones. La versión no confidencial debe reproducir el documento original y omitir o resumir la información que se considere confidencial.las versiones no confidenciales </w:t>
      </w:r>
      <w:proofErr w:type="gramStart"/>
      <w:r w:rsidR="00525B20" w:rsidRPr="00141C53">
        <w:rPr>
          <w:rFonts w:ascii="Times New Roman" w:hAnsi="Times New Roman" w:cs="Times New Roman"/>
          <w:sz w:val="24"/>
          <w:szCs w:val="24"/>
        </w:rPr>
        <w:t>han</w:t>
      </w:r>
      <w:proofErr w:type="gramEnd"/>
      <w:r w:rsidR="00525B20" w:rsidRPr="00141C53">
        <w:rPr>
          <w:rFonts w:ascii="Times New Roman" w:hAnsi="Times New Roman" w:cs="Times New Roman"/>
          <w:sz w:val="24"/>
          <w:szCs w:val="24"/>
        </w:rPr>
        <w:t xml:space="preserve"> de contener detalles suficientes para que otras partes interesadas puedan entender razonablemente la información presentada con carácter confidencial. En Anexo I de este Cuestionario se rinda orientación para elaborar un resumen no confidencial de la información confidencial.</w:t>
      </w:r>
    </w:p>
    <w:p w:rsidR="00913824" w:rsidRPr="00141C53" w:rsidRDefault="00913824" w:rsidP="00913824">
      <w:pPr>
        <w:spacing w:after="0" w:line="240" w:lineRule="auto"/>
        <w:ind w:left="1413" w:hanging="705"/>
        <w:jc w:val="both"/>
        <w:rPr>
          <w:rFonts w:ascii="Times New Roman" w:hAnsi="Times New Roman" w:cs="Times New Roman"/>
          <w:sz w:val="24"/>
          <w:szCs w:val="24"/>
        </w:rPr>
      </w:pPr>
    </w:p>
    <w:p w:rsidR="00913824" w:rsidRDefault="00913824" w:rsidP="00913824">
      <w:pPr>
        <w:pStyle w:val="Prrafodelista"/>
        <w:ind w:left="1701" w:hanging="992"/>
        <w:jc w:val="both"/>
        <w:rPr>
          <w:rFonts w:ascii="Times New Roman" w:hAnsi="Times New Roman" w:cs="Times New Roman"/>
          <w:sz w:val="24"/>
          <w:szCs w:val="24"/>
        </w:rPr>
      </w:pPr>
      <w:r w:rsidRPr="00913824">
        <w:rPr>
          <w:rFonts w:ascii="Times New Roman" w:hAnsi="Times New Roman" w:cs="Times New Roman"/>
          <w:b/>
          <w:sz w:val="24"/>
          <w:szCs w:val="24"/>
        </w:rPr>
        <w:t>NB</w:t>
      </w:r>
      <w:r>
        <w:rPr>
          <w:rFonts w:ascii="Times New Roman" w:hAnsi="Times New Roman" w:cs="Times New Roman"/>
          <w:b/>
          <w:sz w:val="24"/>
          <w:szCs w:val="24"/>
        </w:rPr>
        <w:tab/>
        <w:t>**</w:t>
      </w:r>
      <w:r w:rsidR="00525B20" w:rsidRPr="00141C53">
        <w:rPr>
          <w:rFonts w:ascii="Times New Roman" w:hAnsi="Times New Roman" w:cs="Times New Roman"/>
          <w:sz w:val="24"/>
          <w:szCs w:val="24"/>
        </w:rPr>
        <w:t>Si la CDC concluye que una petición de que se considere confidencial para una información no está justificada, y si la persona que la haya proporcionado no quiere hacerla pública ni autorizar su divulgación en términos generales o resumidos, La CDC podrá no tener en cuenta esa información, a menos que se le demuestre de manera convincente, de fuente apropiada que la información es correcta.</w:t>
      </w:r>
    </w:p>
    <w:p w:rsidR="00913824" w:rsidRDefault="00913824" w:rsidP="00913824">
      <w:pPr>
        <w:pStyle w:val="Prrafodelista"/>
        <w:ind w:left="1701" w:hanging="992"/>
        <w:jc w:val="both"/>
        <w:rPr>
          <w:rFonts w:ascii="Times New Roman" w:hAnsi="Times New Roman" w:cs="Times New Roman"/>
          <w:sz w:val="24"/>
          <w:szCs w:val="24"/>
        </w:rPr>
      </w:pPr>
    </w:p>
    <w:p w:rsidR="00525B20" w:rsidRPr="00141C53" w:rsidRDefault="00913824" w:rsidP="00913824">
      <w:pPr>
        <w:pStyle w:val="Prrafodelista"/>
        <w:ind w:left="1701"/>
        <w:jc w:val="both"/>
        <w:rPr>
          <w:rFonts w:ascii="Times New Roman" w:hAnsi="Times New Roman" w:cs="Times New Roman"/>
          <w:sz w:val="24"/>
          <w:szCs w:val="24"/>
        </w:rPr>
      </w:pPr>
      <w:r>
        <w:rPr>
          <w:rFonts w:ascii="Times New Roman" w:hAnsi="Times New Roman" w:cs="Times New Roman"/>
          <w:b/>
          <w:sz w:val="24"/>
          <w:szCs w:val="24"/>
        </w:rPr>
        <w:t>**</w:t>
      </w:r>
      <w:r w:rsidR="00525B20" w:rsidRPr="00141C53">
        <w:rPr>
          <w:rFonts w:ascii="Times New Roman" w:hAnsi="Times New Roman" w:cs="Times New Roman"/>
          <w:sz w:val="24"/>
          <w:szCs w:val="24"/>
        </w:rPr>
        <w:t xml:space="preserve">La información respecto  de la cual no se haya solicitado tratamiento confidencial y se incluirá en el expediente </w:t>
      </w:r>
      <w:r w:rsidRPr="00141C53">
        <w:rPr>
          <w:rFonts w:ascii="Times New Roman" w:hAnsi="Times New Roman" w:cs="Times New Roman"/>
          <w:sz w:val="24"/>
          <w:szCs w:val="24"/>
        </w:rPr>
        <w:t>público</w:t>
      </w:r>
      <w:r w:rsidR="00525B20" w:rsidRPr="00141C53">
        <w:rPr>
          <w:rFonts w:ascii="Times New Roman" w:hAnsi="Times New Roman" w:cs="Times New Roman"/>
          <w:sz w:val="24"/>
          <w:szCs w:val="24"/>
        </w:rPr>
        <w:t xml:space="preserve"> de la investigación de la CDC.</w:t>
      </w:r>
      <w:r>
        <w:rPr>
          <w:rFonts w:ascii="Times New Roman" w:hAnsi="Times New Roman" w:cs="Times New Roman"/>
          <w:sz w:val="24"/>
          <w:szCs w:val="24"/>
        </w:rPr>
        <w:t xml:space="preserve"> </w:t>
      </w:r>
      <w:r w:rsidR="00525B20" w:rsidRPr="00141C53">
        <w:rPr>
          <w:rFonts w:ascii="Times New Roman" w:hAnsi="Times New Roman" w:cs="Times New Roman"/>
          <w:sz w:val="24"/>
          <w:szCs w:val="24"/>
        </w:rPr>
        <w:t xml:space="preserve">Las partes interesadas y el público en general </w:t>
      </w:r>
      <w:r w:rsidRPr="00141C53">
        <w:rPr>
          <w:rFonts w:ascii="Times New Roman" w:hAnsi="Times New Roman" w:cs="Times New Roman"/>
          <w:sz w:val="24"/>
          <w:szCs w:val="24"/>
        </w:rPr>
        <w:t>pueden</w:t>
      </w:r>
      <w:r w:rsidR="00525B20" w:rsidRPr="00141C53">
        <w:rPr>
          <w:rFonts w:ascii="Times New Roman" w:hAnsi="Times New Roman" w:cs="Times New Roman"/>
          <w:sz w:val="24"/>
          <w:szCs w:val="24"/>
        </w:rPr>
        <w:t xml:space="preserve"> consultar el expediente </w:t>
      </w:r>
      <w:r w:rsidRPr="00141C53">
        <w:rPr>
          <w:rFonts w:ascii="Times New Roman" w:hAnsi="Times New Roman" w:cs="Times New Roman"/>
          <w:sz w:val="24"/>
          <w:szCs w:val="24"/>
        </w:rPr>
        <w:t>público</w:t>
      </w:r>
      <w:r w:rsidR="00525B20" w:rsidRPr="00141C53">
        <w:rPr>
          <w:rFonts w:ascii="Times New Roman" w:hAnsi="Times New Roman" w:cs="Times New Roman"/>
          <w:sz w:val="24"/>
          <w:szCs w:val="24"/>
        </w:rPr>
        <w:t xml:space="preserve"> o hacer copias de él.</w:t>
      </w:r>
    </w:p>
    <w:p w:rsidR="00525B20" w:rsidRPr="00141C53" w:rsidRDefault="00525B20" w:rsidP="00141C53">
      <w:pPr>
        <w:pStyle w:val="Prrafodelista"/>
        <w:jc w:val="both"/>
        <w:rPr>
          <w:rFonts w:ascii="Times New Roman" w:hAnsi="Times New Roman" w:cs="Times New Roman"/>
          <w:sz w:val="24"/>
          <w:szCs w:val="24"/>
        </w:rPr>
      </w:pPr>
    </w:p>
    <w:p w:rsidR="00525B20" w:rsidRPr="00141C53" w:rsidRDefault="00525B20" w:rsidP="00141C53">
      <w:pPr>
        <w:jc w:val="both"/>
        <w:rPr>
          <w:rFonts w:ascii="Times New Roman" w:hAnsi="Times New Roman" w:cs="Times New Roman"/>
          <w:b/>
          <w:sz w:val="24"/>
          <w:szCs w:val="24"/>
        </w:rPr>
      </w:pPr>
      <w:r w:rsidRPr="00141C53">
        <w:rPr>
          <w:rFonts w:ascii="Times New Roman" w:hAnsi="Times New Roman" w:cs="Times New Roman"/>
          <w:b/>
          <w:sz w:val="24"/>
          <w:szCs w:val="24"/>
        </w:rPr>
        <w:t>En toda as presentaciones, incluida la respuesta al cuestionario, debe indicar claramente que información considere confidencial.</w:t>
      </w:r>
    </w:p>
    <w:p w:rsidR="00525B20" w:rsidRPr="00141C53" w:rsidRDefault="00525B20" w:rsidP="00141C53">
      <w:pPr>
        <w:jc w:val="both"/>
        <w:rPr>
          <w:rFonts w:ascii="Times New Roman" w:hAnsi="Times New Roman" w:cs="Times New Roman"/>
          <w:b/>
          <w:sz w:val="24"/>
          <w:szCs w:val="24"/>
        </w:rPr>
      </w:pPr>
      <w:r w:rsidRPr="00141C53">
        <w:rPr>
          <w:rFonts w:ascii="Times New Roman" w:hAnsi="Times New Roman" w:cs="Times New Roman"/>
          <w:b/>
          <w:sz w:val="24"/>
          <w:szCs w:val="24"/>
        </w:rPr>
        <w:t>Cabe señalar que, de presentar documentación adicional, se deberán suministrar también versiones no confidenciales.</w:t>
      </w:r>
    </w:p>
    <w:p w:rsidR="00525B20" w:rsidRPr="00141C53" w:rsidRDefault="00525B20" w:rsidP="00141C53">
      <w:pPr>
        <w:jc w:val="both"/>
        <w:rPr>
          <w:rFonts w:ascii="Times New Roman" w:hAnsi="Times New Roman" w:cs="Times New Roman"/>
          <w:sz w:val="24"/>
          <w:szCs w:val="24"/>
        </w:rPr>
      </w:pPr>
    </w:p>
    <w:p w:rsidR="00525B20" w:rsidRPr="00141C53" w:rsidRDefault="00525B20" w:rsidP="00913824">
      <w:pPr>
        <w:pStyle w:val="Prrafodelista"/>
        <w:spacing w:after="0"/>
        <w:jc w:val="both"/>
        <w:outlineLvl w:val="0"/>
        <w:rPr>
          <w:rFonts w:ascii="Times New Roman" w:hAnsi="Times New Roman" w:cs="Times New Roman"/>
          <w:b/>
          <w:sz w:val="24"/>
          <w:szCs w:val="24"/>
        </w:rPr>
      </w:pPr>
      <w:bookmarkStart w:id="5" w:name="_Toc341349644"/>
      <w:r w:rsidRPr="00141C53">
        <w:rPr>
          <w:rFonts w:ascii="Times New Roman" w:hAnsi="Times New Roman" w:cs="Times New Roman"/>
          <w:b/>
          <w:sz w:val="24"/>
          <w:szCs w:val="24"/>
        </w:rPr>
        <w:t>6</w:t>
      </w:r>
      <w:r w:rsidR="00913824">
        <w:rPr>
          <w:rFonts w:ascii="Times New Roman" w:hAnsi="Times New Roman" w:cs="Times New Roman"/>
          <w:b/>
          <w:sz w:val="24"/>
          <w:szCs w:val="24"/>
        </w:rPr>
        <w:t>.</w:t>
      </w:r>
      <w:r w:rsidRPr="00141C53">
        <w:rPr>
          <w:rFonts w:ascii="Times New Roman" w:hAnsi="Times New Roman" w:cs="Times New Roman"/>
          <w:b/>
          <w:sz w:val="24"/>
          <w:szCs w:val="24"/>
        </w:rPr>
        <w:tab/>
        <w:t>CUE</w:t>
      </w:r>
      <w:r w:rsidR="00913824">
        <w:rPr>
          <w:rFonts w:ascii="Times New Roman" w:hAnsi="Times New Roman" w:cs="Times New Roman"/>
          <w:b/>
          <w:sz w:val="24"/>
          <w:szCs w:val="24"/>
        </w:rPr>
        <w:t xml:space="preserve">STIONES </w:t>
      </w:r>
      <w:r w:rsidRPr="00141C53">
        <w:rPr>
          <w:rFonts w:ascii="Times New Roman" w:hAnsi="Times New Roman" w:cs="Times New Roman"/>
          <w:b/>
          <w:sz w:val="24"/>
          <w:szCs w:val="24"/>
        </w:rPr>
        <w:t>COMPRENDID</w:t>
      </w:r>
      <w:r w:rsidR="00913824">
        <w:rPr>
          <w:rFonts w:ascii="Times New Roman" w:hAnsi="Times New Roman" w:cs="Times New Roman"/>
          <w:b/>
          <w:sz w:val="24"/>
          <w:szCs w:val="24"/>
        </w:rPr>
        <w:t>AD EN LA SOLICITUD ANTISUBVENCIÓ</w:t>
      </w:r>
      <w:r w:rsidRPr="00141C53">
        <w:rPr>
          <w:rFonts w:ascii="Times New Roman" w:hAnsi="Times New Roman" w:cs="Times New Roman"/>
          <w:b/>
          <w:sz w:val="24"/>
          <w:szCs w:val="24"/>
        </w:rPr>
        <w:t>N</w:t>
      </w:r>
      <w:bookmarkEnd w:id="5"/>
    </w:p>
    <w:p w:rsidR="00525B20" w:rsidRPr="00141C53" w:rsidRDefault="00525B20" w:rsidP="00141C53">
      <w:pPr>
        <w:pStyle w:val="Sinespaciado"/>
        <w:ind w:left="705"/>
        <w:jc w:val="both"/>
        <w:rPr>
          <w:rFonts w:ascii="Times New Roman" w:hAnsi="Times New Roman" w:cs="Times New Roman"/>
          <w:sz w:val="24"/>
          <w:szCs w:val="24"/>
        </w:rPr>
      </w:pPr>
      <w:r w:rsidRPr="00141C53">
        <w:rPr>
          <w:rFonts w:ascii="Times New Roman" w:hAnsi="Times New Roman" w:cs="Times New Roman"/>
          <w:sz w:val="24"/>
          <w:szCs w:val="24"/>
        </w:rPr>
        <w:t xml:space="preserve">La solicitud ha de suministrar a la CDC información relativa al solicitante, el producto y todas las partes interesadas. Además, en la solicitud se debe enunciar claramente datos que sirva para establecer una presunción de la existencia de subvenciones  y de la cuantía de las mismas, de daño importante y una relación causal entre las subvenciones y el daño. Cuanto más detallada sea la solicitud, mas fácil resultara  a la CDC determinar si </w:t>
      </w:r>
      <w:r w:rsidR="00913824" w:rsidRPr="00141C53">
        <w:rPr>
          <w:rFonts w:ascii="Times New Roman" w:hAnsi="Times New Roman" w:cs="Times New Roman"/>
          <w:sz w:val="24"/>
          <w:szCs w:val="24"/>
        </w:rPr>
        <w:t>está</w:t>
      </w:r>
      <w:r w:rsidRPr="00141C53">
        <w:rPr>
          <w:rFonts w:ascii="Times New Roman" w:hAnsi="Times New Roman" w:cs="Times New Roman"/>
          <w:sz w:val="24"/>
          <w:szCs w:val="24"/>
        </w:rPr>
        <w:t xml:space="preserve"> debidamente documentada y si incluye pruebas suficientes para justificar la presunción de la existencia de subvenciones causantes de daños. A continuación, se indica la información que deberá presentarse a la CDC en los títulos específicos del Cuestionario para presentar la solicitud.</w:t>
      </w:r>
    </w:p>
    <w:p w:rsidR="00525B20" w:rsidRDefault="00525B20" w:rsidP="00913824">
      <w:pPr>
        <w:pStyle w:val="Prrafodelista"/>
        <w:spacing w:after="0"/>
        <w:jc w:val="both"/>
        <w:outlineLvl w:val="0"/>
        <w:rPr>
          <w:rFonts w:ascii="Times New Roman" w:hAnsi="Times New Roman" w:cs="Times New Roman"/>
          <w:b/>
          <w:sz w:val="24"/>
          <w:szCs w:val="24"/>
        </w:rPr>
      </w:pPr>
    </w:p>
    <w:p w:rsidR="00913824" w:rsidRDefault="00913824" w:rsidP="00913824">
      <w:pPr>
        <w:pStyle w:val="Prrafodelista"/>
        <w:spacing w:after="0"/>
        <w:jc w:val="both"/>
        <w:outlineLvl w:val="0"/>
        <w:rPr>
          <w:rFonts w:ascii="Times New Roman" w:hAnsi="Times New Roman" w:cs="Times New Roman"/>
          <w:b/>
          <w:sz w:val="24"/>
          <w:szCs w:val="24"/>
        </w:rPr>
      </w:pPr>
    </w:p>
    <w:p w:rsidR="00913824" w:rsidRPr="00913824" w:rsidRDefault="00913824" w:rsidP="00913824">
      <w:pPr>
        <w:pStyle w:val="Prrafodelista"/>
        <w:spacing w:after="0"/>
        <w:jc w:val="both"/>
        <w:outlineLvl w:val="0"/>
        <w:rPr>
          <w:rFonts w:ascii="Times New Roman" w:hAnsi="Times New Roman" w:cs="Times New Roman"/>
          <w:b/>
          <w:sz w:val="24"/>
          <w:szCs w:val="24"/>
        </w:rPr>
      </w:pPr>
    </w:p>
    <w:p w:rsidR="00525B20" w:rsidRPr="00141C53" w:rsidRDefault="00913824" w:rsidP="00913824">
      <w:pPr>
        <w:pStyle w:val="Prrafodelista"/>
        <w:spacing w:after="0"/>
        <w:jc w:val="both"/>
        <w:outlineLvl w:val="1"/>
        <w:rPr>
          <w:rFonts w:ascii="Times New Roman" w:hAnsi="Times New Roman" w:cs="Times New Roman"/>
          <w:b/>
          <w:sz w:val="24"/>
          <w:szCs w:val="24"/>
        </w:rPr>
      </w:pPr>
      <w:bookmarkStart w:id="6" w:name="_Toc341349645"/>
      <w:r>
        <w:rPr>
          <w:rFonts w:ascii="Times New Roman" w:hAnsi="Times New Roman" w:cs="Times New Roman"/>
          <w:b/>
          <w:sz w:val="24"/>
          <w:szCs w:val="24"/>
        </w:rPr>
        <w:lastRenderedPageBreak/>
        <w:t xml:space="preserve">6.1 </w:t>
      </w:r>
      <w:r w:rsidR="00525B20" w:rsidRPr="00141C53">
        <w:rPr>
          <w:rFonts w:ascii="Times New Roman" w:hAnsi="Times New Roman" w:cs="Times New Roman"/>
          <w:b/>
          <w:sz w:val="24"/>
          <w:szCs w:val="24"/>
        </w:rPr>
        <w:t>Información general</w:t>
      </w:r>
      <w:bookmarkEnd w:id="6"/>
    </w:p>
    <w:p w:rsidR="00525B20" w:rsidRDefault="00525B20" w:rsidP="00141C53">
      <w:pPr>
        <w:pStyle w:val="Sinespaciado"/>
        <w:ind w:left="705"/>
        <w:jc w:val="both"/>
        <w:rPr>
          <w:rFonts w:ascii="Times New Roman" w:hAnsi="Times New Roman" w:cs="Times New Roman"/>
          <w:sz w:val="24"/>
          <w:szCs w:val="24"/>
        </w:rPr>
      </w:pPr>
      <w:r w:rsidRPr="00141C53">
        <w:rPr>
          <w:rFonts w:ascii="Times New Roman" w:hAnsi="Times New Roman" w:cs="Times New Roman"/>
          <w:sz w:val="24"/>
          <w:szCs w:val="24"/>
        </w:rPr>
        <w:t>En esta sección, deberá suministrarse información sobre el solicitante. En el caso de cámaras o asociaciones que pr</w:t>
      </w:r>
      <w:r w:rsidR="00913824">
        <w:rPr>
          <w:rFonts w:ascii="Times New Roman" w:hAnsi="Times New Roman" w:cs="Times New Roman"/>
          <w:sz w:val="24"/>
          <w:szCs w:val="24"/>
        </w:rPr>
        <w:t>esenten la solicitud en nombre d</w:t>
      </w:r>
      <w:r w:rsidRPr="00141C53">
        <w:rPr>
          <w:rFonts w:ascii="Times New Roman" w:hAnsi="Times New Roman" w:cs="Times New Roman"/>
          <w:sz w:val="24"/>
          <w:szCs w:val="24"/>
        </w:rPr>
        <w:t xml:space="preserve">e sus miembros, alguna de las preguntas </w:t>
      </w:r>
      <w:proofErr w:type="gramStart"/>
      <w:r w:rsidRPr="00141C53">
        <w:rPr>
          <w:rFonts w:ascii="Times New Roman" w:hAnsi="Times New Roman" w:cs="Times New Roman"/>
          <w:sz w:val="24"/>
          <w:szCs w:val="24"/>
        </w:rPr>
        <w:t>podrían</w:t>
      </w:r>
      <w:proofErr w:type="gramEnd"/>
      <w:r w:rsidRPr="00141C53">
        <w:rPr>
          <w:rFonts w:ascii="Times New Roman" w:hAnsi="Times New Roman" w:cs="Times New Roman"/>
          <w:sz w:val="24"/>
          <w:szCs w:val="24"/>
        </w:rPr>
        <w:t xml:space="preserve"> no ser pertinentes. En tal caso, el solicitante deberá responder únicamente aquellas preguntas que si lo sean</w:t>
      </w:r>
      <w:r w:rsidR="00913824">
        <w:rPr>
          <w:rFonts w:ascii="Times New Roman" w:hAnsi="Times New Roman" w:cs="Times New Roman"/>
          <w:sz w:val="24"/>
          <w:szCs w:val="24"/>
        </w:rPr>
        <w:t>.</w:t>
      </w:r>
    </w:p>
    <w:p w:rsidR="00913824" w:rsidRPr="00141C53" w:rsidRDefault="00913824" w:rsidP="00141C53">
      <w:pPr>
        <w:pStyle w:val="Sinespaciado"/>
        <w:ind w:left="705"/>
        <w:jc w:val="both"/>
        <w:rPr>
          <w:rFonts w:ascii="Times New Roman" w:hAnsi="Times New Roman" w:cs="Times New Roman"/>
          <w:sz w:val="24"/>
          <w:szCs w:val="24"/>
        </w:rPr>
      </w:pPr>
    </w:p>
    <w:p w:rsidR="00525B20" w:rsidRPr="00141C53" w:rsidRDefault="00525B20" w:rsidP="00141C53">
      <w:pPr>
        <w:pStyle w:val="Sinespaciado"/>
        <w:ind w:left="705"/>
        <w:jc w:val="both"/>
        <w:rPr>
          <w:rFonts w:ascii="Times New Roman" w:hAnsi="Times New Roman" w:cs="Times New Roman"/>
          <w:sz w:val="24"/>
          <w:szCs w:val="24"/>
        </w:rPr>
      </w:pPr>
      <w:r w:rsidRPr="00141C53">
        <w:rPr>
          <w:rFonts w:ascii="Times New Roman" w:hAnsi="Times New Roman" w:cs="Times New Roman"/>
          <w:sz w:val="24"/>
          <w:szCs w:val="24"/>
        </w:rPr>
        <w:t>Es importante que la CDC sepa quién es la persona de contacto autorizada por el solicitante. Dicha persona debe haber participado en la preparación del Cuestionario para presentar la solicitud y deberá estar en condiciones de responder las preguntas que pudiera formular la CDC. Por consiguiente, no se recomienda que la persona de contacto sea el Director General de la empresa productora nacional o el Presidente de la Cámara de Comercio, incluso cuando ellos sean los responsables en última instancia de la solicitud.</w:t>
      </w:r>
    </w:p>
    <w:p w:rsidR="00525B20" w:rsidRPr="00141C53" w:rsidRDefault="00525B20" w:rsidP="00141C53">
      <w:pPr>
        <w:pStyle w:val="Sinespaciado"/>
        <w:ind w:left="705"/>
        <w:jc w:val="both"/>
        <w:rPr>
          <w:rFonts w:ascii="Times New Roman" w:hAnsi="Times New Roman" w:cs="Times New Roman"/>
          <w:sz w:val="24"/>
          <w:szCs w:val="24"/>
        </w:rPr>
      </w:pPr>
    </w:p>
    <w:p w:rsidR="00525B20" w:rsidRPr="00141C53" w:rsidRDefault="00525B20" w:rsidP="00141C53">
      <w:pPr>
        <w:pStyle w:val="Sinespaciado"/>
        <w:ind w:left="705"/>
        <w:jc w:val="both"/>
        <w:rPr>
          <w:rFonts w:ascii="Times New Roman" w:hAnsi="Times New Roman" w:cs="Times New Roman"/>
          <w:sz w:val="24"/>
          <w:szCs w:val="24"/>
        </w:rPr>
      </w:pPr>
      <w:r w:rsidRPr="00141C53">
        <w:rPr>
          <w:rFonts w:ascii="Times New Roman" w:hAnsi="Times New Roman" w:cs="Times New Roman"/>
          <w:sz w:val="24"/>
          <w:szCs w:val="24"/>
        </w:rPr>
        <w:t xml:space="preserve">El solicitante podrá  designar un representante legal para que lo represente durante la fase de examen de la solicitud de inicio de una investigación </w:t>
      </w:r>
      <w:proofErr w:type="spellStart"/>
      <w:r w:rsidRPr="00141C53">
        <w:rPr>
          <w:rFonts w:ascii="Times New Roman" w:hAnsi="Times New Roman" w:cs="Times New Roman"/>
          <w:sz w:val="24"/>
          <w:szCs w:val="24"/>
        </w:rPr>
        <w:t>antisubvencion</w:t>
      </w:r>
      <w:proofErr w:type="spellEnd"/>
      <w:r w:rsidRPr="00141C53">
        <w:rPr>
          <w:rFonts w:ascii="Times New Roman" w:hAnsi="Times New Roman" w:cs="Times New Roman"/>
          <w:sz w:val="24"/>
          <w:szCs w:val="24"/>
        </w:rPr>
        <w:t>. En tal caso, deberá adjuntar un poder. Sin ese documento, la CDC no puede establecer ningún tipo de contacto con el representante. Esta medida tiene por objeto proteger  tanto al solicitante como a la CDC a fin de impedir la publicación no autorizada de información que podría considerarse confidencial. Sin un poder, la CDC solo establece comunicación con la persona de contacto en la empresa.</w:t>
      </w:r>
    </w:p>
    <w:p w:rsidR="00525B20" w:rsidRPr="00141C53" w:rsidRDefault="00525B20" w:rsidP="00141C53">
      <w:pPr>
        <w:pStyle w:val="Sinespaciado"/>
        <w:ind w:left="705"/>
        <w:jc w:val="both"/>
        <w:rPr>
          <w:rFonts w:ascii="Times New Roman" w:hAnsi="Times New Roman" w:cs="Times New Roman"/>
          <w:sz w:val="24"/>
          <w:szCs w:val="24"/>
        </w:rPr>
      </w:pPr>
    </w:p>
    <w:p w:rsidR="00525B20" w:rsidRPr="00141C53" w:rsidRDefault="00525B20" w:rsidP="00141C53">
      <w:pPr>
        <w:pStyle w:val="Sinespaciado"/>
        <w:ind w:left="705"/>
        <w:jc w:val="both"/>
        <w:rPr>
          <w:rFonts w:ascii="Times New Roman" w:hAnsi="Times New Roman" w:cs="Times New Roman"/>
          <w:sz w:val="24"/>
          <w:szCs w:val="24"/>
        </w:rPr>
      </w:pPr>
      <w:r w:rsidRPr="00141C53">
        <w:rPr>
          <w:rFonts w:ascii="Times New Roman" w:hAnsi="Times New Roman" w:cs="Times New Roman"/>
          <w:sz w:val="24"/>
          <w:szCs w:val="24"/>
        </w:rPr>
        <w:t>En lo que respecta a la información empresarial, cuando el solicitantes sea una cámara o una asociación, la información requerida en la pregunta A-4 deberá responderse, en la medida de lo posible , en relación con cada uno de los miembros individualmente. Dicha información puede presentarse en forma de anexos adjuntos a la solicitud.</w:t>
      </w:r>
    </w:p>
    <w:p w:rsidR="00525B20" w:rsidRPr="00141C53" w:rsidRDefault="00525B20" w:rsidP="00141C53">
      <w:pPr>
        <w:pStyle w:val="Sinespaciado"/>
        <w:ind w:left="705"/>
        <w:jc w:val="both"/>
        <w:rPr>
          <w:rFonts w:ascii="Times New Roman" w:hAnsi="Times New Roman" w:cs="Times New Roman"/>
          <w:sz w:val="24"/>
          <w:szCs w:val="24"/>
        </w:rPr>
      </w:pPr>
    </w:p>
    <w:p w:rsidR="00525B20" w:rsidRPr="00141C53" w:rsidRDefault="00525B20" w:rsidP="00141C53">
      <w:pPr>
        <w:pStyle w:val="Sinespaciado"/>
        <w:ind w:left="705"/>
        <w:jc w:val="both"/>
        <w:rPr>
          <w:rFonts w:ascii="Times New Roman" w:hAnsi="Times New Roman" w:cs="Times New Roman"/>
          <w:sz w:val="24"/>
          <w:szCs w:val="24"/>
        </w:rPr>
      </w:pPr>
      <w:r w:rsidRPr="00141C53">
        <w:rPr>
          <w:rFonts w:ascii="Times New Roman" w:hAnsi="Times New Roman" w:cs="Times New Roman"/>
          <w:sz w:val="24"/>
          <w:szCs w:val="24"/>
        </w:rPr>
        <w:t>Es importantes adjuntar copias de los estados financieros del solicitantes(o de las empresas en  nombre de las cuales se formula la solicitud en el caso de que el solicitante sea una cámara o asociación), dado que toda la información relativa al daño deberá conciliarse con dichos estados. Los estados financieros permitirán que la CDC lleve a cabo verificaciones técnicas de la información suministrada en la sección E del cuestionario, con arreglo al artículo 11.3 del ASMC.</w:t>
      </w:r>
    </w:p>
    <w:p w:rsidR="00525B20" w:rsidRPr="00141C53" w:rsidRDefault="00525B20" w:rsidP="00141C53">
      <w:pPr>
        <w:pStyle w:val="Sinespaciado"/>
        <w:ind w:left="705"/>
        <w:jc w:val="both"/>
        <w:rPr>
          <w:rFonts w:ascii="Times New Roman" w:hAnsi="Times New Roman" w:cs="Times New Roman"/>
          <w:sz w:val="24"/>
          <w:szCs w:val="24"/>
        </w:rPr>
      </w:pPr>
    </w:p>
    <w:p w:rsidR="00525B20" w:rsidRPr="00913824" w:rsidRDefault="00525B20" w:rsidP="00913824">
      <w:pPr>
        <w:pStyle w:val="Prrafodelista"/>
        <w:spacing w:after="0"/>
        <w:jc w:val="both"/>
        <w:outlineLvl w:val="1"/>
        <w:rPr>
          <w:rFonts w:ascii="Times New Roman" w:hAnsi="Times New Roman" w:cs="Times New Roman"/>
          <w:b/>
          <w:sz w:val="24"/>
          <w:szCs w:val="24"/>
        </w:rPr>
      </w:pPr>
      <w:bookmarkStart w:id="7" w:name="_Toc341349646"/>
      <w:r w:rsidRPr="00913824">
        <w:rPr>
          <w:rFonts w:ascii="Times New Roman" w:hAnsi="Times New Roman" w:cs="Times New Roman"/>
          <w:b/>
          <w:sz w:val="24"/>
          <w:szCs w:val="24"/>
        </w:rPr>
        <w:t xml:space="preserve">6.2 </w:t>
      </w:r>
      <w:r w:rsidRPr="00913824">
        <w:rPr>
          <w:rFonts w:ascii="Times New Roman" w:hAnsi="Times New Roman" w:cs="Times New Roman"/>
          <w:b/>
          <w:sz w:val="24"/>
          <w:szCs w:val="24"/>
        </w:rPr>
        <w:tab/>
        <w:t>Producto importado/producto similar</w:t>
      </w:r>
      <w:bookmarkEnd w:id="7"/>
    </w:p>
    <w:p w:rsidR="00525B20" w:rsidRPr="00141C53" w:rsidRDefault="00525B20" w:rsidP="00141C53">
      <w:pPr>
        <w:pStyle w:val="Sinespaciado"/>
        <w:ind w:left="705"/>
        <w:jc w:val="both"/>
        <w:rPr>
          <w:rFonts w:ascii="Times New Roman" w:hAnsi="Times New Roman" w:cs="Times New Roman"/>
          <w:sz w:val="24"/>
          <w:szCs w:val="24"/>
        </w:rPr>
      </w:pPr>
      <w:r w:rsidRPr="00141C53">
        <w:rPr>
          <w:rFonts w:ascii="Times New Roman" w:hAnsi="Times New Roman" w:cs="Times New Roman"/>
          <w:sz w:val="24"/>
          <w:szCs w:val="24"/>
        </w:rPr>
        <w:t>Es importante que se brinde una definición adecuada del producto presuntamente subvencionado. Cabe señalar que la definición deberá corresponder al producto importado, no al producto producido por  la rama de producción nacional. El alcance de la investigación se determina en función del producto importado, que en el Cuestionario para presentar la solicitud se denomina ‘’producto investigado’’ o ‘’PI’’. Si no se cuenta con una descripción adecuada del PI, la CDC no podrá iniciar una investigación.</w:t>
      </w:r>
    </w:p>
    <w:p w:rsidR="00525B20" w:rsidRPr="00141C53" w:rsidRDefault="00525B20" w:rsidP="00141C53">
      <w:pPr>
        <w:pStyle w:val="Sinespaciado"/>
        <w:ind w:left="705"/>
        <w:jc w:val="both"/>
        <w:rPr>
          <w:rFonts w:ascii="Times New Roman" w:hAnsi="Times New Roman" w:cs="Times New Roman"/>
          <w:sz w:val="24"/>
          <w:szCs w:val="24"/>
        </w:rPr>
      </w:pPr>
    </w:p>
    <w:p w:rsidR="00525B20" w:rsidRPr="00141C53" w:rsidRDefault="00525B20" w:rsidP="00141C53">
      <w:pPr>
        <w:pStyle w:val="Sinespaciado"/>
        <w:ind w:left="705"/>
        <w:jc w:val="both"/>
        <w:rPr>
          <w:rFonts w:ascii="Times New Roman" w:hAnsi="Times New Roman" w:cs="Times New Roman"/>
          <w:sz w:val="24"/>
          <w:szCs w:val="24"/>
        </w:rPr>
      </w:pPr>
      <w:r w:rsidRPr="00141C53">
        <w:rPr>
          <w:rFonts w:ascii="Times New Roman" w:hAnsi="Times New Roman" w:cs="Times New Roman"/>
          <w:sz w:val="24"/>
          <w:szCs w:val="24"/>
        </w:rPr>
        <w:t>El PI deberá describirse de conformidad con los criterios  adoptados por la CDC. Estos factores se enumeran en la pregunta B-1.1. Tenga a bien facilitar la mayor cantidad posible de información relativa al PI, así como muestras, fotografías y/o folletos de este.</w:t>
      </w:r>
    </w:p>
    <w:p w:rsidR="00525B20" w:rsidRPr="00141C53" w:rsidRDefault="00525B20" w:rsidP="00141C53">
      <w:pPr>
        <w:pStyle w:val="Sinespaciado"/>
        <w:ind w:left="705"/>
        <w:jc w:val="both"/>
        <w:rPr>
          <w:rFonts w:ascii="Times New Roman" w:hAnsi="Times New Roman" w:cs="Times New Roman"/>
          <w:sz w:val="24"/>
          <w:szCs w:val="24"/>
        </w:rPr>
      </w:pPr>
    </w:p>
    <w:p w:rsidR="00525B20" w:rsidRPr="00141C53" w:rsidRDefault="00525B20" w:rsidP="00141C53">
      <w:pPr>
        <w:pStyle w:val="Sinespaciado"/>
        <w:ind w:left="705"/>
        <w:jc w:val="both"/>
        <w:rPr>
          <w:rFonts w:ascii="Times New Roman" w:hAnsi="Times New Roman" w:cs="Times New Roman"/>
          <w:sz w:val="24"/>
          <w:szCs w:val="24"/>
        </w:rPr>
      </w:pPr>
      <w:r w:rsidRPr="00141C53">
        <w:rPr>
          <w:rFonts w:ascii="Times New Roman" w:hAnsi="Times New Roman" w:cs="Times New Roman"/>
          <w:sz w:val="24"/>
          <w:szCs w:val="24"/>
        </w:rPr>
        <w:lastRenderedPageBreak/>
        <w:t>Es importante que se presente información detallada sobre las diferencias existentes entre el Pi y el producto similar producido por la rama de la producción dominicana. Esta información es necesaria a los efectos de examinar que efectos han tenido las importaciones subvencionadas sobre los precios  de la rama de producción nacional, en particular para determinar la existencia de subvaloraciones de precios.</w:t>
      </w:r>
    </w:p>
    <w:p w:rsidR="00525B20" w:rsidRPr="00141C53" w:rsidRDefault="00525B20" w:rsidP="00141C53">
      <w:pPr>
        <w:pStyle w:val="Sinespaciado"/>
        <w:ind w:left="705"/>
        <w:jc w:val="both"/>
        <w:rPr>
          <w:rFonts w:ascii="Times New Roman" w:hAnsi="Times New Roman" w:cs="Times New Roman"/>
          <w:sz w:val="24"/>
          <w:szCs w:val="24"/>
        </w:rPr>
      </w:pPr>
    </w:p>
    <w:p w:rsidR="00525B20" w:rsidRPr="00913824" w:rsidRDefault="00525B20" w:rsidP="00913824">
      <w:pPr>
        <w:pStyle w:val="Prrafodelista"/>
        <w:spacing w:after="0"/>
        <w:jc w:val="both"/>
        <w:outlineLvl w:val="1"/>
        <w:rPr>
          <w:rFonts w:ascii="Times New Roman" w:hAnsi="Times New Roman" w:cs="Times New Roman"/>
          <w:b/>
          <w:sz w:val="24"/>
          <w:szCs w:val="24"/>
        </w:rPr>
      </w:pPr>
      <w:bookmarkStart w:id="8" w:name="_Toc341349647"/>
      <w:r w:rsidRPr="00913824">
        <w:rPr>
          <w:rFonts w:ascii="Times New Roman" w:hAnsi="Times New Roman" w:cs="Times New Roman"/>
          <w:b/>
          <w:sz w:val="24"/>
          <w:szCs w:val="24"/>
        </w:rPr>
        <w:t>6.3</w:t>
      </w:r>
      <w:r w:rsidRPr="00913824">
        <w:rPr>
          <w:rFonts w:ascii="Times New Roman" w:hAnsi="Times New Roman" w:cs="Times New Roman"/>
          <w:b/>
          <w:sz w:val="24"/>
          <w:szCs w:val="24"/>
        </w:rPr>
        <w:tab/>
        <w:t>Partes interesadas</w:t>
      </w:r>
      <w:bookmarkEnd w:id="8"/>
      <w:r w:rsidRPr="00913824">
        <w:rPr>
          <w:rFonts w:ascii="Times New Roman" w:hAnsi="Times New Roman" w:cs="Times New Roman"/>
          <w:b/>
          <w:sz w:val="24"/>
          <w:szCs w:val="24"/>
        </w:rPr>
        <w:t xml:space="preserve"> </w:t>
      </w:r>
    </w:p>
    <w:p w:rsidR="00525B20" w:rsidRPr="00141C53" w:rsidRDefault="00525B20" w:rsidP="00141C53">
      <w:pPr>
        <w:pStyle w:val="Sinespaciado"/>
        <w:ind w:left="705"/>
        <w:jc w:val="both"/>
        <w:rPr>
          <w:rFonts w:ascii="Times New Roman" w:hAnsi="Times New Roman" w:cs="Times New Roman"/>
          <w:sz w:val="24"/>
          <w:szCs w:val="24"/>
        </w:rPr>
      </w:pPr>
      <w:r w:rsidRPr="00141C53">
        <w:rPr>
          <w:rFonts w:ascii="Times New Roman" w:hAnsi="Times New Roman" w:cs="Times New Roman"/>
          <w:sz w:val="24"/>
          <w:szCs w:val="24"/>
        </w:rPr>
        <w:t xml:space="preserve">La CDC tiene el deber de informar  a toda las partes interesadas de la iniciación de una investigación. Si posteriormente se demuestra que hay partes interesadas-por ej., exportadores- a las que no se les ha informado adecuadamente de la investigación, podría producirse un retraso importante en la finalización de las investigaciones. </w:t>
      </w:r>
      <w:r w:rsidR="00913824" w:rsidRPr="00141C53">
        <w:rPr>
          <w:rFonts w:ascii="Times New Roman" w:hAnsi="Times New Roman" w:cs="Times New Roman"/>
          <w:sz w:val="24"/>
          <w:szCs w:val="24"/>
        </w:rPr>
        <w:t>Por</w:t>
      </w:r>
      <w:r w:rsidRPr="00141C53">
        <w:rPr>
          <w:rFonts w:ascii="Times New Roman" w:hAnsi="Times New Roman" w:cs="Times New Roman"/>
          <w:sz w:val="24"/>
          <w:szCs w:val="24"/>
        </w:rPr>
        <w:t xml:space="preserve"> lo tanto, es importante que se suministren no solo los nombres sino también los datos de contacto de los  exportadores e importadores. Es importante asegurarse de mantener pruebas documentales que indiquen de </w:t>
      </w:r>
      <w:r w:rsidR="00913824" w:rsidRPr="00141C53">
        <w:rPr>
          <w:rFonts w:ascii="Times New Roman" w:hAnsi="Times New Roman" w:cs="Times New Roman"/>
          <w:sz w:val="24"/>
          <w:szCs w:val="24"/>
        </w:rPr>
        <w:t>qué</w:t>
      </w:r>
      <w:r w:rsidRPr="00141C53">
        <w:rPr>
          <w:rFonts w:ascii="Times New Roman" w:hAnsi="Times New Roman" w:cs="Times New Roman"/>
          <w:sz w:val="24"/>
          <w:szCs w:val="24"/>
        </w:rPr>
        <w:t xml:space="preserve"> manera se obtuvo la identidad de dichas empresas .se recomienda especialmente que lleve a cabo una búsqueda de internet de los exportadores del Pi en cada país para el que se solicite le inicio de una investigación e los importadores en la </w:t>
      </w:r>
      <w:r w:rsidR="00913824" w:rsidRPr="00141C53">
        <w:rPr>
          <w:rFonts w:ascii="Times New Roman" w:hAnsi="Times New Roman" w:cs="Times New Roman"/>
          <w:sz w:val="24"/>
          <w:szCs w:val="24"/>
        </w:rPr>
        <w:t>República</w:t>
      </w:r>
      <w:r w:rsidRPr="00141C53">
        <w:rPr>
          <w:rFonts w:ascii="Times New Roman" w:hAnsi="Times New Roman" w:cs="Times New Roman"/>
          <w:sz w:val="24"/>
          <w:szCs w:val="24"/>
        </w:rPr>
        <w:t xml:space="preserve"> Dominicana. Pueden adjuntarse impresiones de sitios web para demostrar la identidad y el domicilio de la parte interesada.</w:t>
      </w:r>
    </w:p>
    <w:p w:rsidR="00525B20" w:rsidRPr="00141C53" w:rsidRDefault="00525B20" w:rsidP="00141C53">
      <w:pPr>
        <w:pStyle w:val="Sinespaciado"/>
        <w:ind w:left="705"/>
        <w:jc w:val="both"/>
        <w:rPr>
          <w:rFonts w:ascii="Times New Roman" w:hAnsi="Times New Roman" w:cs="Times New Roman"/>
          <w:sz w:val="24"/>
          <w:szCs w:val="24"/>
        </w:rPr>
      </w:pPr>
    </w:p>
    <w:p w:rsidR="00525B20" w:rsidRPr="00141C53" w:rsidRDefault="00525B20" w:rsidP="00141C53">
      <w:pPr>
        <w:pStyle w:val="Sinespaciado"/>
        <w:ind w:left="705"/>
        <w:jc w:val="both"/>
        <w:rPr>
          <w:rFonts w:ascii="Times New Roman" w:hAnsi="Times New Roman" w:cs="Times New Roman"/>
          <w:sz w:val="24"/>
          <w:szCs w:val="24"/>
        </w:rPr>
      </w:pPr>
      <w:r w:rsidRPr="00141C53">
        <w:rPr>
          <w:rFonts w:ascii="Times New Roman" w:hAnsi="Times New Roman" w:cs="Times New Roman"/>
          <w:sz w:val="24"/>
          <w:szCs w:val="24"/>
        </w:rPr>
        <w:t>También es muy importante presentar detalles sobre la identidad y los datos de contacto de todos los productores dominicanos del producto similar. Hay normas técnicas muy especificas que definen la legitimidad de la rama de producción en la investigaciones que no pueden cumplirse si no se cuenta con esa información. En este sentido, deberá demostrase que el solicitantes y otros productores que apoyen la solicitud representan al menos el 25% del volumen de producción total del producto similar. Por consiguiente, la CDC exigirá no solo que se suministren datos de contacto de los productores  dominicanos, sino también que se investiguen volúmenes reales de producción. A su vez, la solicitud deberá  estar respaldada por al menos el 50% de los productores, según el volumen de producción, que manifiesten su parecer sobre la investigación.</w:t>
      </w:r>
    </w:p>
    <w:p w:rsidR="00525B20" w:rsidRPr="00141C53" w:rsidRDefault="00525B20" w:rsidP="00141C53">
      <w:pPr>
        <w:pStyle w:val="Sinespaciado"/>
        <w:ind w:left="705"/>
        <w:jc w:val="both"/>
        <w:rPr>
          <w:rFonts w:ascii="Times New Roman" w:hAnsi="Times New Roman" w:cs="Times New Roman"/>
          <w:sz w:val="24"/>
          <w:szCs w:val="24"/>
        </w:rPr>
      </w:pPr>
    </w:p>
    <w:p w:rsidR="00525B20" w:rsidRPr="007433D2" w:rsidRDefault="00525B20" w:rsidP="007433D2">
      <w:pPr>
        <w:pStyle w:val="Prrafodelista"/>
        <w:spacing w:after="0"/>
        <w:jc w:val="both"/>
        <w:outlineLvl w:val="1"/>
        <w:rPr>
          <w:rFonts w:ascii="Times New Roman" w:hAnsi="Times New Roman" w:cs="Times New Roman"/>
          <w:b/>
          <w:sz w:val="24"/>
          <w:szCs w:val="24"/>
        </w:rPr>
      </w:pPr>
      <w:bookmarkStart w:id="9" w:name="_Toc341349648"/>
      <w:r w:rsidRPr="007433D2">
        <w:rPr>
          <w:rFonts w:ascii="Times New Roman" w:hAnsi="Times New Roman" w:cs="Times New Roman"/>
          <w:b/>
          <w:sz w:val="24"/>
          <w:szCs w:val="24"/>
        </w:rPr>
        <w:t>6.4</w:t>
      </w:r>
      <w:r w:rsidRPr="007433D2">
        <w:rPr>
          <w:rFonts w:ascii="Times New Roman" w:hAnsi="Times New Roman" w:cs="Times New Roman"/>
          <w:b/>
          <w:sz w:val="24"/>
          <w:szCs w:val="24"/>
        </w:rPr>
        <w:tab/>
        <w:t>Subvenciones</w:t>
      </w:r>
      <w:bookmarkEnd w:id="9"/>
    </w:p>
    <w:p w:rsidR="00525B20" w:rsidRPr="00141C53" w:rsidRDefault="00525B20" w:rsidP="00141C53">
      <w:pPr>
        <w:pStyle w:val="Sinespaciado"/>
        <w:ind w:left="705"/>
        <w:jc w:val="both"/>
        <w:rPr>
          <w:rFonts w:ascii="Times New Roman" w:hAnsi="Times New Roman" w:cs="Times New Roman"/>
          <w:sz w:val="24"/>
          <w:szCs w:val="24"/>
        </w:rPr>
      </w:pPr>
      <w:r w:rsidRPr="00141C53">
        <w:rPr>
          <w:rFonts w:ascii="Times New Roman" w:hAnsi="Times New Roman" w:cs="Times New Roman"/>
          <w:sz w:val="24"/>
          <w:szCs w:val="24"/>
        </w:rPr>
        <w:t xml:space="preserve">El formulario de solicitud requiere del suministro de información sobre: 1) la existencia de programas  que constituyan subvenciones especificas, de acuerdo con la ley No. 1-02 y su Reglamento de Aplicación y 2) la cuantía y el margen de subvenciones para cada una de las subvenciones identificadas. Este guía en primer lugar analizara </w:t>
      </w:r>
      <w:r w:rsidR="007433D2" w:rsidRPr="00141C53">
        <w:rPr>
          <w:rFonts w:ascii="Times New Roman" w:hAnsi="Times New Roman" w:cs="Times New Roman"/>
          <w:sz w:val="24"/>
          <w:szCs w:val="24"/>
        </w:rPr>
        <w:t>qué</w:t>
      </w:r>
      <w:r w:rsidRPr="00141C53">
        <w:rPr>
          <w:rFonts w:ascii="Times New Roman" w:hAnsi="Times New Roman" w:cs="Times New Roman"/>
          <w:sz w:val="24"/>
          <w:szCs w:val="24"/>
        </w:rPr>
        <w:t xml:space="preserve"> condiciones se deben cumplir par que un programa pueda ser considerado como una subvención específica, así como las fuentes de información pertinentes. Posteriormente, se examinaran las cuestiones relacionadas con el computo de la cuantía de la subvenciona si como el margen  de la subvención.</w:t>
      </w:r>
    </w:p>
    <w:p w:rsidR="00525B20" w:rsidRPr="00141C53" w:rsidRDefault="00525B20" w:rsidP="00141C53">
      <w:pPr>
        <w:pStyle w:val="Sinespaciado"/>
        <w:jc w:val="both"/>
        <w:rPr>
          <w:rFonts w:ascii="Times New Roman" w:hAnsi="Times New Roman" w:cs="Times New Roman"/>
          <w:sz w:val="24"/>
          <w:szCs w:val="24"/>
        </w:rPr>
      </w:pPr>
    </w:p>
    <w:p w:rsidR="00525B20" w:rsidRPr="007433D2" w:rsidRDefault="007433D2" w:rsidP="007433D2">
      <w:pPr>
        <w:pStyle w:val="Sinespaciado"/>
        <w:ind w:firstLine="705"/>
        <w:jc w:val="both"/>
        <w:rPr>
          <w:rFonts w:ascii="Times New Roman" w:hAnsi="Times New Roman" w:cs="Times New Roman"/>
          <w:sz w:val="24"/>
          <w:szCs w:val="24"/>
          <w:u w:val="single"/>
        </w:rPr>
      </w:pPr>
      <w:r w:rsidRPr="007433D2">
        <w:rPr>
          <w:rFonts w:ascii="Times New Roman" w:hAnsi="Times New Roman" w:cs="Times New Roman"/>
          <w:sz w:val="24"/>
          <w:szCs w:val="24"/>
        </w:rPr>
        <w:t>6.4.1</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sidR="00525B20" w:rsidRPr="007433D2">
        <w:rPr>
          <w:rFonts w:ascii="Times New Roman" w:hAnsi="Times New Roman" w:cs="Times New Roman"/>
          <w:sz w:val="24"/>
          <w:szCs w:val="24"/>
          <w:u w:val="single"/>
        </w:rPr>
        <w:t>Ámbito de aplicación de las disposiciones sobre medidas compensatorias</w:t>
      </w:r>
    </w:p>
    <w:p w:rsidR="00525B20" w:rsidRPr="00141C53" w:rsidRDefault="00525B20" w:rsidP="00141C53">
      <w:pPr>
        <w:pStyle w:val="Sinespaciado"/>
        <w:ind w:left="705"/>
        <w:jc w:val="both"/>
        <w:rPr>
          <w:rFonts w:ascii="Times New Roman" w:hAnsi="Times New Roman" w:cs="Times New Roman"/>
          <w:sz w:val="24"/>
          <w:szCs w:val="24"/>
        </w:rPr>
      </w:pPr>
      <w:r w:rsidRPr="00141C53">
        <w:rPr>
          <w:rFonts w:ascii="Times New Roman" w:hAnsi="Times New Roman" w:cs="Times New Roman"/>
          <w:sz w:val="24"/>
          <w:szCs w:val="24"/>
        </w:rPr>
        <w:t xml:space="preserve">La ley No. 1-02 y su Reglamento de Aplicación </w:t>
      </w:r>
      <w:r w:rsidRPr="007433D2">
        <w:rPr>
          <w:rFonts w:ascii="Times New Roman" w:hAnsi="Times New Roman" w:cs="Times New Roman"/>
          <w:b/>
          <w:sz w:val="24"/>
          <w:szCs w:val="24"/>
        </w:rPr>
        <w:t>solamente</w:t>
      </w:r>
      <w:r w:rsidRPr="00141C53">
        <w:rPr>
          <w:rFonts w:ascii="Times New Roman" w:hAnsi="Times New Roman" w:cs="Times New Roman"/>
          <w:sz w:val="24"/>
          <w:szCs w:val="24"/>
        </w:rPr>
        <w:t xml:space="preserve"> </w:t>
      </w:r>
      <w:r w:rsidR="007433D2" w:rsidRPr="00141C53">
        <w:rPr>
          <w:rFonts w:ascii="Times New Roman" w:hAnsi="Times New Roman" w:cs="Times New Roman"/>
          <w:sz w:val="24"/>
          <w:szCs w:val="24"/>
        </w:rPr>
        <w:t>pueden</w:t>
      </w:r>
      <w:r w:rsidRPr="00141C53">
        <w:rPr>
          <w:rFonts w:ascii="Times New Roman" w:hAnsi="Times New Roman" w:cs="Times New Roman"/>
          <w:sz w:val="24"/>
          <w:szCs w:val="24"/>
        </w:rPr>
        <w:t xml:space="preserve"> aplicarse en lo relativo a las medidas compensatorias cuando se pruebe que un programa constituye una subvención específica. A los efectos del Articulo 16 de la ley No 1-02 ‘’ se considerara que existe una subvención cuando hay una contribución financiera de un gobierno o de cualquier organismo público en el territorio de un </w:t>
      </w:r>
      <w:r w:rsidRPr="00141C53">
        <w:rPr>
          <w:rFonts w:ascii="Times New Roman" w:hAnsi="Times New Roman" w:cs="Times New Roman"/>
          <w:sz w:val="24"/>
          <w:szCs w:val="24"/>
        </w:rPr>
        <w:lastRenderedPageBreak/>
        <w:t xml:space="preserve">país o cuando hay alguna forma de sostenimiento de los ingresos o de los precios en el sentido del articulo XVI del GATT de 1994 y con ello se otorguen un </w:t>
      </w:r>
      <w:r w:rsidR="007433D2">
        <w:rPr>
          <w:rFonts w:ascii="Times New Roman" w:hAnsi="Times New Roman" w:cs="Times New Roman"/>
          <w:sz w:val="24"/>
          <w:szCs w:val="24"/>
        </w:rPr>
        <w:t>benéfico</w:t>
      </w:r>
      <w:proofErr w:type="gramStart"/>
      <w:r w:rsidR="007433D2">
        <w:rPr>
          <w:rFonts w:ascii="Times New Roman" w:hAnsi="Times New Roman" w:cs="Times New Roman"/>
          <w:sz w:val="24"/>
          <w:szCs w:val="24"/>
        </w:rPr>
        <w:t>.</w:t>
      </w:r>
      <w:r w:rsidRPr="00141C53">
        <w:rPr>
          <w:rFonts w:ascii="Times New Roman" w:hAnsi="Times New Roman" w:cs="Times New Roman"/>
          <w:sz w:val="24"/>
          <w:szCs w:val="24"/>
        </w:rPr>
        <w:t>’’</w:t>
      </w:r>
      <w:proofErr w:type="gramEnd"/>
    </w:p>
    <w:p w:rsidR="00525B20" w:rsidRPr="00141C53" w:rsidRDefault="00525B20" w:rsidP="00141C53">
      <w:pPr>
        <w:pStyle w:val="Sinespaciado"/>
        <w:ind w:left="705"/>
        <w:jc w:val="both"/>
        <w:rPr>
          <w:rFonts w:ascii="Times New Roman" w:hAnsi="Times New Roman" w:cs="Times New Roman"/>
          <w:sz w:val="24"/>
          <w:szCs w:val="24"/>
        </w:rPr>
      </w:pPr>
    </w:p>
    <w:p w:rsidR="00525B20" w:rsidRPr="00141C53" w:rsidRDefault="00525B20" w:rsidP="00141C53">
      <w:pPr>
        <w:pStyle w:val="Sinespaciado"/>
        <w:ind w:left="705"/>
        <w:jc w:val="both"/>
        <w:rPr>
          <w:rFonts w:ascii="Times New Roman" w:hAnsi="Times New Roman" w:cs="Times New Roman"/>
          <w:sz w:val="24"/>
          <w:szCs w:val="24"/>
        </w:rPr>
      </w:pPr>
      <w:r w:rsidRPr="00141C53">
        <w:rPr>
          <w:rFonts w:ascii="Times New Roman" w:hAnsi="Times New Roman" w:cs="Times New Roman"/>
          <w:sz w:val="24"/>
          <w:szCs w:val="24"/>
        </w:rPr>
        <w:t xml:space="preserve">Todo análisis de un programa debe comenzar con la determinación de la existencia de una </w:t>
      </w:r>
      <w:r w:rsidRPr="007433D2">
        <w:rPr>
          <w:rFonts w:ascii="Times New Roman" w:hAnsi="Times New Roman" w:cs="Times New Roman"/>
          <w:b/>
          <w:sz w:val="24"/>
          <w:szCs w:val="24"/>
        </w:rPr>
        <w:t>contribución financiera</w:t>
      </w:r>
      <w:r w:rsidRPr="00141C53">
        <w:rPr>
          <w:rFonts w:ascii="Times New Roman" w:hAnsi="Times New Roman" w:cs="Times New Roman"/>
          <w:sz w:val="24"/>
          <w:szCs w:val="24"/>
        </w:rPr>
        <w:t>, al respecto el artículo 1</w:t>
      </w:r>
      <w:r w:rsidR="00264F3C">
        <w:rPr>
          <w:rFonts w:ascii="Times New Roman" w:hAnsi="Times New Roman" w:cs="Times New Roman"/>
          <w:sz w:val="24"/>
          <w:szCs w:val="24"/>
        </w:rPr>
        <w:t>17</w:t>
      </w:r>
      <w:r w:rsidRPr="00141C53">
        <w:rPr>
          <w:rFonts w:ascii="Times New Roman" w:hAnsi="Times New Roman" w:cs="Times New Roman"/>
          <w:sz w:val="24"/>
          <w:szCs w:val="24"/>
        </w:rPr>
        <w:t xml:space="preserve"> del Reglamento de Aplicación establece que existe una contribución financiera:</w:t>
      </w:r>
    </w:p>
    <w:p w:rsidR="00525B20" w:rsidRPr="00141C53" w:rsidRDefault="00525B20" w:rsidP="00141C53">
      <w:pPr>
        <w:pStyle w:val="Sinespaciado"/>
        <w:ind w:left="705"/>
        <w:jc w:val="both"/>
        <w:rPr>
          <w:rFonts w:ascii="Times New Roman" w:hAnsi="Times New Roman" w:cs="Times New Roman"/>
          <w:sz w:val="24"/>
          <w:szCs w:val="24"/>
        </w:rPr>
      </w:pPr>
    </w:p>
    <w:p w:rsidR="00525B20" w:rsidRPr="00141C53" w:rsidRDefault="00525B20" w:rsidP="00141C53">
      <w:pPr>
        <w:pStyle w:val="Sinespaciado"/>
        <w:ind w:left="705"/>
        <w:jc w:val="both"/>
        <w:rPr>
          <w:rFonts w:ascii="Times New Roman" w:hAnsi="Times New Roman" w:cs="Times New Roman"/>
          <w:sz w:val="24"/>
          <w:szCs w:val="24"/>
        </w:rPr>
      </w:pPr>
      <w:r w:rsidRPr="00141C53">
        <w:rPr>
          <w:rFonts w:ascii="Times New Roman" w:hAnsi="Times New Roman" w:cs="Times New Roman"/>
          <w:sz w:val="24"/>
          <w:szCs w:val="24"/>
        </w:rPr>
        <w:t>‘’i.</w:t>
      </w:r>
      <w:r w:rsidRPr="00141C53">
        <w:rPr>
          <w:rFonts w:ascii="Times New Roman" w:hAnsi="Times New Roman" w:cs="Times New Roman"/>
          <w:sz w:val="24"/>
          <w:szCs w:val="24"/>
        </w:rPr>
        <w:tab/>
        <w:t xml:space="preserve">cuando la práctica  de un gobierno implique una </w:t>
      </w:r>
      <w:r w:rsidRPr="007433D2">
        <w:rPr>
          <w:rFonts w:ascii="Times New Roman" w:hAnsi="Times New Roman" w:cs="Times New Roman"/>
          <w:b/>
          <w:sz w:val="24"/>
          <w:szCs w:val="24"/>
        </w:rPr>
        <w:t>transferencia directa de fondos</w:t>
      </w:r>
      <w:r w:rsidRPr="00141C53">
        <w:rPr>
          <w:rFonts w:ascii="Times New Roman" w:hAnsi="Times New Roman" w:cs="Times New Roman"/>
          <w:sz w:val="24"/>
          <w:szCs w:val="24"/>
        </w:rPr>
        <w:t xml:space="preserve">: donaciones, préstamos y aportaciones de capital o </w:t>
      </w:r>
      <w:r w:rsidRPr="007433D2">
        <w:rPr>
          <w:rFonts w:ascii="Times New Roman" w:hAnsi="Times New Roman" w:cs="Times New Roman"/>
          <w:b/>
          <w:sz w:val="24"/>
          <w:szCs w:val="24"/>
        </w:rPr>
        <w:t>posibles transferencias directas de fondos</w:t>
      </w:r>
      <w:r w:rsidR="007433D2">
        <w:rPr>
          <w:rFonts w:ascii="Times New Roman" w:hAnsi="Times New Roman" w:cs="Times New Roman"/>
          <w:sz w:val="24"/>
          <w:szCs w:val="24"/>
        </w:rPr>
        <w:t xml:space="preserve"> o</w:t>
      </w:r>
      <w:r w:rsidRPr="00141C53">
        <w:rPr>
          <w:rFonts w:ascii="Times New Roman" w:hAnsi="Times New Roman" w:cs="Times New Roman"/>
          <w:sz w:val="24"/>
          <w:szCs w:val="24"/>
        </w:rPr>
        <w:t xml:space="preserve"> de pasivos como garantías de préstamos;</w:t>
      </w:r>
    </w:p>
    <w:p w:rsidR="00525B20" w:rsidRPr="00141C53" w:rsidRDefault="00525B20" w:rsidP="00141C53">
      <w:pPr>
        <w:pStyle w:val="Sinespaciado"/>
        <w:ind w:left="705"/>
        <w:jc w:val="both"/>
        <w:rPr>
          <w:rFonts w:ascii="Times New Roman" w:hAnsi="Times New Roman" w:cs="Times New Roman"/>
          <w:sz w:val="24"/>
          <w:szCs w:val="24"/>
        </w:rPr>
      </w:pPr>
    </w:p>
    <w:p w:rsidR="00525B20" w:rsidRPr="00141C53" w:rsidRDefault="00525B20" w:rsidP="00141C53">
      <w:pPr>
        <w:pStyle w:val="Sinespaciado"/>
        <w:ind w:left="705"/>
        <w:jc w:val="both"/>
        <w:rPr>
          <w:rFonts w:ascii="Times New Roman" w:hAnsi="Times New Roman" w:cs="Times New Roman"/>
          <w:sz w:val="24"/>
          <w:szCs w:val="24"/>
        </w:rPr>
      </w:pPr>
      <w:proofErr w:type="spellStart"/>
      <w:r w:rsidRPr="00141C53">
        <w:rPr>
          <w:rFonts w:ascii="Times New Roman" w:hAnsi="Times New Roman" w:cs="Times New Roman"/>
          <w:sz w:val="24"/>
          <w:szCs w:val="24"/>
        </w:rPr>
        <w:t>ii</w:t>
      </w:r>
      <w:proofErr w:type="spellEnd"/>
      <w:r w:rsidRPr="00141C53">
        <w:rPr>
          <w:rFonts w:ascii="Times New Roman" w:hAnsi="Times New Roman" w:cs="Times New Roman"/>
          <w:sz w:val="24"/>
          <w:szCs w:val="24"/>
        </w:rPr>
        <w:t>.</w:t>
      </w:r>
      <w:r w:rsidRPr="00141C53">
        <w:rPr>
          <w:rFonts w:ascii="Times New Roman" w:hAnsi="Times New Roman" w:cs="Times New Roman"/>
          <w:sz w:val="24"/>
          <w:szCs w:val="24"/>
        </w:rPr>
        <w:tab/>
        <w:t xml:space="preserve">cuando se </w:t>
      </w:r>
      <w:r w:rsidRPr="007433D2">
        <w:rPr>
          <w:rFonts w:ascii="Times New Roman" w:hAnsi="Times New Roman" w:cs="Times New Roman"/>
          <w:b/>
          <w:sz w:val="24"/>
          <w:szCs w:val="24"/>
        </w:rPr>
        <w:t>condone o se recauden ingresos públicos</w:t>
      </w:r>
      <w:r w:rsidRPr="00141C53">
        <w:rPr>
          <w:rFonts w:ascii="Times New Roman" w:hAnsi="Times New Roman" w:cs="Times New Roman"/>
          <w:sz w:val="24"/>
          <w:szCs w:val="24"/>
        </w:rPr>
        <w:t xml:space="preserve"> que en otro caso se percibirían por ejemplos incentivos tales como bonificaciones fiscales;</w:t>
      </w:r>
    </w:p>
    <w:p w:rsidR="00525B20" w:rsidRPr="00141C53" w:rsidRDefault="00525B20" w:rsidP="00141C53">
      <w:pPr>
        <w:pStyle w:val="Sinespaciado"/>
        <w:ind w:left="705"/>
        <w:jc w:val="both"/>
        <w:rPr>
          <w:rFonts w:ascii="Times New Roman" w:hAnsi="Times New Roman" w:cs="Times New Roman"/>
          <w:sz w:val="24"/>
          <w:szCs w:val="24"/>
        </w:rPr>
      </w:pPr>
      <w:proofErr w:type="spellStart"/>
      <w:r w:rsidRPr="00141C53">
        <w:rPr>
          <w:rFonts w:ascii="Times New Roman" w:hAnsi="Times New Roman" w:cs="Times New Roman"/>
          <w:sz w:val="24"/>
          <w:szCs w:val="24"/>
        </w:rPr>
        <w:t>iii</w:t>
      </w:r>
      <w:proofErr w:type="spellEnd"/>
      <w:r w:rsidRPr="00141C53">
        <w:rPr>
          <w:rFonts w:ascii="Times New Roman" w:hAnsi="Times New Roman" w:cs="Times New Roman"/>
          <w:sz w:val="24"/>
          <w:szCs w:val="24"/>
        </w:rPr>
        <w:t>.</w:t>
      </w:r>
      <w:r w:rsidRPr="00141C53">
        <w:rPr>
          <w:rFonts w:ascii="Times New Roman" w:hAnsi="Times New Roman" w:cs="Times New Roman"/>
          <w:sz w:val="24"/>
          <w:szCs w:val="24"/>
        </w:rPr>
        <w:tab/>
        <w:t xml:space="preserve">cuando un gobierno </w:t>
      </w:r>
      <w:r w:rsidRPr="007433D2">
        <w:rPr>
          <w:rFonts w:ascii="Times New Roman" w:hAnsi="Times New Roman" w:cs="Times New Roman"/>
          <w:b/>
          <w:sz w:val="24"/>
          <w:szCs w:val="24"/>
        </w:rPr>
        <w:t>proporcione bienes o servicios</w:t>
      </w:r>
      <w:r w:rsidRPr="00141C53">
        <w:rPr>
          <w:rFonts w:ascii="Times New Roman" w:hAnsi="Times New Roman" w:cs="Times New Roman"/>
          <w:sz w:val="24"/>
          <w:szCs w:val="24"/>
        </w:rPr>
        <w:t xml:space="preserve"> –que sean de infraestructura general-o </w:t>
      </w:r>
      <w:r w:rsidRPr="007433D2">
        <w:rPr>
          <w:rFonts w:ascii="Times New Roman" w:hAnsi="Times New Roman" w:cs="Times New Roman"/>
          <w:b/>
          <w:sz w:val="24"/>
          <w:szCs w:val="24"/>
        </w:rPr>
        <w:t>compre bienes</w:t>
      </w:r>
      <w:r w:rsidRPr="00141C53">
        <w:rPr>
          <w:rFonts w:ascii="Times New Roman" w:hAnsi="Times New Roman" w:cs="Times New Roman"/>
          <w:sz w:val="24"/>
          <w:szCs w:val="24"/>
        </w:rPr>
        <w:t>;</w:t>
      </w:r>
    </w:p>
    <w:p w:rsidR="00525B20" w:rsidRPr="00141C53" w:rsidRDefault="00525B20" w:rsidP="00141C53">
      <w:pPr>
        <w:pStyle w:val="Sinespaciado"/>
        <w:ind w:left="705"/>
        <w:jc w:val="both"/>
        <w:rPr>
          <w:rFonts w:ascii="Times New Roman" w:hAnsi="Times New Roman" w:cs="Times New Roman"/>
          <w:sz w:val="24"/>
          <w:szCs w:val="24"/>
        </w:rPr>
      </w:pPr>
      <w:proofErr w:type="spellStart"/>
      <w:r w:rsidRPr="00141C53">
        <w:rPr>
          <w:rFonts w:ascii="Times New Roman" w:hAnsi="Times New Roman" w:cs="Times New Roman"/>
          <w:sz w:val="24"/>
          <w:szCs w:val="24"/>
        </w:rPr>
        <w:t>iv</w:t>
      </w:r>
      <w:proofErr w:type="spellEnd"/>
      <w:r w:rsidRPr="00141C53">
        <w:rPr>
          <w:rFonts w:ascii="Times New Roman" w:hAnsi="Times New Roman" w:cs="Times New Roman"/>
          <w:sz w:val="24"/>
          <w:szCs w:val="24"/>
        </w:rPr>
        <w:t>.</w:t>
      </w:r>
      <w:r w:rsidRPr="00141C53">
        <w:rPr>
          <w:rFonts w:ascii="Times New Roman" w:hAnsi="Times New Roman" w:cs="Times New Roman"/>
          <w:sz w:val="24"/>
          <w:szCs w:val="24"/>
        </w:rPr>
        <w:tab/>
        <w:t xml:space="preserve">cuando un gobierno realice </w:t>
      </w:r>
      <w:r w:rsidRPr="007433D2">
        <w:rPr>
          <w:rFonts w:ascii="Times New Roman" w:hAnsi="Times New Roman" w:cs="Times New Roman"/>
          <w:b/>
          <w:sz w:val="24"/>
          <w:szCs w:val="24"/>
        </w:rPr>
        <w:t>pagos a un mecanismos de financiación, o encomiende a una entidad privada una a varias de las funciones descritas</w:t>
      </w:r>
      <w:r w:rsidRPr="00141C53">
        <w:rPr>
          <w:rFonts w:ascii="Times New Roman" w:hAnsi="Times New Roman" w:cs="Times New Roman"/>
          <w:sz w:val="24"/>
          <w:szCs w:val="24"/>
        </w:rPr>
        <w:t xml:space="preserve"> en los incisos i) al </w:t>
      </w:r>
      <w:proofErr w:type="spellStart"/>
      <w:r w:rsidRPr="00141C53">
        <w:rPr>
          <w:rFonts w:ascii="Times New Roman" w:hAnsi="Times New Roman" w:cs="Times New Roman"/>
          <w:sz w:val="24"/>
          <w:szCs w:val="24"/>
        </w:rPr>
        <w:t>iii</w:t>
      </w:r>
      <w:proofErr w:type="spellEnd"/>
      <w:r w:rsidRPr="00141C53">
        <w:rPr>
          <w:rFonts w:ascii="Times New Roman" w:hAnsi="Times New Roman" w:cs="Times New Roman"/>
          <w:sz w:val="24"/>
          <w:szCs w:val="24"/>
        </w:rPr>
        <w:t>) supra que normalmente incumbirían al gobierno, o le ordene que las lleve a cabo, y la práctica no difiera, en ningún sentido real, de las practicas normalmente seguidas por los gobiernos</w:t>
      </w:r>
      <w:proofErr w:type="gramStart"/>
      <w:r w:rsidRPr="00141C53">
        <w:rPr>
          <w:rFonts w:ascii="Times New Roman" w:hAnsi="Times New Roman" w:cs="Times New Roman"/>
          <w:sz w:val="24"/>
          <w:szCs w:val="24"/>
        </w:rPr>
        <w:t>.’’</w:t>
      </w:r>
      <w:proofErr w:type="gramEnd"/>
    </w:p>
    <w:p w:rsidR="00525B20" w:rsidRPr="00141C53" w:rsidRDefault="00525B20" w:rsidP="00141C53">
      <w:pPr>
        <w:pStyle w:val="Sinespaciado"/>
        <w:ind w:left="705"/>
        <w:jc w:val="both"/>
        <w:rPr>
          <w:rFonts w:ascii="Times New Roman" w:hAnsi="Times New Roman" w:cs="Times New Roman"/>
          <w:sz w:val="24"/>
          <w:szCs w:val="24"/>
        </w:rPr>
      </w:pPr>
    </w:p>
    <w:p w:rsidR="00525B20" w:rsidRPr="00141C53" w:rsidRDefault="00525B20" w:rsidP="00141C53">
      <w:pPr>
        <w:pStyle w:val="Sinespaciado"/>
        <w:ind w:left="705"/>
        <w:jc w:val="both"/>
        <w:rPr>
          <w:rFonts w:ascii="Times New Roman" w:hAnsi="Times New Roman" w:cs="Times New Roman"/>
          <w:sz w:val="24"/>
          <w:szCs w:val="24"/>
        </w:rPr>
      </w:pPr>
      <w:r w:rsidRPr="00141C53">
        <w:rPr>
          <w:rFonts w:ascii="Times New Roman" w:hAnsi="Times New Roman" w:cs="Times New Roman"/>
          <w:sz w:val="24"/>
          <w:szCs w:val="24"/>
        </w:rPr>
        <w:t xml:space="preserve">En negritas, se identifican los varios tipos de contribuciones financieras sujetas a las disposiciones de Ley No. 1-02 y el Reglamento de Aplicación. Por tanto, el solicitante deberá probar  que </w:t>
      </w:r>
      <w:r w:rsidRPr="007433D2">
        <w:rPr>
          <w:rFonts w:ascii="Times New Roman" w:hAnsi="Times New Roman" w:cs="Times New Roman"/>
          <w:b/>
          <w:sz w:val="24"/>
          <w:szCs w:val="24"/>
        </w:rPr>
        <w:t>cada</w:t>
      </w:r>
      <w:r w:rsidRPr="00141C53">
        <w:rPr>
          <w:rFonts w:ascii="Times New Roman" w:hAnsi="Times New Roman" w:cs="Times New Roman"/>
          <w:sz w:val="24"/>
          <w:szCs w:val="24"/>
        </w:rPr>
        <w:t xml:space="preserve"> programa incluido en la solicitud cae en uno de los varios tipos o categorías de contribuciones financieras.</w:t>
      </w:r>
    </w:p>
    <w:p w:rsidR="00525B20" w:rsidRPr="00141C53" w:rsidRDefault="00525B20" w:rsidP="00141C53">
      <w:pPr>
        <w:pStyle w:val="Sinespaciado"/>
        <w:ind w:left="705"/>
        <w:jc w:val="both"/>
        <w:rPr>
          <w:rFonts w:ascii="Times New Roman" w:hAnsi="Times New Roman" w:cs="Times New Roman"/>
          <w:sz w:val="24"/>
          <w:szCs w:val="24"/>
        </w:rPr>
      </w:pPr>
    </w:p>
    <w:p w:rsidR="00525B20" w:rsidRPr="00141C53" w:rsidRDefault="007433D2" w:rsidP="00141C53">
      <w:pPr>
        <w:pStyle w:val="Sinespaciado"/>
        <w:ind w:left="705"/>
        <w:jc w:val="both"/>
        <w:rPr>
          <w:rFonts w:ascii="Times New Roman" w:hAnsi="Times New Roman" w:cs="Times New Roman"/>
          <w:sz w:val="24"/>
          <w:szCs w:val="24"/>
        </w:rPr>
      </w:pPr>
      <w:r>
        <w:rPr>
          <w:rFonts w:ascii="Times New Roman" w:hAnsi="Times New Roman" w:cs="Times New Roman"/>
          <w:sz w:val="24"/>
          <w:szCs w:val="24"/>
        </w:rPr>
        <w:t xml:space="preserve">Una </w:t>
      </w:r>
      <w:r w:rsidR="00525B20" w:rsidRPr="00141C53">
        <w:rPr>
          <w:rFonts w:ascii="Times New Roman" w:hAnsi="Times New Roman" w:cs="Times New Roman"/>
          <w:sz w:val="24"/>
          <w:szCs w:val="24"/>
        </w:rPr>
        <w:t>vez determinada las existencia de una contribución financiera, las disposiciones de la ley No. 1-02 y su Reglament</w:t>
      </w:r>
      <w:r>
        <w:rPr>
          <w:rFonts w:ascii="Times New Roman" w:hAnsi="Times New Roman" w:cs="Times New Roman"/>
          <w:sz w:val="24"/>
          <w:szCs w:val="24"/>
        </w:rPr>
        <w:t>o</w:t>
      </w:r>
      <w:r w:rsidR="00525B20" w:rsidRPr="00141C53">
        <w:rPr>
          <w:rFonts w:ascii="Times New Roman" w:hAnsi="Times New Roman" w:cs="Times New Roman"/>
          <w:sz w:val="24"/>
          <w:szCs w:val="24"/>
        </w:rPr>
        <w:t xml:space="preserve"> de Aplicación  que establecen  que serán de aplicación siempre y cuando la contribución financiera sea realizada por las </w:t>
      </w:r>
      <w:r w:rsidR="00525B20" w:rsidRPr="007433D2">
        <w:rPr>
          <w:rFonts w:ascii="Times New Roman" w:hAnsi="Times New Roman" w:cs="Times New Roman"/>
          <w:b/>
          <w:sz w:val="24"/>
          <w:szCs w:val="24"/>
        </w:rPr>
        <w:t>autoridades gubernamentales</w:t>
      </w:r>
      <w:r w:rsidR="00525B20" w:rsidRPr="00141C53">
        <w:rPr>
          <w:rFonts w:ascii="Times New Roman" w:hAnsi="Times New Roman" w:cs="Times New Roman"/>
          <w:sz w:val="24"/>
          <w:szCs w:val="24"/>
        </w:rPr>
        <w:t xml:space="preserve"> </w:t>
      </w:r>
      <w:proofErr w:type="gramStart"/>
      <w:r w:rsidR="00525B20" w:rsidRPr="00141C53">
        <w:rPr>
          <w:rFonts w:ascii="Times New Roman" w:hAnsi="Times New Roman" w:cs="Times New Roman"/>
          <w:sz w:val="24"/>
          <w:szCs w:val="24"/>
        </w:rPr>
        <w:t>del(</w:t>
      </w:r>
      <w:proofErr w:type="gramEnd"/>
      <w:r w:rsidR="00525B20" w:rsidRPr="00141C53">
        <w:rPr>
          <w:rFonts w:ascii="Times New Roman" w:hAnsi="Times New Roman" w:cs="Times New Roman"/>
          <w:sz w:val="24"/>
          <w:szCs w:val="24"/>
        </w:rPr>
        <w:t>de</w:t>
      </w:r>
      <w:r>
        <w:rPr>
          <w:rFonts w:ascii="Times New Roman" w:hAnsi="Times New Roman" w:cs="Times New Roman"/>
          <w:sz w:val="24"/>
          <w:szCs w:val="24"/>
        </w:rPr>
        <w:t xml:space="preserve"> </w:t>
      </w:r>
      <w:r w:rsidR="00525B20" w:rsidRPr="00141C53">
        <w:rPr>
          <w:rFonts w:ascii="Times New Roman" w:hAnsi="Times New Roman" w:cs="Times New Roman"/>
          <w:sz w:val="24"/>
          <w:szCs w:val="24"/>
        </w:rPr>
        <w:t>los) país(es)</w:t>
      </w:r>
      <w:r>
        <w:rPr>
          <w:rFonts w:ascii="Times New Roman" w:hAnsi="Times New Roman" w:cs="Times New Roman"/>
          <w:sz w:val="24"/>
          <w:szCs w:val="24"/>
        </w:rPr>
        <w:t xml:space="preserve"> </w:t>
      </w:r>
      <w:r w:rsidR="00525B20" w:rsidRPr="00141C53">
        <w:rPr>
          <w:rFonts w:ascii="Times New Roman" w:hAnsi="Times New Roman" w:cs="Times New Roman"/>
          <w:sz w:val="24"/>
          <w:szCs w:val="24"/>
        </w:rPr>
        <w:t>investigado(s)</w:t>
      </w:r>
      <w:r>
        <w:rPr>
          <w:rFonts w:ascii="Times New Roman" w:hAnsi="Times New Roman" w:cs="Times New Roman"/>
          <w:sz w:val="24"/>
          <w:szCs w:val="24"/>
        </w:rPr>
        <w:t xml:space="preserve"> </w:t>
      </w:r>
      <w:r w:rsidR="00525B20" w:rsidRPr="00141C53">
        <w:rPr>
          <w:rFonts w:ascii="Times New Roman" w:hAnsi="Times New Roman" w:cs="Times New Roman"/>
          <w:sz w:val="24"/>
          <w:szCs w:val="24"/>
        </w:rPr>
        <w:t>-</w:t>
      </w:r>
      <w:r>
        <w:rPr>
          <w:rFonts w:ascii="Times New Roman" w:hAnsi="Times New Roman" w:cs="Times New Roman"/>
          <w:sz w:val="24"/>
          <w:szCs w:val="24"/>
        </w:rPr>
        <w:t xml:space="preserve"> </w:t>
      </w:r>
      <w:r w:rsidR="00525B20" w:rsidRPr="00141C53">
        <w:rPr>
          <w:rFonts w:ascii="Times New Roman" w:hAnsi="Times New Roman" w:cs="Times New Roman"/>
          <w:sz w:val="24"/>
          <w:szCs w:val="24"/>
        </w:rPr>
        <w:t>sea cual sea el nivel (gobierno central, federal, regional, municipal, etc.)</w:t>
      </w:r>
      <w:r>
        <w:rPr>
          <w:rFonts w:ascii="Times New Roman" w:hAnsi="Times New Roman" w:cs="Times New Roman"/>
          <w:sz w:val="24"/>
          <w:szCs w:val="24"/>
        </w:rPr>
        <w:t xml:space="preserve"> </w:t>
      </w:r>
      <w:r w:rsidR="00525B20" w:rsidRPr="00141C53">
        <w:rPr>
          <w:rFonts w:ascii="Times New Roman" w:hAnsi="Times New Roman" w:cs="Times New Roman"/>
          <w:sz w:val="24"/>
          <w:szCs w:val="24"/>
        </w:rPr>
        <w:t>-</w:t>
      </w:r>
      <w:r>
        <w:rPr>
          <w:rFonts w:ascii="Times New Roman" w:hAnsi="Times New Roman" w:cs="Times New Roman"/>
          <w:sz w:val="24"/>
          <w:szCs w:val="24"/>
        </w:rPr>
        <w:t xml:space="preserve"> </w:t>
      </w:r>
      <w:r w:rsidR="00525B20" w:rsidRPr="00141C53">
        <w:rPr>
          <w:rFonts w:ascii="Times New Roman" w:hAnsi="Times New Roman" w:cs="Times New Roman"/>
          <w:sz w:val="24"/>
          <w:szCs w:val="24"/>
        </w:rPr>
        <w:t xml:space="preserve">y/o por </w:t>
      </w:r>
      <w:r w:rsidR="00525B20" w:rsidRPr="007433D2">
        <w:rPr>
          <w:rFonts w:ascii="Times New Roman" w:hAnsi="Times New Roman" w:cs="Times New Roman"/>
          <w:b/>
          <w:sz w:val="24"/>
          <w:szCs w:val="24"/>
        </w:rPr>
        <w:t>cualquier organismo público</w:t>
      </w:r>
      <w:r w:rsidR="00525B20" w:rsidRPr="00141C53">
        <w:rPr>
          <w:rFonts w:ascii="Times New Roman" w:hAnsi="Times New Roman" w:cs="Times New Roman"/>
          <w:sz w:val="24"/>
          <w:szCs w:val="24"/>
        </w:rPr>
        <w:t>. Son ejemplos de organismos públicos las empresas, bancos, etc</w:t>
      </w:r>
      <w:r>
        <w:rPr>
          <w:rFonts w:ascii="Times New Roman" w:hAnsi="Times New Roman" w:cs="Times New Roman"/>
          <w:sz w:val="24"/>
          <w:szCs w:val="24"/>
        </w:rPr>
        <w:t>.,</w:t>
      </w:r>
      <w:r w:rsidR="00525B20" w:rsidRPr="00141C53">
        <w:rPr>
          <w:rFonts w:ascii="Times New Roman" w:hAnsi="Times New Roman" w:cs="Times New Roman"/>
          <w:sz w:val="24"/>
          <w:szCs w:val="24"/>
        </w:rPr>
        <w:t xml:space="preserve"> propiedad exclusiva del </w:t>
      </w:r>
      <w:r w:rsidR="00525B20" w:rsidRPr="007433D2">
        <w:rPr>
          <w:rFonts w:ascii="Times New Roman" w:hAnsi="Times New Roman" w:cs="Times New Roman"/>
          <w:sz w:val="24"/>
          <w:szCs w:val="24"/>
        </w:rPr>
        <w:t>Estado</w:t>
      </w:r>
      <w:r w:rsidR="00525B20" w:rsidRPr="00141C53">
        <w:rPr>
          <w:rFonts w:ascii="Times New Roman" w:hAnsi="Times New Roman" w:cs="Times New Roman"/>
          <w:sz w:val="24"/>
          <w:szCs w:val="24"/>
        </w:rPr>
        <w:t xml:space="preserve">, si bien aquellas en las cuales el </w:t>
      </w:r>
      <w:r w:rsidR="00525B20" w:rsidRPr="007433D2">
        <w:rPr>
          <w:rFonts w:ascii="Times New Roman" w:hAnsi="Times New Roman" w:cs="Times New Roman"/>
          <w:sz w:val="24"/>
          <w:szCs w:val="24"/>
        </w:rPr>
        <w:t>Estado</w:t>
      </w:r>
      <w:r w:rsidR="00525B20" w:rsidRPr="00141C53">
        <w:rPr>
          <w:rFonts w:ascii="Times New Roman" w:hAnsi="Times New Roman" w:cs="Times New Roman"/>
          <w:sz w:val="24"/>
          <w:szCs w:val="24"/>
        </w:rPr>
        <w:t xml:space="preserve"> tenga una participación también podrían ser consideradas como organismos públicos dependiendo de los hechos.</w:t>
      </w:r>
    </w:p>
    <w:p w:rsidR="00525B20" w:rsidRPr="00141C53" w:rsidRDefault="00525B20" w:rsidP="00141C53">
      <w:pPr>
        <w:pStyle w:val="Sinespaciado"/>
        <w:ind w:left="705"/>
        <w:jc w:val="both"/>
        <w:rPr>
          <w:rFonts w:ascii="Times New Roman" w:hAnsi="Times New Roman" w:cs="Times New Roman"/>
          <w:sz w:val="24"/>
          <w:szCs w:val="24"/>
        </w:rPr>
      </w:pPr>
    </w:p>
    <w:p w:rsidR="00525B20" w:rsidRDefault="00525B20" w:rsidP="007433D2">
      <w:pPr>
        <w:pStyle w:val="Sinespaciado"/>
        <w:ind w:left="705"/>
        <w:jc w:val="both"/>
        <w:rPr>
          <w:rFonts w:ascii="Times New Roman" w:hAnsi="Times New Roman" w:cs="Times New Roman"/>
          <w:sz w:val="24"/>
          <w:szCs w:val="24"/>
          <w:lang w:val="es-MX"/>
        </w:rPr>
      </w:pPr>
      <w:r w:rsidRPr="00141C53">
        <w:rPr>
          <w:rFonts w:ascii="Times New Roman" w:hAnsi="Times New Roman" w:cs="Times New Roman"/>
          <w:sz w:val="24"/>
          <w:szCs w:val="24"/>
        </w:rPr>
        <w:t xml:space="preserve">El análisis se completa con el examen de la existencia de un </w:t>
      </w:r>
      <w:r w:rsidRPr="007433D2">
        <w:rPr>
          <w:rFonts w:ascii="Times New Roman" w:hAnsi="Times New Roman" w:cs="Times New Roman"/>
          <w:b/>
          <w:sz w:val="24"/>
          <w:szCs w:val="24"/>
        </w:rPr>
        <w:t>beneficio</w:t>
      </w:r>
      <w:r w:rsidRPr="00141C53">
        <w:rPr>
          <w:rFonts w:ascii="Times New Roman" w:hAnsi="Times New Roman" w:cs="Times New Roman"/>
          <w:sz w:val="24"/>
          <w:szCs w:val="24"/>
        </w:rPr>
        <w:t xml:space="preserve"> al receptor del programa de que se trate. Al respecto, el artículo 16 del párrafo III de la  Ley, dispone ‘’que una medida confiere un beneficio cuando provee condiciones más favorables que las normales del mercado</w:t>
      </w:r>
      <w:proofErr w:type="gramStart"/>
      <w:r w:rsidRPr="00141C53">
        <w:rPr>
          <w:rFonts w:ascii="Times New Roman" w:hAnsi="Times New Roman" w:cs="Times New Roman"/>
          <w:sz w:val="24"/>
          <w:szCs w:val="24"/>
        </w:rPr>
        <w:t>.’’</w:t>
      </w:r>
      <w:proofErr w:type="gramEnd"/>
      <w:r w:rsidRPr="00141C53">
        <w:rPr>
          <w:rFonts w:ascii="Times New Roman" w:hAnsi="Times New Roman" w:cs="Times New Roman"/>
          <w:sz w:val="24"/>
          <w:szCs w:val="24"/>
        </w:rPr>
        <w:t xml:space="preserve"> Las disposiciones del capítulo VI de la parte III- artículos 1</w:t>
      </w:r>
      <w:r w:rsidR="00264F3C">
        <w:rPr>
          <w:rFonts w:ascii="Times New Roman" w:hAnsi="Times New Roman" w:cs="Times New Roman"/>
          <w:sz w:val="24"/>
          <w:szCs w:val="24"/>
        </w:rPr>
        <w:t>37</w:t>
      </w:r>
      <w:r w:rsidRPr="00141C53">
        <w:rPr>
          <w:rFonts w:ascii="Times New Roman" w:hAnsi="Times New Roman" w:cs="Times New Roman"/>
          <w:sz w:val="24"/>
          <w:szCs w:val="24"/>
        </w:rPr>
        <w:t xml:space="preserve"> al 1</w:t>
      </w:r>
      <w:r w:rsidR="00264F3C">
        <w:rPr>
          <w:rFonts w:ascii="Times New Roman" w:hAnsi="Times New Roman" w:cs="Times New Roman"/>
          <w:sz w:val="24"/>
          <w:szCs w:val="24"/>
        </w:rPr>
        <w:t>62</w:t>
      </w:r>
      <w:r w:rsidRPr="00141C53">
        <w:rPr>
          <w:rFonts w:ascii="Times New Roman" w:hAnsi="Times New Roman" w:cs="Times New Roman"/>
          <w:sz w:val="24"/>
          <w:szCs w:val="24"/>
        </w:rPr>
        <w:t>-</w:t>
      </w:r>
      <w:r w:rsidR="007433D2">
        <w:rPr>
          <w:rFonts w:ascii="Times New Roman" w:hAnsi="Times New Roman" w:cs="Times New Roman"/>
          <w:sz w:val="24"/>
          <w:szCs w:val="24"/>
        </w:rPr>
        <w:t xml:space="preserve"> d</w:t>
      </w:r>
      <w:r w:rsidRPr="00141C53">
        <w:rPr>
          <w:rFonts w:ascii="Times New Roman" w:hAnsi="Times New Roman" w:cs="Times New Roman"/>
          <w:sz w:val="24"/>
          <w:szCs w:val="24"/>
          <w:lang w:val="es-MX"/>
        </w:rPr>
        <w:t>el Reglamento de Aplicación constituyen contexto para determinar la existencia de un beneficio al receptor.</w:t>
      </w:r>
    </w:p>
    <w:p w:rsidR="007433D2" w:rsidRPr="00141C53" w:rsidRDefault="007433D2" w:rsidP="007433D2">
      <w:pPr>
        <w:pStyle w:val="Sinespaciado"/>
        <w:ind w:left="705"/>
        <w:jc w:val="both"/>
        <w:rPr>
          <w:rFonts w:ascii="Times New Roman" w:hAnsi="Times New Roman" w:cs="Times New Roman"/>
          <w:sz w:val="24"/>
          <w:szCs w:val="24"/>
          <w:lang w:val="es-MX"/>
        </w:rPr>
      </w:pPr>
    </w:p>
    <w:p w:rsidR="00525B20" w:rsidRPr="007433D2" w:rsidRDefault="00525B20" w:rsidP="007433D2">
      <w:pPr>
        <w:ind w:left="709"/>
        <w:jc w:val="both"/>
        <w:rPr>
          <w:rFonts w:ascii="Times New Roman" w:hAnsi="Times New Roman" w:cs="Times New Roman"/>
          <w:sz w:val="24"/>
          <w:szCs w:val="24"/>
        </w:rPr>
      </w:pPr>
      <w:r w:rsidRPr="007433D2">
        <w:rPr>
          <w:rFonts w:ascii="Times New Roman" w:hAnsi="Times New Roman" w:cs="Times New Roman"/>
          <w:sz w:val="24"/>
          <w:szCs w:val="24"/>
        </w:rPr>
        <w:t xml:space="preserve">El último elemento a considerar es la </w:t>
      </w:r>
      <w:r w:rsidRPr="007433D2">
        <w:rPr>
          <w:rFonts w:ascii="Times New Roman" w:hAnsi="Times New Roman" w:cs="Times New Roman"/>
          <w:b/>
          <w:sz w:val="24"/>
          <w:szCs w:val="24"/>
        </w:rPr>
        <w:t>especificidad</w:t>
      </w:r>
      <w:r w:rsidRPr="007433D2">
        <w:rPr>
          <w:rFonts w:ascii="Times New Roman" w:hAnsi="Times New Roman" w:cs="Times New Roman"/>
          <w:sz w:val="24"/>
          <w:szCs w:val="24"/>
        </w:rPr>
        <w:t xml:space="preserve">. El Reglamento de Aplicación contempla que una subvención es especifica cuando esté limitada a una o a un grupo de empresas; a una o a un grupo de ramas de producción; y a determinadas empresas situadas en una región geográfica. Se consideran </w:t>
      </w:r>
      <w:r w:rsidRPr="007433D2">
        <w:rPr>
          <w:rFonts w:ascii="Times New Roman" w:hAnsi="Times New Roman" w:cs="Times New Roman"/>
          <w:b/>
          <w:sz w:val="24"/>
          <w:szCs w:val="24"/>
        </w:rPr>
        <w:t>en cualquier caso</w:t>
      </w:r>
      <w:r w:rsidRPr="007433D2">
        <w:rPr>
          <w:rFonts w:ascii="Times New Roman" w:hAnsi="Times New Roman" w:cs="Times New Roman"/>
          <w:sz w:val="24"/>
          <w:szCs w:val="24"/>
        </w:rPr>
        <w:t xml:space="preserve"> específicas las subvenciones supeditadas a los resultados de </w:t>
      </w:r>
      <w:r w:rsidRPr="007433D2">
        <w:rPr>
          <w:rFonts w:ascii="Times New Roman" w:hAnsi="Times New Roman" w:cs="Times New Roman"/>
          <w:sz w:val="24"/>
          <w:szCs w:val="24"/>
        </w:rPr>
        <w:lastRenderedPageBreak/>
        <w:t>exportación así como a las supeditadas al uso de insumos nacionales con preferencia a los importados. Normalmente las determinaciones sobre la especificidad se realizaran sobre la base del examen de la legislación del (de los) país(es) investigado(s).</w:t>
      </w:r>
    </w:p>
    <w:p w:rsidR="00525B20" w:rsidRPr="00141C53" w:rsidRDefault="00525B20" w:rsidP="007433D2">
      <w:pPr>
        <w:ind w:left="709"/>
        <w:jc w:val="both"/>
        <w:rPr>
          <w:rFonts w:ascii="Times New Roman" w:hAnsi="Times New Roman" w:cs="Times New Roman"/>
          <w:sz w:val="24"/>
          <w:szCs w:val="24"/>
          <w:lang w:val="es-MX"/>
        </w:rPr>
      </w:pPr>
      <w:r w:rsidRPr="00141C53">
        <w:rPr>
          <w:rFonts w:ascii="Times New Roman" w:hAnsi="Times New Roman" w:cs="Times New Roman"/>
          <w:sz w:val="24"/>
          <w:szCs w:val="24"/>
          <w:lang w:val="es-MX"/>
        </w:rPr>
        <w:t xml:space="preserve">A pesar que el análisis de la legislación se derive que la subvención no es específica, el Reglamento de Aplicación permite analizar si hay razones para creer que es </w:t>
      </w:r>
      <w:r w:rsidRPr="00141C53">
        <w:rPr>
          <w:rFonts w:ascii="Times New Roman" w:hAnsi="Times New Roman" w:cs="Times New Roman"/>
          <w:b/>
          <w:sz w:val="24"/>
          <w:szCs w:val="24"/>
          <w:lang w:val="es-MX"/>
        </w:rPr>
        <w:t>de hecho</w:t>
      </w:r>
      <w:r w:rsidRPr="00141C53">
        <w:rPr>
          <w:rFonts w:ascii="Times New Roman" w:hAnsi="Times New Roman" w:cs="Times New Roman"/>
          <w:sz w:val="24"/>
          <w:szCs w:val="24"/>
          <w:lang w:val="es-MX"/>
        </w:rPr>
        <w:t xml:space="preserve"> especifica. Para ello, se puede examinar la forma en que la autoridad otorgante ha ejercido facultades discrecionales en la decisión de conceder la subvención, la utilización del programa, o las cantidades concedidas a los beneficiarios de las subvenciones.</w:t>
      </w:r>
    </w:p>
    <w:p w:rsidR="00525B20" w:rsidRPr="00141C53" w:rsidRDefault="00525B20" w:rsidP="007433D2">
      <w:pPr>
        <w:ind w:left="709"/>
        <w:jc w:val="both"/>
        <w:rPr>
          <w:rFonts w:ascii="Times New Roman" w:hAnsi="Times New Roman" w:cs="Times New Roman"/>
          <w:b/>
          <w:sz w:val="24"/>
          <w:szCs w:val="24"/>
          <w:lang w:val="es-MX"/>
        </w:rPr>
      </w:pPr>
      <w:r w:rsidRPr="00141C53">
        <w:rPr>
          <w:rFonts w:ascii="Times New Roman" w:hAnsi="Times New Roman" w:cs="Times New Roman"/>
          <w:sz w:val="24"/>
          <w:szCs w:val="24"/>
          <w:lang w:val="es-MX"/>
        </w:rPr>
        <w:t xml:space="preserve">El examen de la concurrencia de los factores arriba-mencionados se realizara </w:t>
      </w:r>
      <w:r w:rsidRPr="00141C53">
        <w:rPr>
          <w:rFonts w:ascii="Times New Roman" w:hAnsi="Times New Roman" w:cs="Times New Roman"/>
          <w:b/>
          <w:sz w:val="24"/>
          <w:szCs w:val="24"/>
          <w:lang w:val="es-MX"/>
        </w:rPr>
        <w:t>programa por programa.</w:t>
      </w:r>
    </w:p>
    <w:p w:rsidR="00525B20" w:rsidRPr="00141C53" w:rsidRDefault="00525B20" w:rsidP="007433D2">
      <w:pPr>
        <w:jc w:val="center"/>
        <w:rPr>
          <w:rFonts w:ascii="Times New Roman" w:hAnsi="Times New Roman" w:cs="Times New Roman"/>
          <w:b/>
          <w:sz w:val="24"/>
          <w:szCs w:val="24"/>
          <w:u w:val="single"/>
          <w:lang w:val="es-MX"/>
        </w:rPr>
      </w:pPr>
      <w:r w:rsidRPr="00141C53">
        <w:rPr>
          <w:rFonts w:ascii="Times New Roman" w:hAnsi="Times New Roman" w:cs="Times New Roman"/>
          <w:b/>
          <w:sz w:val="24"/>
          <w:szCs w:val="24"/>
          <w:u w:val="single"/>
          <w:lang w:val="es-MX"/>
        </w:rPr>
        <w:t>Ejemplo</w:t>
      </w:r>
    </w:p>
    <w:p w:rsidR="00525B20" w:rsidRPr="00141C53" w:rsidRDefault="00525B20" w:rsidP="007433D2">
      <w:pPr>
        <w:ind w:left="709"/>
        <w:jc w:val="both"/>
        <w:rPr>
          <w:rFonts w:ascii="Times New Roman" w:hAnsi="Times New Roman" w:cs="Times New Roman"/>
          <w:sz w:val="24"/>
          <w:szCs w:val="24"/>
          <w:lang w:val="es-MX"/>
        </w:rPr>
      </w:pPr>
      <w:r w:rsidRPr="00141C53">
        <w:rPr>
          <w:rFonts w:ascii="Times New Roman" w:hAnsi="Times New Roman" w:cs="Times New Roman"/>
          <w:sz w:val="24"/>
          <w:szCs w:val="24"/>
          <w:lang w:val="es-MX"/>
        </w:rPr>
        <w:t>Supongamos que la empresa dominicana Sulfuros, S.A. observa que el volumen de importaciones de cloro procedentes de Nepal aumenta muy rápidamente y a precios bajos, con el consiguiente daño a la rama de producción nacional. Después de realizar una búsqueda, Sulfuros, S.A. observa que la legislación aplicable a las Zonas Francas en Nepal establece que las empresas exportadoras de cloro localizadas en las mismas podrán beneficiarse de dos tipos de programas:</w:t>
      </w:r>
    </w:p>
    <w:p w:rsidR="00525B20" w:rsidRPr="00141C53" w:rsidRDefault="00525B20" w:rsidP="007433D2">
      <w:pPr>
        <w:pStyle w:val="Prrafodelista"/>
        <w:numPr>
          <w:ilvl w:val="0"/>
          <w:numId w:val="3"/>
        </w:numPr>
        <w:ind w:left="709" w:firstLine="0"/>
        <w:jc w:val="both"/>
        <w:rPr>
          <w:rFonts w:ascii="Times New Roman" w:hAnsi="Times New Roman" w:cs="Times New Roman"/>
          <w:sz w:val="24"/>
          <w:szCs w:val="24"/>
          <w:lang w:val="es-MX"/>
        </w:rPr>
      </w:pPr>
      <w:r w:rsidRPr="00141C53">
        <w:rPr>
          <w:rFonts w:ascii="Times New Roman" w:hAnsi="Times New Roman" w:cs="Times New Roman"/>
          <w:sz w:val="24"/>
          <w:szCs w:val="24"/>
          <w:lang w:val="es-MX"/>
        </w:rPr>
        <w:t>Devolución del 10% del valor FOB de las exportaciones, durante los 10 primeros años de producción, 5% durante los 10 años siguientes (</w:t>
      </w:r>
      <w:r w:rsidRPr="00141C53">
        <w:rPr>
          <w:rFonts w:ascii="Times New Roman" w:hAnsi="Times New Roman" w:cs="Times New Roman"/>
          <w:b/>
          <w:sz w:val="24"/>
          <w:szCs w:val="24"/>
          <w:lang w:val="es-MX"/>
        </w:rPr>
        <w:t>P1</w:t>
      </w:r>
      <w:r w:rsidRPr="00141C53">
        <w:rPr>
          <w:rFonts w:ascii="Times New Roman" w:hAnsi="Times New Roman" w:cs="Times New Roman"/>
          <w:sz w:val="24"/>
          <w:szCs w:val="24"/>
          <w:lang w:val="es-MX"/>
        </w:rPr>
        <w:t>)</w:t>
      </w:r>
    </w:p>
    <w:p w:rsidR="00525B20" w:rsidRPr="00141C53" w:rsidRDefault="00525B20" w:rsidP="007433D2">
      <w:pPr>
        <w:pStyle w:val="Prrafodelista"/>
        <w:numPr>
          <w:ilvl w:val="0"/>
          <w:numId w:val="3"/>
        </w:numPr>
        <w:ind w:left="709" w:firstLine="0"/>
        <w:jc w:val="both"/>
        <w:rPr>
          <w:rFonts w:ascii="Times New Roman" w:hAnsi="Times New Roman" w:cs="Times New Roman"/>
          <w:sz w:val="24"/>
          <w:szCs w:val="24"/>
          <w:lang w:val="es-MX"/>
        </w:rPr>
      </w:pPr>
      <w:r w:rsidRPr="00141C53">
        <w:rPr>
          <w:rFonts w:ascii="Times New Roman" w:hAnsi="Times New Roman" w:cs="Times New Roman"/>
          <w:sz w:val="24"/>
          <w:szCs w:val="24"/>
          <w:lang w:val="es-MX"/>
        </w:rPr>
        <w:t>Exención del pago del impuesto a la renta sobre sociedades durante los 10 primeros años de producción, y reducción del 50% durante los 10 años siguientes (</w:t>
      </w:r>
      <w:r w:rsidRPr="00141C53">
        <w:rPr>
          <w:rFonts w:ascii="Times New Roman" w:hAnsi="Times New Roman" w:cs="Times New Roman"/>
          <w:b/>
          <w:sz w:val="24"/>
          <w:szCs w:val="24"/>
          <w:lang w:val="es-MX"/>
        </w:rPr>
        <w:t>P2</w:t>
      </w:r>
      <w:r w:rsidRPr="00141C53">
        <w:rPr>
          <w:rFonts w:ascii="Times New Roman" w:hAnsi="Times New Roman" w:cs="Times New Roman"/>
          <w:sz w:val="24"/>
          <w:szCs w:val="24"/>
          <w:lang w:val="es-MX"/>
        </w:rPr>
        <w:t>)</w:t>
      </w:r>
    </w:p>
    <w:p w:rsidR="00525B20" w:rsidRPr="00141C53" w:rsidRDefault="00525B20" w:rsidP="007433D2">
      <w:pPr>
        <w:pStyle w:val="Prrafodelista"/>
        <w:numPr>
          <w:ilvl w:val="0"/>
          <w:numId w:val="3"/>
        </w:numPr>
        <w:ind w:left="709" w:firstLine="0"/>
        <w:jc w:val="both"/>
        <w:rPr>
          <w:rFonts w:ascii="Times New Roman" w:hAnsi="Times New Roman" w:cs="Times New Roman"/>
          <w:sz w:val="24"/>
          <w:szCs w:val="24"/>
          <w:lang w:val="es-MX"/>
        </w:rPr>
      </w:pPr>
      <w:r w:rsidRPr="00141C53">
        <w:rPr>
          <w:rFonts w:ascii="Times New Roman" w:hAnsi="Times New Roman" w:cs="Times New Roman"/>
          <w:sz w:val="24"/>
          <w:szCs w:val="24"/>
          <w:lang w:val="es-MX"/>
        </w:rPr>
        <w:t>Exención del pago de aranceles sobre importaciones de insumos consumidos en el proceso de producción del producto exportado (</w:t>
      </w:r>
      <w:r w:rsidRPr="00141C53">
        <w:rPr>
          <w:rFonts w:ascii="Times New Roman" w:hAnsi="Times New Roman" w:cs="Times New Roman"/>
          <w:b/>
          <w:sz w:val="24"/>
          <w:szCs w:val="24"/>
          <w:lang w:val="es-MX"/>
        </w:rPr>
        <w:t>P3</w:t>
      </w:r>
      <w:r w:rsidRPr="00141C53">
        <w:rPr>
          <w:rFonts w:ascii="Times New Roman" w:hAnsi="Times New Roman" w:cs="Times New Roman"/>
          <w:sz w:val="24"/>
          <w:szCs w:val="24"/>
          <w:lang w:val="es-MX"/>
        </w:rPr>
        <w:t>)</w:t>
      </w:r>
    </w:p>
    <w:p w:rsidR="00525B20" w:rsidRPr="00141C53" w:rsidRDefault="00525B20" w:rsidP="007433D2">
      <w:pPr>
        <w:ind w:left="709"/>
        <w:jc w:val="both"/>
        <w:rPr>
          <w:rFonts w:ascii="Times New Roman" w:hAnsi="Times New Roman" w:cs="Times New Roman"/>
          <w:sz w:val="24"/>
          <w:szCs w:val="24"/>
          <w:lang w:val="es-MX"/>
        </w:rPr>
      </w:pPr>
      <w:r w:rsidRPr="00141C53">
        <w:rPr>
          <w:rFonts w:ascii="Times New Roman" w:hAnsi="Times New Roman" w:cs="Times New Roman"/>
          <w:sz w:val="24"/>
          <w:szCs w:val="24"/>
          <w:lang w:val="es-MX"/>
        </w:rPr>
        <w:t xml:space="preserve">Sulfuros, S.A. decide examinar si </w:t>
      </w:r>
      <w:r w:rsidRPr="00141C53">
        <w:rPr>
          <w:rFonts w:ascii="Times New Roman" w:hAnsi="Times New Roman" w:cs="Times New Roman"/>
          <w:b/>
          <w:sz w:val="24"/>
          <w:szCs w:val="24"/>
          <w:lang w:val="es-MX"/>
        </w:rPr>
        <w:t xml:space="preserve">cada uno de estos programas </w:t>
      </w:r>
      <w:r w:rsidRPr="00141C53">
        <w:rPr>
          <w:rFonts w:ascii="Times New Roman" w:hAnsi="Times New Roman" w:cs="Times New Roman"/>
          <w:sz w:val="24"/>
          <w:szCs w:val="24"/>
          <w:lang w:val="es-MX"/>
        </w:rPr>
        <w:t>constituye una subvención específica que pudiese quedar sujeta a medidas compensatorias.</w:t>
      </w:r>
    </w:p>
    <w:p w:rsidR="00525B20" w:rsidRPr="00141C53" w:rsidRDefault="00525B20" w:rsidP="007433D2">
      <w:pPr>
        <w:ind w:left="709"/>
        <w:jc w:val="both"/>
        <w:rPr>
          <w:rFonts w:ascii="Times New Roman" w:hAnsi="Times New Roman" w:cs="Times New Roman"/>
          <w:sz w:val="24"/>
          <w:szCs w:val="24"/>
          <w:lang w:val="es-MX"/>
        </w:rPr>
      </w:pPr>
      <w:r w:rsidRPr="00141C53">
        <w:rPr>
          <w:rFonts w:ascii="Times New Roman" w:hAnsi="Times New Roman" w:cs="Times New Roman"/>
          <w:sz w:val="24"/>
          <w:szCs w:val="24"/>
          <w:lang w:val="es-MX"/>
        </w:rPr>
        <w:t xml:space="preserve">Con respecto a </w:t>
      </w:r>
      <w:r w:rsidRPr="00141C53">
        <w:rPr>
          <w:rFonts w:ascii="Times New Roman" w:hAnsi="Times New Roman" w:cs="Times New Roman"/>
          <w:b/>
          <w:sz w:val="24"/>
          <w:szCs w:val="24"/>
          <w:lang w:val="es-MX"/>
        </w:rPr>
        <w:t>P1</w:t>
      </w:r>
      <w:r w:rsidRPr="00141C53">
        <w:rPr>
          <w:rFonts w:ascii="Times New Roman" w:hAnsi="Times New Roman" w:cs="Times New Roman"/>
          <w:sz w:val="24"/>
          <w:szCs w:val="24"/>
          <w:lang w:val="es-MX"/>
        </w:rPr>
        <w:t>, Sulfuros, S.A. observa que:</w:t>
      </w:r>
    </w:p>
    <w:p w:rsidR="00525B20" w:rsidRPr="00141C53" w:rsidRDefault="00525B20" w:rsidP="007433D2">
      <w:pPr>
        <w:pStyle w:val="Prrafodelista"/>
        <w:numPr>
          <w:ilvl w:val="0"/>
          <w:numId w:val="4"/>
        </w:numPr>
        <w:ind w:left="709" w:firstLine="0"/>
        <w:jc w:val="both"/>
        <w:rPr>
          <w:rFonts w:ascii="Times New Roman" w:hAnsi="Times New Roman" w:cs="Times New Roman"/>
          <w:sz w:val="24"/>
          <w:szCs w:val="24"/>
          <w:lang w:val="es-MX"/>
        </w:rPr>
      </w:pPr>
      <w:r w:rsidRPr="00141C53">
        <w:rPr>
          <w:rFonts w:ascii="Times New Roman" w:hAnsi="Times New Roman" w:cs="Times New Roman"/>
          <w:sz w:val="24"/>
          <w:szCs w:val="24"/>
          <w:lang w:val="es-MX"/>
        </w:rPr>
        <w:t>Contribución financiera: toma la forma de una transferencia directa de fondos en la medida en que el programa contempla el pago de un monto determinado a partir del valor FOB del cloro exportado;</w:t>
      </w:r>
    </w:p>
    <w:p w:rsidR="00525B20" w:rsidRPr="00141C53" w:rsidRDefault="00525B20" w:rsidP="007433D2">
      <w:pPr>
        <w:pStyle w:val="Prrafodelista"/>
        <w:numPr>
          <w:ilvl w:val="0"/>
          <w:numId w:val="4"/>
        </w:numPr>
        <w:ind w:left="709" w:firstLine="0"/>
        <w:jc w:val="both"/>
        <w:rPr>
          <w:rFonts w:ascii="Times New Roman" w:hAnsi="Times New Roman" w:cs="Times New Roman"/>
          <w:sz w:val="24"/>
          <w:szCs w:val="24"/>
          <w:lang w:val="es-MX"/>
        </w:rPr>
      </w:pPr>
      <w:r w:rsidRPr="00141C53">
        <w:rPr>
          <w:rFonts w:ascii="Times New Roman" w:hAnsi="Times New Roman" w:cs="Times New Roman"/>
          <w:sz w:val="24"/>
          <w:szCs w:val="24"/>
          <w:lang w:val="es-MX"/>
        </w:rPr>
        <w:t>Es un programa establecido y administrado por las autoridades gubernamentales de Nepal;</w:t>
      </w:r>
    </w:p>
    <w:p w:rsidR="00525B20" w:rsidRPr="00141C53" w:rsidRDefault="00525B20" w:rsidP="007433D2">
      <w:pPr>
        <w:pStyle w:val="Prrafodelista"/>
        <w:numPr>
          <w:ilvl w:val="0"/>
          <w:numId w:val="4"/>
        </w:numPr>
        <w:ind w:left="709" w:firstLine="0"/>
        <w:jc w:val="both"/>
        <w:rPr>
          <w:rFonts w:ascii="Times New Roman" w:hAnsi="Times New Roman" w:cs="Times New Roman"/>
          <w:sz w:val="24"/>
          <w:szCs w:val="24"/>
          <w:lang w:val="es-MX"/>
        </w:rPr>
      </w:pPr>
      <w:r w:rsidRPr="00141C53">
        <w:rPr>
          <w:rFonts w:ascii="Times New Roman" w:hAnsi="Times New Roman" w:cs="Times New Roman"/>
          <w:sz w:val="24"/>
          <w:szCs w:val="24"/>
          <w:lang w:val="es-MX"/>
        </w:rPr>
        <w:t xml:space="preserve">Confiere un beneficio en la medida en que el receptor de la misma se encuentra en un situación más favorable que si no hubiese existido la contribución financiera (la devolución equivale de hecho a una donación no reembolsable, y toda donación confiere </w:t>
      </w:r>
      <w:r w:rsidRPr="00141C53">
        <w:rPr>
          <w:rFonts w:ascii="Times New Roman" w:hAnsi="Times New Roman" w:cs="Times New Roman"/>
          <w:i/>
          <w:sz w:val="24"/>
          <w:szCs w:val="24"/>
          <w:lang w:val="es-MX"/>
        </w:rPr>
        <w:t>per se</w:t>
      </w:r>
      <w:r w:rsidRPr="00141C53">
        <w:rPr>
          <w:rFonts w:ascii="Times New Roman" w:hAnsi="Times New Roman" w:cs="Times New Roman"/>
          <w:sz w:val="24"/>
          <w:szCs w:val="24"/>
          <w:lang w:val="es-MX"/>
        </w:rPr>
        <w:t xml:space="preserve"> un beneficio)</w:t>
      </w:r>
    </w:p>
    <w:p w:rsidR="00525B20" w:rsidRPr="00141C53" w:rsidRDefault="00525B20" w:rsidP="007433D2">
      <w:pPr>
        <w:ind w:left="709"/>
        <w:jc w:val="both"/>
        <w:rPr>
          <w:rFonts w:ascii="Times New Roman" w:hAnsi="Times New Roman" w:cs="Times New Roman"/>
          <w:sz w:val="24"/>
          <w:szCs w:val="24"/>
          <w:lang w:val="es-MX"/>
        </w:rPr>
      </w:pPr>
      <w:r w:rsidRPr="00141C53">
        <w:rPr>
          <w:rFonts w:ascii="Times New Roman" w:hAnsi="Times New Roman" w:cs="Times New Roman"/>
          <w:sz w:val="24"/>
          <w:szCs w:val="24"/>
          <w:lang w:val="es-MX"/>
        </w:rPr>
        <w:lastRenderedPageBreak/>
        <w:t>Con respecto a P2, Sulfuros, S.A. observa que:</w:t>
      </w:r>
    </w:p>
    <w:p w:rsidR="00525B20" w:rsidRPr="00141C53" w:rsidRDefault="007433D2" w:rsidP="007433D2">
      <w:pPr>
        <w:pStyle w:val="Prrafodelista"/>
        <w:numPr>
          <w:ilvl w:val="0"/>
          <w:numId w:val="5"/>
        </w:numPr>
        <w:ind w:left="709" w:firstLine="0"/>
        <w:jc w:val="both"/>
        <w:rPr>
          <w:rFonts w:ascii="Times New Roman" w:hAnsi="Times New Roman" w:cs="Times New Roman"/>
          <w:sz w:val="24"/>
          <w:szCs w:val="24"/>
          <w:lang w:val="es-MX"/>
        </w:rPr>
      </w:pPr>
      <w:r w:rsidRPr="00141C53">
        <w:rPr>
          <w:rFonts w:ascii="Times New Roman" w:hAnsi="Times New Roman" w:cs="Times New Roman"/>
          <w:sz w:val="24"/>
          <w:szCs w:val="24"/>
          <w:lang w:val="es-MX"/>
        </w:rPr>
        <w:t>Contribución</w:t>
      </w:r>
      <w:r w:rsidR="00525B20" w:rsidRPr="00141C53">
        <w:rPr>
          <w:rFonts w:ascii="Times New Roman" w:hAnsi="Times New Roman" w:cs="Times New Roman"/>
          <w:sz w:val="24"/>
          <w:szCs w:val="24"/>
          <w:lang w:val="es-MX"/>
        </w:rPr>
        <w:t xml:space="preserve"> financiera: toma la forma de una condonación o no recaudación de ingresos públicos que de otra manera se percibirán, en la medida en que el programa exime del </w:t>
      </w:r>
      <w:proofErr w:type="spellStart"/>
      <w:r w:rsidR="00525B20" w:rsidRPr="00141C53">
        <w:rPr>
          <w:rFonts w:ascii="Times New Roman" w:hAnsi="Times New Roman" w:cs="Times New Roman"/>
          <w:sz w:val="24"/>
          <w:szCs w:val="24"/>
          <w:lang w:val="es-MX"/>
        </w:rPr>
        <w:t>del</w:t>
      </w:r>
      <w:proofErr w:type="spellEnd"/>
      <w:r w:rsidR="00525B20" w:rsidRPr="00141C53">
        <w:rPr>
          <w:rFonts w:ascii="Times New Roman" w:hAnsi="Times New Roman" w:cs="Times New Roman"/>
          <w:sz w:val="24"/>
          <w:szCs w:val="24"/>
          <w:lang w:val="es-MX"/>
        </w:rPr>
        <w:t xml:space="preserve"> ISR;</w:t>
      </w:r>
    </w:p>
    <w:p w:rsidR="00525B20" w:rsidRPr="00141C53" w:rsidRDefault="00525B20" w:rsidP="007433D2">
      <w:pPr>
        <w:pStyle w:val="Prrafodelista"/>
        <w:numPr>
          <w:ilvl w:val="0"/>
          <w:numId w:val="5"/>
        </w:numPr>
        <w:ind w:left="709" w:firstLine="0"/>
        <w:jc w:val="both"/>
        <w:rPr>
          <w:rFonts w:ascii="Times New Roman" w:hAnsi="Times New Roman" w:cs="Times New Roman"/>
          <w:sz w:val="24"/>
          <w:szCs w:val="24"/>
          <w:lang w:val="es-MX"/>
        </w:rPr>
      </w:pPr>
      <w:r w:rsidRPr="00141C53">
        <w:rPr>
          <w:rFonts w:ascii="Times New Roman" w:hAnsi="Times New Roman" w:cs="Times New Roman"/>
          <w:sz w:val="24"/>
          <w:szCs w:val="24"/>
          <w:lang w:val="es-MX"/>
        </w:rPr>
        <w:t>Es un programa establecido y administrado por las autoridades gubernamentales de Nepal;</w:t>
      </w:r>
    </w:p>
    <w:p w:rsidR="007433D2" w:rsidRDefault="00525B20" w:rsidP="007433D2">
      <w:pPr>
        <w:pStyle w:val="Prrafodelista"/>
        <w:numPr>
          <w:ilvl w:val="0"/>
          <w:numId w:val="5"/>
        </w:numPr>
        <w:ind w:left="709" w:firstLine="0"/>
        <w:jc w:val="both"/>
        <w:rPr>
          <w:rFonts w:ascii="Times New Roman" w:hAnsi="Times New Roman" w:cs="Times New Roman"/>
          <w:sz w:val="24"/>
          <w:szCs w:val="24"/>
          <w:lang w:val="es-MX"/>
        </w:rPr>
      </w:pPr>
      <w:r w:rsidRPr="007433D2">
        <w:rPr>
          <w:rFonts w:ascii="Times New Roman" w:hAnsi="Times New Roman" w:cs="Times New Roman"/>
          <w:sz w:val="24"/>
          <w:szCs w:val="24"/>
          <w:lang w:val="es-MX"/>
        </w:rPr>
        <w:t xml:space="preserve">Confiere un beneficio en la medida en que el receptor de la misma se encuentra en una situación más favorable que si no hubiese existido la contribución financiera. </w:t>
      </w:r>
    </w:p>
    <w:p w:rsidR="007433D2" w:rsidRDefault="007433D2" w:rsidP="007433D2">
      <w:pPr>
        <w:pStyle w:val="Prrafodelista"/>
        <w:ind w:left="709"/>
        <w:jc w:val="both"/>
        <w:rPr>
          <w:rFonts w:ascii="Times New Roman" w:hAnsi="Times New Roman" w:cs="Times New Roman"/>
          <w:sz w:val="24"/>
          <w:szCs w:val="24"/>
          <w:lang w:val="es-MX"/>
        </w:rPr>
      </w:pPr>
    </w:p>
    <w:p w:rsidR="007433D2" w:rsidRDefault="007433D2" w:rsidP="007433D2">
      <w:pPr>
        <w:pStyle w:val="Prrafodelista"/>
        <w:ind w:left="709"/>
        <w:jc w:val="both"/>
        <w:rPr>
          <w:rFonts w:ascii="Times New Roman" w:hAnsi="Times New Roman" w:cs="Times New Roman"/>
          <w:sz w:val="24"/>
          <w:szCs w:val="24"/>
          <w:lang w:val="es-MX"/>
        </w:rPr>
      </w:pPr>
    </w:p>
    <w:p w:rsidR="00525B20" w:rsidRPr="007433D2" w:rsidRDefault="00525B20" w:rsidP="007433D2">
      <w:pPr>
        <w:pStyle w:val="Prrafodelista"/>
        <w:ind w:left="709"/>
        <w:jc w:val="both"/>
        <w:rPr>
          <w:rFonts w:ascii="Times New Roman" w:hAnsi="Times New Roman" w:cs="Times New Roman"/>
          <w:b/>
          <w:sz w:val="24"/>
          <w:szCs w:val="24"/>
          <w:lang w:val="es-MX"/>
        </w:rPr>
      </w:pPr>
      <w:r w:rsidRPr="007433D2">
        <w:rPr>
          <w:rFonts w:ascii="Times New Roman" w:hAnsi="Times New Roman" w:cs="Times New Roman"/>
          <w:b/>
          <w:sz w:val="24"/>
          <w:szCs w:val="24"/>
          <w:lang w:val="es-MX"/>
        </w:rPr>
        <w:t>Fuentes de información</w:t>
      </w:r>
    </w:p>
    <w:p w:rsidR="00525B20" w:rsidRPr="00141C53" w:rsidRDefault="00525B20" w:rsidP="007433D2">
      <w:pPr>
        <w:ind w:left="709"/>
        <w:jc w:val="both"/>
        <w:rPr>
          <w:rFonts w:ascii="Times New Roman" w:hAnsi="Times New Roman" w:cs="Times New Roman"/>
          <w:sz w:val="24"/>
          <w:szCs w:val="24"/>
          <w:lang w:val="es-MX"/>
        </w:rPr>
      </w:pPr>
      <w:r w:rsidRPr="00141C53">
        <w:rPr>
          <w:rFonts w:ascii="Times New Roman" w:hAnsi="Times New Roman" w:cs="Times New Roman"/>
          <w:sz w:val="24"/>
          <w:szCs w:val="24"/>
          <w:lang w:val="es-MX"/>
        </w:rPr>
        <w:t xml:space="preserve">En cuanto a las </w:t>
      </w:r>
      <w:r w:rsidRPr="00141C53">
        <w:rPr>
          <w:rFonts w:ascii="Times New Roman" w:hAnsi="Times New Roman" w:cs="Times New Roman"/>
          <w:b/>
          <w:sz w:val="24"/>
          <w:szCs w:val="24"/>
          <w:lang w:val="es-MX"/>
        </w:rPr>
        <w:t xml:space="preserve">fuentes de información </w:t>
      </w:r>
      <w:r w:rsidRPr="00141C53">
        <w:rPr>
          <w:rFonts w:ascii="Times New Roman" w:hAnsi="Times New Roman" w:cs="Times New Roman"/>
          <w:sz w:val="24"/>
          <w:szCs w:val="24"/>
          <w:lang w:val="es-MX"/>
        </w:rPr>
        <w:t>relevantes para obtener la prueba necesaria para sustentar la existencia de subvenciones, como puede verse en el ejemplo presentado la normativa que establece los programas considerados por el solicitante es el insumo básico. Esta normativa se podrá obtener en Internet, normalmente en las páginas de los Ministerios del ramo, instituciones que tengan como función atraer inversiones, sitios de las zonas francas o asociaciones de exportadores, etc.</w:t>
      </w:r>
    </w:p>
    <w:p w:rsidR="00525B20" w:rsidRPr="00141C53" w:rsidRDefault="00525B20" w:rsidP="007433D2">
      <w:pPr>
        <w:ind w:left="709"/>
        <w:jc w:val="both"/>
        <w:rPr>
          <w:rFonts w:ascii="Times New Roman" w:hAnsi="Times New Roman" w:cs="Times New Roman"/>
          <w:sz w:val="24"/>
          <w:szCs w:val="24"/>
          <w:lang w:val="es-MX"/>
        </w:rPr>
      </w:pPr>
      <w:r w:rsidRPr="00141C53">
        <w:rPr>
          <w:rFonts w:ascii="Times New Roman" w:hAnsi="Times New Roman" w:cs="Times New Roman"/>
          <w:sz w:val="24"/>
          <w:szCs w:val="24"/>
          <w:lang w:val="es-MX"/>
        </w:rPr>
        <w:t xml:space="preserve">Dependiendo de la naturaleza del programa, por ejemplo de la exención del pago del ISR en el caso de Sulfuros, S.A., además de la legislación el solicitante ha tenido que presentar información sobre la tasa generalmente aplicable del ISR en Nepal en el momento de presentar la solicitud. Esta información estará normalmente disponible en la página del Ministerio del ramo, en la publicación </w:t>
      </w:r>
      <w:proofErr w:type="spellStart"/>
      <w:r w:rsidRPr="00141C53">
        <w:rPr>
          <w:rFonts w:ascii="Times New Roman" w:hAnsi="Times New Roman" w:cs="Times New Roman"/>
          <w:i/>
          <w:sz w:val="24"/>
          <w:szCs w:val="24"/>
          <w:lang w:val="es-MX"/>
        </w:rPr>
        <w:t>Doing</w:t>
      </w:r>
      <w:proofErr w:type="spellEnd"/>
      <w:r w:rsidRPr="00141C53">
        <w:rPr>
          <w:rFonts w:ascii="Times New Roman" w:hAnsi="Times New Roman" w:cs="Times New Roman"/>
          <w:i/>
          <w:sz w:val="24"/>
          <w:szCs w:val="24"/>
          <w:lang w:val="es-MX"/>
        </w:rPr>
        <w:t xml:space="preserve"> Business in Nepal</w:t>
      </w:r>
      <w:r w:rsidRPr="00141C53">
        <w:rPr>
          <w:rFonts w:ascii="Times New Roman" w:hAnsi="Times New Roman" w:cs="Times New Roman"/>
          <w:sz w:val="24"/>
          <w:szCs w:val="24"/>
          <w:lang w:val="es-MX"/>
        </w:rPr>
        <w:t>, consultoras tales como KPMG o PWC, etc.</w:t>
      </w:r>
    </w:p>
    <w:p w:rsidR="00525B20" w:rsidRPr="00141C53" w:rsidRDefault="00525B20" w:rsidP="007433D2">
      <w:pPr>
        <w:ind w:left="709"/>
        <w:jc w:val="both"/>
        <w:rPr>
          <w:rFonts w:ascii="Times New Roman" w:hAnsi="Times New Roman" w:cs="Times New Roman"/>
          <w:sz w:val="24"/>
          <w:szCs w:val="24"/>
          <w:lang w:val="es-MX"/>
        </w:rPr>
      </w:pPr>
      <w:r w:rsidRPr="00141C53">
        <w:rPr>
          <w:rFonts w:ascii="Times New Roman" w:hAnsi="Times New Roman" w:cs="Times New Roman"/>
          <w:sz w:val="24"/>
          <w:szCs w:val="24"/>
          <w:lang w:val="es-MX"/>
        </w:rPr>
        <w:t xml:space="preserve">Deberá también suministrarse prueba </w:t>
      </w:r>
      <w:r w:rsidRPr="00141C53">
        <w:rPr>
          <w:rFonts w:ascii="Times New Roman" w:hAnsi="Times New Roman" w:cs="Times New Roman"/>
          <w:i/>
          <w:sz w:val="24"/>
          <w:szCs w:val="24"/>
          <w:lang w:val="es-MX"/>
        </w:rPr>
        <w:t xml:space="preserve">prima </w:t>
      </w:r>
      <w:proofErr w:type="spellStart"/>
      <w:r w:rsidRPr="00141C53">
        <w:rPr>
          <w:rFonts w:ascii="Times New Roman" w:hAnsi="Times New Roman" w:cs="Times New Roman"/>
          <w:i/>
          <w:sz w:val="24"/>
          <w:szCs w:val="24"/>
          <w:lang w:val="es-MX"/>
        </w:rPr>
        <w:t>facie</w:t>
      </w:r>
      <w:proofErr w:type="spellEnd"/>
      <w:r w:rsidRPr="00141C53">
        <w:rPr>
          <w:rFonts w:ascii="Times New Roman" w:hAnsi="Times New Roman" w:cs="Times New Roman"/>
          <w:i/>
          <w:sz w:val="24"/>
          <w:szCs w:val="24"/>
          <w:lang w:val="es-MX"/>
        </w:rPr>
        <w:t xml:space="preserve"> </w:t>
      </w:r>
      <w:r w:rsidRPr="00141C53">
        <w:rPr>
          <w:rFonts w:ascii="Times New Roman" w:hAnsi="Times New Roman" w:cs="Times New Roman"/>
          <w:sz w:val="24"/>
          <w:szCs w:val="24"/>
          <w:lang w:val="es-MX"/>
        </w:rPr>
        <w:t>de que los exportadores de cloro de Nepal están usando o que es posible que usen los programas cubiertos en la solicitud. Esta prueba puede consistir por ejemplo en mostrar que las empresas exportadoras se encuentran operando en una zona franca, una resolución que confirme que una empresa se beneficia de un programa de subvenciones, etc.</w:t>
      </w:r>
    </w:p>
    <w:p w:rsidR="00525B20" w:rsidRDefault="00525B20" w:rsidP="007433D2">
      <w:pPr>
        <w:ind w:left="709"/>
        <w:jc w:val="both"/>
        <w:rPr>
          <w:rFonts w:ascii="Times New Roman" w:hAnsi="Times New Roman" w:cs="Times New Roman"/>
          <w:sz w:val="24"/>
          <w:szCs w:val="24"/>
          <w:lang w:val="es-MX"/>
        </w:rPr>
      </w:pPr>
      <w:r w:rsidRPr="00141C53">
        <w:rPr>
          <w:rFonts w:ascii="Times New Roman" w:hAnsi="Times New Roman" w:cs="Times New Roman"/>
          <w:sz w:val="24"/>
          <w:szCs w:val="24"/>
          <w:lang w:val="es-MX"/>
        </w:rPr>
        <w:t>En caso de dudas al respecto, contactar a la CDC para que encamine al solicitante en la obtención de la prueba.</w:t>
      </w:r>
    </w:p>
    <w:p w:rsidR="007433D2" w:rsidRPr="00141C53" w:rsidRDefault="007433D2" w:rsidP="007433D2">
      <w:pPr>
        <w:ind w:left="709"/>
        <w:jc w:val="both"/>
        <w:rPr>
          <w:rFonts w:ascii="Times New Roman" w:hAnsi="Times New Roman" w:cs="Times New Roman"/>
          <w:sz w:val="24"/>
          <w:szCs w:val="24"/>
          <w:lang w:val="es-MX"/>
        </w:rPr>
      </w:pPr>
    </w:p>
    <w:p w:rsidR="006A398C" w:rsidRPr="00141C53" w:rsidRDefault="00525B20" w:rsidP="007433D2">
      <w:pPr>
        <w:ind w:left="709"/>
        <w:jc w:val="both"/>
        <w:rPr>
          <w:rFonts w:ascii="Times New Roman" w:hAnsi="Times New Roman" w:cs="Times New Roman"/>
          <w:sz w:val="24"/>
          <w:szCs w:val="24"/>
          <w:u w:val="single"/>
          <w:lang w:val="es-MX"/>
        </w:rPr>
      </w:pPr>
      <w:r w:rsidRPr="00141C53">
        <w:rPr>
          <w:rFonts w:ascii="Times New Roman" w:hAnsi="Times New Roman" w:cs="Times New Roman"/>
          <w:sz w:val="24"/>
          <w:szCs w:val="24"/>
          <w:lang w:val="es-MX"/>
        </w:rPr>
        <w:t>6.4.2</w:t>
      </w:r>
      <w:r w:rsidR="006A398C" w:rsidRPr="00141C53">
        <w:rPr>
          <w:rFonts w:ascii="Times New Roman" w:hAnsi="Times New Roman" w:cs="Times New Roman"/>
          <w:sz w:val="24"/>
          <w:szCs w:val="24"/>
          <w:lang w:val="es-MX"/>
        </w:rPr>
        <w:t xml:space="preserve">  </w:t>
      </w:r>
      <w:r w:rsidR="006A398C" w:rsidRPr="00141C53">
        <w:rPr>
          <w:rFonts w:ascii="Times New Roman" w:hAnsi="Times New Roman" w:cs="Times New Roman"/>
          <w:sz w:val="24"/>
          <w:szCs w:val="24"/>
          <w:u w:val="single"/>
          <w:lang w:val="es-MX"/>
        </w:rPr>
        <w:t>Cómputo de la cuantía y margen de la subvención</w:t>
      </w:r>
    </w:p>
    <w:p w:rsidR="006A398C" w:rsidRPr="00141C53" w:rsidRDefault="006A398C" w:rsidP="007433D2">
      <w:pPr>
        <w:ind w:left="709"/>
        <w:jc w:val="both"/>
        <w:rPr>
          <w:rFonts w:ascii="Times New Roman" w:hAnsi="Times New Roman" w:cs="Times New Roman"/>
          <w:sz w:val="24"/>
          <w:szCs w:val="24"/>
          <w:lang w:val="es-MX"/>
        </w:rPr>
      </w:pPr>
      <w:r w:rsidRPr="00141C53">
        <w:rPr>
          <w:rFonts w:ascii="Times New Roman" w:hAnsi="Times New Roman" w:cs="Times New Roman"/>
          <w:sz w:val="24"/>
          <w:szCs w:val="24"/>
          <w:lang w:val="es-MX"/>
        </w:rPr>
        <w:t>Los artículos 1</w:t>
      </w:r>
      <w:r w:rsidR="00264F3C">
        <w:rPr>
          <w:rFonts w:ascii="Times New Roman" w:hAnsi="Times New Roman" w:cs="Times New Roman"/>
          <w:sz w:val="24"/>
          <w:szCs w:val="24"/>
          <w:lang w:val="es-MX"/>
        </w:rPr>
        <w:t>25</w:t>
      </w:r>
      <w:r w:rsidRPr="00141C53">
        <w:rPr>
          <w:rFonts w:ascii="Times New Roman" w:hAnsi="Times New Roman" w:cs="Times New Roman"/>
          <w:sz w:val="24"/>
          <w:szCs w:val="24"/>
          <w:lang w:val="es-MX"/>
        </w:rPr>
        <w:t xml:space="preserve"> a 1</w:t>
      </w:r>
      <w:r w:rsidR="00264F3C">
        <w:rPr>
          <w:rFonts w:ascii="Times New Roman" w:hAnsi="Times New Roman" w:cs="Times New Roman"/>
          <w:sz w:val="24"/>
          <w:szCs w:val="24"/>
          <w:lang w:val="es-MX"/>
        </w:rPr>
        <w:t xml:space="preserve">62 </w:t>
      </w:r>
      <w:r w:rsidRPr="00141C53">
        <w:rPr>
          <w:rFonts w:ascii="Times New Roman" w:hAnsi="Times New Roman" w:cs="Times New Roman"/>
          <w:sz w:val="24"/>
          <w:szCs w:val="24"/>
          <w:lang w:val="es-MX"/>
        </w:rPr>
        <w:t xml:space="preserve">del Reglamento de Aplicación describen en detalle la metodología aplicada al </w:t>
      </w:r>
      <w:proofErr w:type="gramStart"/>
      <w:r w:rsidRPr="00141C53">
        <w:rPr>
          <w:rFonts w:ascii="Times New Roman" w:hAnsi="Times New Roman" w:cs="Times New Roman"/>
          <w:sz w:val="24"/>
          <w:szCs w:val="24"/>
          <w:lang w:val="es-MX"/>
        </w:rPr>
        <w:t>computo</w:t>
      </w:r>
      <w:proofErr w:type="gramEnd"/>
      <w:r w:rsidRPr="00141C53">
        <w:rPr>
          <w:rFonts w:ascii="Times New Roman" w:hAnsi="Times New Roman" w:cs="Times New Roman"/>
          <w:sz w:val="24"/>
          <w:szCs w:val="24"/>
          <w:lang w:val="es-MX"/>
        </w:rPr>
        <w:t xml:space="preserve"> de la cómputo de la </w:t>
      </w:r>
      <w:r w:rsidR="005F7C25" w:rsidRPr="00141C53">
        <w:rPr>
          <w:rFonts w:ascii="Times New Roman" w:hAnsi="Times New Roman" w:cs="Times New Roman"/>
          <w:sz w:val="24"/>
          <w:szCs w:val="24"/>
          <w:lang w:val="es-MX"/>
        </w:rPr>
        <w:t>cuantía</w:t>
      </w:r>
      <w:r w:rsidRPr="00141C53">
        <w:rPr>
          <w:rFonts w:ascii="Times New Roman" w:hAnsi="Times New Roman" w:cs="Times New Roman"/>
          <w:sz w:val="24"/>
          <w:szCs w:val="24"/>
          <w:lang w:val="es-MX"/>
        </w:rPr>
        <w:t xml:space="preserve"> y margen de las subvenciones.</w:t>
      </w:r>
    </w:p>
    <w:p w:rsidR="006A398C" w:rsidRPr="00141C53" w:rsidRDefault="006A398C" w:rsidP="007433D2">
      <w:pPr>
        <w:ind w:left="709"/>
        <w:jc w:val="both"/>
        <w:rPr>
          <w:rFonts w:ascii="Times New Roman" w:hAnsi="Times New Roman" w:cs="Times New Roman"/>
          <w:sz w:val="24"/>
          <w:szCs w:val="24"/>
          <w:lang w:val="es-MX"/>
        </w:rPr>
      </w:pPr>
      <w:r w:rsidRPr="00141C53">
        <w:rPr>
          <w:rFonts w:ascii="Times New Roman" w:hAnsi="Times New Roman" w:cs="Times New Roman"/>
          <w:sz w:val="24"/>
          <w:szCs w:val="24"/>
          <w:lang w:val="es-MX"/>
        </w:rPr>
        <w:lastRenderedPageBreak/>
        <w:t>El artículo 1</w:t>
      </w:r>
      <w:r w:rsidR="009860D9">
        <w:rPr>
          <w:rFonts w:ascii="Times New Roman" w:hAnsi="Times New Roman" w:cs="Times New Roman"/>
          <w:sz w:val="24"/>
          <w:szCs w:val="24"/>
          <w:lang w:val="es-MX"/>
        </w:rPr>
        <w:t>26</w:t>
      </w:r>
      <w:r w:rsidRPr="00141C53">
        <w:rPr>
          <w:rFonts w:ascii="Times New Roman" w:hAnsi="Times New Roman" w:cs="Times New Roman"/>
          <w:sz w:val="24"/>
          <w:szCs w:val="24"/>
          <w:lang w:val="es-MX"/>
        </w:rPr>
        <w:t xml:space="preserve"> del Reglamento de Aplicación resume los diferentes pasos en el cómputo del margen de subvención:</w:t>
      </w:r>
      <w:r w:rsidRPr="00141C53">
        <w:rPr>
          <w:rFonts w:ascii="Times New Roman" w:hAnsi="Times New Roman" w:cs="Times New Roman"/>
          <w:sz w:val="24"/>
          <w:szCs w:val="24"/>
          <w:lang w:val="es-MX"/>
        </w:rPr>
        <w:tab/>
      </w:r>
    </w:p>
    <w:p w:rsidR="00525B20" w:rsidRPr="00141C53" w:rsidRDefault="006A398C" w:rsidP="007433D2">
      <w:pPr>
        <w:pStyle w:val="Prrafodelista"/>
        <w:numPr>
          <w:ilvl w:val="0"/>
          <w:numId w:val="6"/>
        </w:numPr>
        <w:ind w:left="1418" w:hanging="709"/>
        <w:jc w:val="both"/>
        <w:rPr>
          <w:rFonts w:ascii="Times New Roman" w:hAnsi="Times New Roman" w:cs="Times New Roman"/>
          <w:sz w:val="24"/>
          <w:szCs w:val="24"/>
          <w:lang w:val="es-MX"/>
        </w:rPr>
      </w:pPr>
      <w:r w:rsidRPr="00141C53">
        <w:rPr>
          <w:rFonts w:ascii="Times New Roman" w:hAnsi="Times New Roman" w:cs="Times New Roman"/>
          <w:sz w:val="24"/>
          <w:szCs w:val="24"/>
          <w:lang w:val="es-MX"/>
        </w:rPr>
        <w:t>En primer lugar, se determinara la cuantía o cuantías totales de la subvención que haya recibido un productor/exportador y que correspondan a la subvención o el programa de que se trate, de conformidad con las disposiciones del Artículo 1</w:t>
      </w:r>
      <w:r w:rsidR="009860D9">
        <w:rPr>
          <w:rFonts w:ascii="Times New Roman" w:hAnsi="Times New Roman" w:cs="Times New Roman"/>
          <w:sz w:val="24"/>
          <w:szCs w:val="24"/>
          <w:lang w:val="es-MX"/>
        </w:rPr>
        <w:t>27</w:t>
      </w:r>
      <w:r w:rsidRPr="00141C53">
        <w:rPr>
          <w:rFonts w:ascii="Times New Roman" w:hAnsi="Times New Roman" w:cs="Times New Roman"/>
          <w:sz w:val="24"/>
          <w:szCs w:val="24"/>
          <w:lang w:val="es-MX"/>
        </w:rPr>
        <w:t xml:space="preserve"> del Reglamento de Aplicación, y</w:t>
      </w:r>
      <w:r w:rsidR="009860D9">
        <w:rPr>
          <w:rFonts w:ascii="Times New Roman" w:hAnsi="Times New Roman" w:cs="Times New Roman"/>
          <w:sz w:val="24"/>
          <w:szCs w:val="24"/>
          <w:lang w:val="es-MX"/>
        </w:rPr>
        <w:t xml:space="preserve"> su fecha o fechas de recepción</w:t>
      </w:r>
      <w:r w:rsidRPr="00141C53">
        <w:rPr>
          <w:rFonts w:ascii="Times New Roman" w:hAnsi="Times New Roman" w:cs="Times New Roman"/>
          <w:sz w:val="24"/>
          <w:szCs w:val="24"/>
          <w:lang w:val="es-MX"/>
        </w:rPr>
        <w:t>. Del monto, se deducirán elementos tales como cualquier derecho de solicitud u otros gastos que deban efectuarse necesariamente para optar a la subvención o para obtenerla.</w:t>
      </w:r>
    </w:p>
    <w:p w:rsidR="005F7C25" w:rsidRPr="00141C53" w:rsidRDefault="006A398C" w:rsidP="007433D2">
      <w:pPr>
        <w:pStyle w:val="Prrafodelista"/>
        <w:numPr>
          <w:ilvl w:val="0"/>
          <w:numId w:val="6"/>
        </w:numPr>
        <w:ind w:left="1418" w:hanging="709"/>
        <w:jc w:val="both"/>
        <w:rPr>
          <w:rFonts w:ascii="Times New Roman" w:hAnsi="Times New Roman" w:cs="Times New Roman"/>
          <w:sz w:val="24"/>
          <w:szCs w:val="24"/>
          <w:lang w:val="es-MX"/>
        </w:rPr>
      </w:pPr>
      <w:r w:rsidRPr="00141C53">
        <w:rPr>
          <w:rFonts w:ascii="Times New Roman" w:hAnsi="Times New Roman" w:cs="Times New Roman"/>
          <w:sz w:val="24"/>
          <w:szCs w:val="24"/>
          <w:lang w:val="es-MX"/>
        </w:rPr>
        <w:t xml:space="preserve">En segundo lugar, se determinara, de conformidad con las disposiciones del </w:t>
      </w:r>
      <w:r w:rsidR="00B12820" w:rsidRPr="00141C53">
        <w:rPr>
          <w:rFonts w:ascii="Times New Roman" w:hAnsi="Times New Roman" w:cs="Times New Roman"/>
          <w:sz w:val="24"/>
          <w:szCs w:val="24"/>
          <w:lang w:val="es-MX"/>
        </w:rPr>
        <w:t>Capítulo</w:t>
      </w:r>
      <w:r w:rsidRPr="00141C53">
        <w:rPr>
          <w:rFonts w:ascii="Times New Roman" w:hAnsi="Times New Roman" w:cs="Times New Roman"/>
          <w:sz w:val="24"/>
          <w:szCs w:val="24"/>
          <w:lang w:val="es-MX"/>
        </w:rPr>
        <w:t xml:space="preserve"> III, la proporción de la </w:t>
      </w:r>
      <w:r w:rsidR="00B12820" w:rsidRPr="00141C53">
        <w:rPr>
          <w:rFonts w:ascii="Times New Roman" w:hAnsi="Times New Roman" w:cs="Times New Roman"/>
          <w:sz w:val="24"/>
          <w:szCs w:val="24"/>
          <w:lang w:val="es-MX"/>
        </w:rPr>
        <w:t>cuantía</w:t>
      </w:r>
      <w:r w:rsidRPr="00141C53">
        <w:rPr>
          <w:rFonts w:ascii="Times New Roman" w:hAnsi="Times New Roman" w:cs="Times New Roman"/>
          <w:sz w:val="24"/>
          <w:szCs w:val="24"/>
          <w:lang w:val="es-MX"/>
        </w:rPr>
        <w:t xml:space="preserve"> </w:t>
      </w:r>
      <w:r w:rsidR="005F7C25" w:rsidRPr="00141C53">
        <w:rPr>
          <w:rFonts w:ascii="Times New Roman" w:hAnsi="Times New Roman" w:cs="Times New Roman"/>
          <w:sz w:val="24"/>
          <w:szCs w:val="24"/>
          <w:lang w:val="es-MX"/>
        </w:rPr>
        <w:t xml:space="preserve">total de la </w:t>
      </w:r>
      <w:r w:rsidR="00B12820" w:rsidRPr="00141C53">
        <w:rPr>
          <w:rFonts w:ascii="Times New Roman" w:hAnsi="Times New Roman" w:cs="Times New Roman"/>
          <w:sz w:val="24"/>
          <w:szCs w:val="24"/>
          <w:lang w:val="es-MX"/>
        </w:rPr>
        <w:t>subvención</w:t>
      </w:r>
      <w:r w:rsidR="005F7C25" w:rsidRPr="00141C53">
        <w:rPr>
          <w:rFonts w:ascii="Times New Roman" w:hAnsi="Times New Roman" w:cs="Times New Roman"/>
          <w:sz w:val="24"/>
          <w:szCs w:val="24"/>
          <w:lang w:val="es-MX"/>
        </w:rPr>
        <w:t xml:space="preserve"> atribuible al periodo objeto de la investigación de la </w:t>
      </w:r>
      <w:r w:rsidR="00B12820" w:rsidRPr="00141C53">
        <w:rPr>
          <w:rFonts w:ascii="Times New Roman" w:hAnsi="Times New Roman" w:cs="Times New Roman"/>
          <w:sz w:val="24"/>
          <w:szCs w:val="24"/>
          <w:lang w:val="es-MX"/>
        </w:rPr>
        <w:t>subvención</w:t>
      </w:r>
      <w:r w:rsidR="005F7C25" w:rsidRPr="00141C53">
        <w:rPr>
          <w:rFonts w:ascii="Times New Roman" w:hAnsi="Times New Roman" w:cs="Times New Roman"/>
          <w:sz w:val="24"/>
          <w:szCs w:val="24"/>
          <w:lang w:val="es-MX"/>
        </w:rPr>
        <w:t xml:space="preserve">. Esta será normalmente la </w:t>
      </w:r>
      <w:r w:rsidR="00B12820" w:rsidRPr="00141C53">
        <w:rPr>
          <w:rFonts w:ascii="Times New Roman" w:hAnsi="Times New Roman" w:cs="Times New Roman"/>
          <w:sz w:val="24"/>
          <w:szCs w:val="24"/>
          <w:lang w:val="es-MX"/>
        </w:rPr>
        <w:t>cuantía</w:t>
      </w:r>
      <w:r w:rsidR="005F7C25" w:rsidRPr="00141C53">
        <w:rPr>
          <w:rFonts w:ascii="Times New Roman" w:hAnsi="Times New Roman" w:cs="Times New Roman"/>
          <w:sz w:val="24"/>
          <w:szCs w:val="24"/>
          <w:lang w:val="es-MX"/>
        </w:rPr>
        <w:t xml:space="preserve"> total de la </w:t>
      </w:r>
      <w:r w:rsidR="00B12820" w:rsidRPr="00141C53">
        <w:rPr>
          <w:rFonts w:ascii="Times New Roman" w:hAnsi="Times New Roman" w:cs="Times New Roman"/>
          <w:sz w:val="24"/>
          <w:szCs w:val="24"/>
          <w:lang w:val="es-MX"/>
        </w:rPr>
        <w:t>subvención</w:t>
      </w:r>
      <w:r w:rsidR="005F7C25" w:rsidRPr="00141C53">
        <w:rPr>
          <w:rFonts w:ascii="Times New Roman" w:hAnsi="Times New Roman" w:cs="Times New Roman"/>
          <w:sz w:val="24"/>
          <w:szCs w:val="24"/>
          <w:lang w:val="es-MX"/>
        </w:rPr>
        <w:t xml:space="preserve"> recibida por el receptor de la misma en virtud del programa durante el periodo de investigación. Sin embargo, en algunos casos la cuantía total de la subvención  deberá distribuirse a lo largo de un periodo </w:t>
      </w:r>
      <w:r w:rsidR="00B12820" w:rsidRPr="00141C53">
        <w:rPr>
          <w:rFonts w:ascii="Times New Roman" w:hAnsi="Times New Roman" w:cs="Times New Roman"/>
          <w:sz w:val="24"/>
          <w:szCs w:val="24"/>
          <w:lang w:val="es-MX"/>
        </w:rPr>
        <w:t>más</w:t>
      </w:r>
      <w:r w:rsidR="005F7C25" w:rsidRPr="00141C53">
        <w:rPr>
          <w:rFonts w:ascii="Times New Roman" w:hAnsi="Times New Roman" w:cs="Times New Roman"/>
          <w:sz w:val="24"/>
          <w:szCs w:val="24"/>
          <w:lang w:val="es-MX"/>
        </w:rPr>
        <w:t xml:space="preserve"> extenso que el periodo de investigación. En esos casos, la </w:t>
      </w:r>
      <w:r w:rsidR="00B12820" w:rsidRPr="00141C53">
        <w:rPr>
          <w:rFonts w:ascii="Times New Roman" w:hAnsi="Times New Roman" w:cs="Times New Roman"/>
          <w:sz w:val="24"/>
          <w:szCs w:val="24"/>
          <w:lang w:val="es-MX"/>
        </w:rPr>
        <w:t>cuantía</w:t>
      </w:r>
      <w:r w:rsidR="005F7C25" w:rsidRPr="00141C53">
        <w:rPr>
          <w:rFonts w:ascii="Times New Roman" w:hAnsi="Times New Roman" w:cs="Times New Roman"/>
          <w:sz w:val="24"/>
          <w:szCs w:val="24"/>
          <w:lang w:val="es-MX"/>
        </w:rPr>
        <w:t xml:space="preserve"> de la </w:t>
      </w:r>
      <w:r w:rsidR="00B12820" w:rsidRPr="00141C53">
        <w:rPr>
          <w:rFonts w:ascii="Times New Roman" w:hAnsi="Times New Roman" w:cs="Times New Roman"/>
          <w:sz w:val="24"/>
          <w:szCs w:val="24"/>
          <w:lang w:val="es-MX"/>
        </w:rPr>
        <w:t>subvención</w:t>
      </w:r>
      <w:r w:rsidR="005F7C25" w:rsidRPr="00141C53">
        <w:rPr>
          <w:rFonts w:ascii="Times New Roman" w:hAnsi="Times New Roman" w:cs="Times New Roman"/>
          <w:sz w:val="24"/>
          <w:szCs w:val="24"/>
          <w:lang w:val="es-MX"/>
        </w:rPr>
        <w:t xml:space="preserve"> será la parte atribuible al periodo de investigación solamente.</w:t>
      </w:r>
    </w:p>
    <w:p w:rsidR="005F7C25" w:rsidRPr="00141C53" w:rsidRDefault="005F7C25" w:rsidP="007433D2">
      <w:pPr>
        <w:pStyle w:val="Prrafodelista"/>
        <w:numPr>
          <w:ilvl w:val="0"/>
          <w:numId w:val="6"/>
        </w:numPr>
        <w:ind w:left="1418" w:hanging="709"/>
        <w:jc w:val="both"/>
        <w:rPr>
          <w:rFonts w:ascii="Times New Roman" w:hAnsi="Times New Roman" w:cs="Times New Roman"/>
          <w:sz w:val="24"/>
          <w:szCs w:val="24"/>
          <w:lang w:val="es-MX"/>
        </w:rPr>
      </w:pPr>
      <w:r w:rsidRPr="00141C53">
        <w:rPr>
          <w:rFonts w:ascii="Times New Roman" w:hAnsi="Times New Roman" w:cs="Times New Roman"/>
          <w:sz w:val="24"/>
          <w:szCs w:val="24"/>
          <w:lang w:val="es-MX"/>
        </w:rPr>
        <w:t xml:space="preserve">En tercer lugar, se determinara, de conformidad con las disposiciones del Capítulo IV, el valor total de las ventas pertinentes del productor/exportador durante el periodo objeto de la investigación de la </w:t>
      </w:r>
      <w:r w:rsidR="00B12820" w:rsidRPr="00141C53">
        <w:rPr>
          <w:rFonts w:ascii="Times New Roman" w:hAnsi="Times New Roman" w:cs="Times New Roman"/>
          <w:sz w:val="24"/>
          <w:szCs w:val="24"/>
          <w:lang w:val="es-MX"/>
        </w:rPr>
        <w:t>subvención</w:t>
      </w:r>
      <w:r w:rsidRPr="00141C53">
        <w:rPr>
          <w:rFonts w:ascii="Times New Roman" w:hAnsi="Times New Roman" w:cs="Times New Roman"/>
          <w:sz w:val="24"/>
          <w:szCs w:val="24"/>
          <w:lang w:val="es-MX"/>
        </w:rPr>
        <w:t xml:space="preserve"> al que pueda atribuirse la </w:t>
      </w:r>
      <w:r w:rsidR="00B12820" w:rsidRPr="00141C53">
        <w:rPr>
          <w:rFonts w:ascii="Times New Roman" w:hAnsi="Times New Roman" w:cs="Times New Roman"/>
          <w:sz w:val="24"/>
          <w:szCs w:val="24"/>
          <w:lang w:val="es-MX"/>
        </w:rPr>
        <w:t>cuantía</w:t>
      </w:r>
      <w:r w:rsidRPr="00141C53">
        <w:rPr>
          <w:rFonts w:ascii="Times New Roman" w:hAnsi="Times New Roman" w:cs="Times New Roman"/>
          <w:sz w:val="24"/>
          <w:szCs w:val="24"/>
          <w:lang w:val="es-MX"/>
        </w:rPr>
        <w:t xml:space="preserve"> correspondiente a este último. En particular, cuando:</w:t>
      </w:r>
    </w:p>
    <w:p w:rsidR="006A398C" w:rsidRPr="00141C53" w:rsidRDefault="005F7C25" w:rsidP="007433D2">
      <w:pPr>
        <w:pStyle w:val="Prrafodelista"/>
        <w:numPr>
          <w:ilvl w:val="0"/>
          <w:numId w:val="7"/>
        </w:numPr>
        <w:ind w:left="2127" w:hanging="709"/>
        <w:jc w:val="both"/>
        <w:rPr>
          <w:rFonts w:ascii="Times New Roman" w:hAnsi="Times New Roman" w:cs="Times New Roman"/>
          <w:sz w:val="24"/>
          <w:szCs w:val="24"/>
          <w:lang w:val="es-MX"/>
        </w:rPr>
      </w:pPr>
      <w:r w:rsidRPr="00141C53">
        <w:rPr>
          <w:rFonts w:ascii="Times New Roman" w:hAnsi="Times New Roman" w:cs="Times New Roman"/>
          <w:sz w:val="24"/>
          <w:szCs w:val="24"/>
          <w:lang w:val="es-MX"/>
        </w:rPr>
        <w:t xml:space="preserve">El programa esté supeditado a los resultados </w:t>
      </w:r>
      <w:r w:rsidR="007359DD" w:rsidRPr="00141C53">
        <w:rPr>
          <w:rFonts w:ascii="Times New Roman" w:hAnsi="Times New Roman" w:cs="Times New Roman"/>
          <w:sz w:val="24"/>
          <w:szCs w:val="24"/>
          <w:lang w:val="es-MX"/>
        </w:rPr>
        <w:t xml:space="preserve">de exportación, como condición única o entre varias condiciones, las ventas pertinentes para imputar la </w:t>
      </w:r>
      <w:r w:rsidR="00B12820" w:rsidRPr="00141C53">
        <w:rPr>
          <w:rFonts w:ascii="Times New Roman" w:hAnsi="Times New Roman" w:cs="Times New Roman"/>
          <w:sz w:val="24"/>
          <w:szCs w:val="24"/>
          <w:lang w:val="es-MX"/>
        </w:rPr>
        <w:t>cuantía</w:t>
      </w:r>
      <w:r w:rsidR="007359DD" w:rsidRPr="00141C53">
        <w:rPr>
          <w:rFonts w:ascii="Times New Roman" w:hAnsi="Times New Roman" w:cs="Times New Roman"/>
          <w:sz w:val="24"/>
          <w:szCs w:val="24"/>
          <w:lang w:val="es-MX"/>
        </w:rPr>
        <w:t xml:space="preserve"> de la subvención.</w:t>
      </w:r>
    </w:p>
    <w:p w:rsidR="007359DD" w:rsidRPr="00141C53" w:rsidRDefault="007359DD" w:rsidP="007433D2">
      <w:pPr>
        <w:pStyle w:val="Prrafodelista"/>
        <w:numPr>
          <w:ilvl w:val="0"/>
          <w:numId w:val="7"/>
        </w:numPr>
        <w:ind w:left="2127" w:hanging="709"/>
        <w:jc w:val="both"/>
        <w:rPr>
          <w:rFonts w:ascii="Times New Roman" w:hAnsi="Times New Roman" w:cs="Times New Roman"/>
          <w:sz w:val="24"/>
          <w:szCs w:val="24"/>
          <w:lang w:val="es-MX"/>
        </w:rPr>
      </w:pPr>
      <w:r w:rsidRPr="00141C53">
        <w:rPr>
          <w:rFonts w:ascii="Times New Roman" w:hAnsi="Times New Roman" w:cs="Times New Roman"/>
          <w:sz w:val="24"/>
          <w:szCs w:val="24"/>
          <w:lang w:val="es-MX"/>
        </w:rPr>
        <w:t xml:space="preserve">El programa esté vinculado a la producción o venta de un </w:t>
      </w:r>
      <w:r w:rsidR="00B12820" w:rsidRPr="00141C53">
        <w:rPr>
          <w:rFonts w:ascii="Times New Roman" w:hAnsi="Times New Roman" w:cs="Times New Roman"/>
          <w:sz w:val="24"/>
          <w:szCs w:val="24"/>
          <w:lang w:val="es-MX"/>
        </w:rPr>
        <w:t>determinado</w:t>
      </w:r>
      <w:r w:rsidRPr="00141C53">
        <w:rPr>
          <w:rFonts w:ascii="Times New Roman" w:hAnsi="Times New Roman" w:cs="Times New Roman"/>
          <w:sz w:val="24"/>
          <w:szCs w:val="24"/>
          <w:lang w:val="es-MX"/>
        </w:rPr>
        <w:t xml:space="preserve"> producto o productos, las ventas</w:t>
      </w:r>
      <w:r w:rsidR="00B12820" w:rsidRPr="00141C53">
        <w:rPr>
          <w:rFonts w:ascii="Times New Roman" w:hAnsi="Times New Roman" w:cs="Times New Roman"/>
          <w:sz w:val="24"/>
          <w:szCs w:val="24"/>
          <w:lang w:val="es-MX"/>
        </w:rPr>
        <w:t xml:space="preserve"> pertinentes para imputar la cuantía de la subvención estarán constituidas por el valor de las ventas totales de este producto o productos por el receptor durante el período objeto de investigación de la subvención;</w:t>
      </w:r>
    </w:p>
    <w:p w:rsidR="00B12820" w:rsidRPr="00141C53" w:rsidRDefault="00B12820" w:rsidP="007433D2">
      <w:pPr>
        <w:pStyle w:val="Prrafodelista"/>
        <w:numPr>
          <w:ilvl w:val="0"/>
          <w:numId w:val="7"/>
        </w:numPr>
        <w:ind w:left="2127" w:hanging="709"/>
        <w:jc w:val="both"/>
        <w:rPr>
          <w:rFonts w:ascii="Times New Roman" w:hAnsi="Times New Roman" w:cs="Times New Roman"/>
          <w:sz w:val="24"/>
          <w:szCs w:val="24"/>
          <w:lang w:val="es-MX"/>
        </w:rPr>
      </w:pPr>
      <w:r w:rsidRPr="00141C53">
        <w:rPr>
          <w:rFonts w:ascii="Times New Roman" w:hAnsi="Times New Roman" w:cs="Times New Roman"/>
          <w:sz w:val="24"/>
          <w:szCs w:val="24"/>
          <w:lang w:val="es-MX"/>
        </w:rPr>
        <w:t xml:space="preserve">El programa esté vinculado a un determinado mercado o mercados, las ventas pertinentes para imputar la cuantía de la subvención estarán constituidas por el valor de las ventas totales del receptor a este mercado o mercados durante el periodo objeto de investigación de la subvención. </w:t>
      </w:r>
    </w:p>
    <w:p w:rsidR="00B12820" w:rsidRPr="00141C53" w:rsidRDefault="00B12820" w:rsidP="007433D2">
      <w:pPr>
        <w:pStyle w:val="Prrafodelista"/>
        <w:numPr>
          <w:ilvl w:val="0"/>
          <w:numId w:val="6"/>
        </w:numPr>
        <w:ind w:left="1418" w:hanging="709"/>
        <w:jc w:val="both"/>
        <w:rPr>
          <w:rFonts w:ascii="Times New Roman" w:hAnsi="Times New Roman" w:cs="Times New Roman"/>
          <w:sz w:val="24"/>
          <w:szCs w:val="24"/>
          <w:lang w:val="es-MX"/>
        </w:rPr>
      </w:pPr>
      <w:r w:rsidRPr="00141C53">
        <w:rPr>
          <w:rFonts w:ascii="Times New Roman" w:hAnsi="Times New Roman" w:cs="Times New Roman"/>
          <w:sz w:val="24"/>
          <w:szCs w:val="24"/>
          <w:lang w:val="es-MX"/>
        </w:rPr>
        <w:t>En cuarto lugar, y para finalizar, se calculara la tasa ad</w:t>
      </w:r>
      <w:r w:rsidR="00542A21">
        <w:rPr>
          <w:rFonts w:ascii="Times New Roman" w:hAnsi="Times New Roman" w:cs="Times New Roman"/>
          <w:sz w:val="24"/>
          <w:szCs w:val="24"/>
          <w:lang w:val="es-MX"/>
        </w:rPr>
        <w:t>-</w:t>
      </w:r>
      <w:proofErr w:type="spellStart"/>
      <w:r w:rsidR="00542A21">
        <w:rPr>
          <w:rFonts w:ascii="Times New Roman" w:hAnsi="Times New Roman" w:cs="Times New Roman"/>
          <w:sz w:val="24"/>
          <w:szCs w:val="24"/>
          <w:lang w:val="es-MX"/>
        </w:rPr>
        <w:t>v</w:t>
      </w:r>
      <w:r w:rsidRPr="00141C53">
        <w:rPr>
          <w:rFonts w:ascii="Times New Roman" w:hAnsi="Times New Roman" w:cs="Times New Roman"/>
          <w:sz w:val="24"/>
          <w:szCs w:val="24"/>
          <w:lang w:val="es-MX"/>
        </w:rPr>
        <w:t>alorem</w:t>
      </w:r>
      <w:proofErr w:type="spellEnd"/>
      <w:r w:rsidRPr="00141C53">
        <w:rPr>
          <w:rFonts w:ascii="Times New Roman" w:hAnsi="Times New Roman" w:cs="Times New Roman"/>
          <w:sz w:val="24"/>
          <w:szCs w:val="24"/>
          <w:lang w:val="es-MX"/>
        </w:rPr>
        <w:t xml:space="preserve"> de subvención correspondiente al programa de que se trate, dividiendo la cuantía de la subvención atribuible al periodo objeto de investigación entre el valor de las ventas pertinentes identificando en tercer lugar y multiplicando el resultando por cien (100).</w:t>
      </w:r>
    </w:p>
    <w:p w:rsidR="00B12820" w:rsidRPr="00141C53" w:rsidRDefault="00B12820" w:rsidP="007433D2">
      <w:pPr>
        <w:pStyle w:val="Prrafodelista"/>
        <w:ind w:left="709"/>
        <w:jc w:val="both"/>
        <w:rPr>
          <w:rFonts w:ascii="Times New Roman" w:hAnsi="Times New Roman" w:cs="Times New Roman"/>
          <w:sz w:val="24"/>
          <w:szCs w:val="24"/>
          <w:lang w:val="es-MX"/>
        </w:rPr>
      </w:pPr>
    </w:p>
    <w:p w:rsidR="00B12820" w:rsidRPr="00141C53" w:rsidRDefault="00B12820" w:rsidP="007433D2">
      <w:pPr>
        <w:pStyle w:val="Prrafodelista"/>
        <w:ind w:left="709"/>
        <w:jc w:val="both"/>
        <w:rPr>
          <w:rFonts w:ascii="Times New Roman" w:hAnsi="Times New Roman" w:cs="Times New Roman"/>
          <w:sz w:val="24"/>
          <w:szCs w:val="24"/>
          <w:lang w:val="es-MX"/>
        </w:rPr>
      </w:pPr>
      <w:r w:rsidRPr="00141C53">
        <w:rPr>
          <w:rFonts w:ascii="Times New Roman" w:hAnsi="Times New Roman" w:cs="Times New Roman"/>
          <w:sz w:val="24"/>
          <w:szCs w:val="24"/>
          <w:lang w:val="es-MX"/>
        </w:rPr>
        <w:t>El Capítulo VI del Reglamento de Aplicación describe la metodología del cálculo para determinados tipos de subvenciones, en concreto las donaciones no reembolsables (</w:t>
      </w:r>
      <w:r w:rsidR="005C78A2" w:rsidRPr="00141C53">
        <w:rPr>
          <w:rFonts w:ascii="Times New Roman" w:hAnsi="Times New Roman" w:cs="Times New Roman"/>
          <w:sz w:val="24"/>
          <w:szCs w:val="24"/>
          <w:lang w:val="es-MX"/>
        </w:rPr>
        <w:t>artículo</w:t>
      </w:r>
      <w:r w:rsidRPr="00141C53">
        <w:rPr>
          <w:rFonts w:ascii="Times New Roman" w:hAnsi="Times New Roman" w:cs="Times New Roman"/>
          <w:sz w:val="24"/>
          <w:szCs w:val="24"/>
          <w:lang w:val="es-MX"/>
        </w:rPr>
        <w:t xml:space="preserve"> 1</w:t>
      </w:r>
      <w:r w:rsidR="00542A21">
        <w:rPr>
          <w:rFonts w:ascii="Times New Roman" w:hAnsi="Times New Roman" w:cs="Times New Roman"/>
          <w:sz w:val="24"/>
          <w:szCs w:val="24"/>
          <w:lang w:val="es-MX"/>
        </w:rPr>
        <w:t>37</w:t>
      </w:r>
      <w:r w:rsidRPr="00141C53">
        <w:rPr>
          <w:rFonts w:ascii="Times New Roman" w:hAnsi="Times New Roman" w:cs="Times New Roman"/>
          <w:sz w:val="24"/>
          <w:szCs w:val="24"/>
          <w:lang w:val="es-MX"/>
        </w:rPr>
        <w:t>); prestamos (</w:t>
      </w:r>
      <w:r w:rsidR="005C78A2" w:rsidRPr="00141C53">
        <w:rPr>
          <w:rFonts w:ascii="Times New Roman" w:hAnsi="Times New Roman" w:cs="Times New Roman"/>
          <w:sz w:val="24"/>
          <w:szCs w:val="24"/>
          <w:lang w:val="es-MX"/>
        </w:rPr>
        <w:t>artículo</w:t>
      </w:r>
      <w:r w:rsidRPr="00141C53">
        <w:rPr>
          <w:rFonts w:ascii="Times New Roman" w:hAnsi="Times New Roman" w:cs="Times New Roman"/>
          <w:sz w:val="24"/>
          <w:szCs w:val="24"/>
          <w:lang w:val="es-MX"/>
        </w:rPr>
        <w:t xml:space="preserve"> 1</w:t>
      </w:r>
      <w:r w:rsidR="00542A21">
        <w:rPr>
          <w:rFonts w:ascii="Times New Roman" w:hAnsi="Times New Roman" w:cs="Times New Roman"/>
          <w:sz w:val="24"/>
          <w:szCs w:val="24"/>
          <w:lang w:val="es-MX"/>
        </w:rPr>
        <w:t>38</w:t>
      </w:r>
      <w:r w:rsidRPr="00141C53">
        <w:rPr>
          <w:rFonts w:ascii="Times New Roman" w:hAnsi="Times New Roman" w:cs="Times New Roman"/>
          <w:sz w:val="24"/>
          <w:szCs w:val="24"/>
          <w:lang w:val="es-MX"/>
        </w:rPr>
        <w:t>); condonaciones de una obligación de deuda (</w:t>
      </w:r>
      <w:r w:rsidR="005C78A2" w:rsidRPr="00141C53">
        <w:rPr>
          <w:rFonts w:ascii="Times New Roman" w:hAnsi="Times New Roman" w:cs="Times New Roman"/>
          <w:sz w:val="24"/>
          <w:szCs w:val="24"/>
          <w:lang w:val="es-MX"/>
        </w:rPr>
        <w:t>artículo</w:t>
      </w:r>
      <w:r w:rsidRPr="00141C53">
        <w:rPr>
          <w:rFonts w:ascii="Times New Roman" w:hAnsi="Times New Roman" w:cs="Times New Roman"/>
          <w:sz w:val="24"/>
          <w:szCs w:val="24"/>
          <w:lang w:val="es-MX"/>
        </w:rPr>
        <w:t xml:space="preserve"> 1</w:t>
      </w:r>
      <w:r w:rsidR="00542A21">
        <w:rPr>
          <w:rFonts w:ascii="Times New Roman" w:hAnsi="Times New Roman" w:cs="Times New Roman"/>
          <w:sz w:val="24"/>
          <w:szCs w:val="24"/>
          <w:lang w:val="es-MX"/>
        </w:rPr>
        <w:t>39</w:t>
      </w:r>
      <w:r w:rsidRPr="00141C53">
        <w:rPr>
          <w:rFonts w:ascii="Times New Roman" w:hAnsi="Times New Roman" w:cs="Times New Roman"/>
          <w:sz w:val="24"/>
          <w:szCs w:val="24"/>
          <w:lang w:val="es-MX"/>
        </w:rPr>
        <w:t>); donaciones reembolsables y préstamos con obligaciones eventuales (</w:t>
      </w:r>
      <w:r w:rsidR="005C78A2" w:rsidRPr="00141C53">
        <w:rPr>
          <w:rFonts w:ascii="Times New Roman" w:hAnsi="Times New Roman" w:cs="Times New Roman"/>
          <w:sz w:val="24"/>
          <w:szCs w:val="24"/>
          <w:lang w:val="es-MX"/>
        </w:rPr>
        <w:t>artículo</w:t>
      </w:r>
      <w:r w:rsidRPr="00141C53">
        <w:rPr>
          <w:rFonts w:ascii="Times New Roman" w:hAnsi="Times New Roman" w:cs="Times New Roman"/>
          <w:sz w:val="24"/>
          <w:szCs w:val="24"/>
          <w:lang w:val="es-MX"/>
        </w:rPr>
        <w:t xml:space="preserve"> 1</w:t>
      </w:r>
      <w:r w:rsidR="00542A21">
        <w:rPr>
          <w:rFonts w:ascii="Times New Roman" w:hAnsi="Times New Roman" w:cs="Times New Roman"/>
          <w:sz w:val="24"/>
          <w:szCs w:val="24"/>
          <w:lang w:val="es-MX"/>
        </w:rPr>
        <w:t>40</w:t>
      </w:r>
      <w:r w:rsidRPr="00141C53">
        <w:rPr>
          <w:rFonts w:ascii="Times New Roman" w:hAnsi="Times New Roman" w:cs="Times New Roman"/>
          <w:sz w:val="24"/>
          <w:szCs w:val="24"/>
          <w:lang w:val="es-MX"/>
        </w:rPr>
        <w:t>); garantías crediticias (artículos 1</w:t>
      </w:r>
      <w:r w:rsidR="00542A21">
        <w:rPr>
          <w:rFonts w:ascii="Times New Roman" w:hAnsi="Times New Roman" w:cs="Times New Roman"/>
          <w:sz w:val="24"/>
          <w:szCs w:val="24"/>
          <w:lang w:val="es-MX"/>
        </w:rPr>
        <w:t>41</w:t>
      </w:r>
      <w:r w:rsidRPr="00141C53">
        <w:rPr>
          <w:rFonts w:ascii="Times New Roman" w:hAnsi="Times New Roman" w:cs="Times New Roman"/>
          <w:sz w:val="24"/>
          <w:szCs w:val="24"/>
          <w:lang w:val="es-MX"/>
        </w:rPr>
        <w:t xml:space="preserve"> y 1</w:t>
      </w:r>
      <w:r w:rsidR="00542A21">
        <w:rPr>
          <w:rFonts w:ascii="Times New Roman" w:hAnsi="Times New Roman" w:cs="Times New Roman"/>
          <w:sz w:val="24"/>
          <w:szCs w:val="24"/>
          <w:lang w:val="es-MX"/>
        </w:rPr>
        <w:t>42</w:t>
      </w:r>
      <w:r w:rsidRPr="00141C53">
        <w:rPr>
          <w:rFonts w:ascii="Times New Roman" w:hAnsi="Times New Roman" w:cs="Times New Roman"/>
          <w:sz w:val="24"/>
          <w:szCs w:val="24"/>
          <w:lang w:val="es-MX"/>
        </w:rPr>
        <w:t>); aportaciones de capital (</w:t>
      </w:r>
      <w:r w:rsidR="005C78A2" w:rsidRPr="00141C53">
        <w:rPr>
          <w:rFonts w:ascii="Times New Roman" w:hAnsi="Times New Roman" w:cs="Times New Roman"/>
          <w:sz w:val="24"/>
          <w:szCs w:val="24"/>
          <w:lang w:val="es-MX"/>
        </w:rPr>
        <w:t>artículo</w:t>
      </w:r>
      <w:r w:rsidRPr="00141C53">
        <w:rPr>
          <w:rFonts w:ascii="Times New Roman" w:hAnsi="Times New Roman" w:cs="Times New Roman"/>
          <w:sz w:val="24"/>
          <w:szCs w:val="24"/>
          <w:lang w:val="es-MX"/>
        </w:rPr>
        <w:t xml:space="preserve"> 1</w:t>
      </w:r>
      <w:r w:rsidR="00542A21">
        <w:rPr>
          <w:rFonts w:ascii="Times New Roman" w:hAnsi="Times New Roman" w:cs="Times New Roman"/>
          <w:sz w:val="24"/>
          <w:szCs w:val="24"/>
          <w:lang w:val="es-MX"/>
        </w:rPr>
        <w:t>43</w:t>
      </w:r>
      <w:r w:rsidRPr="00141C53">
        <w:rPr>
          <w:rFonts w:ascii="Times New Roman" w:hAnsi="Times New Roman" w:cs="Times New Roman"/>
          <w:sz w:val="24"/>
          <w:szCs w:val="24"/>
          <w:lang w:val="es-MX"/>
        </w:rPr>
        <w:t>); exenciones, remisiones o condonaciones de impuestos directos (</w:t>
      </w:r>
      <w:r w:rsidR="005C78A2" w:rsidRPr="00141C53">
        <w:rPr>
          <w:rFonts w:ascii="Times New Roman" w:hAnsi="Times New Roman" w:cs="Times New Roman"/>
          <w:sz w:val="24"/>
          <w:szCs w:val="24"/>
          <w:lang w:val="es-MX"/>
        </w:rPr>
        <w:t>artículo</w:t>
      </w:r>
      <w:r w:rsidRPr="00141C53">
        <w:rPr>
          <w:rFonts w:ascii="Times New Roman" w:hAnsi="Times New Roman" w:cs="Times New Roman"/>
          <w:sz w:val="24"/>
          <w:szCs w:val="24"/>
          <w:lang w:val="es-MX"/>
        </w:rPr>
        <w:t xml:space="preserve"> 1</w:t>
      </w:r>
      <w:r w:rsidR="00542A21">
        <w:rPr>
          <w:rFonts w:ascii="Times New Roman" w:hAnsi="Times New Roman" w:cs="Times New Roman"/>
          <w:sz w:val="24"/>
          <w:szCs w:val="24"/>
          <w:lang w:val="es-MX"/>
        </w:rPr>
        <w:t>44</w:t>
      </w:r>
      <w:r w:rsidRPr="00141C53">
        <w:rPr>
          <w:rFonts w:ascii="Times New Roman" w:hAnsi="Times New Roman" w:cs="Times New Roman"/>
          <w:sz w:val="24"/>
          <w:szCs w:val="24"/>
          <w:lang w:val="es-MX"/>
        </w:rPr>
        <w:t>); aplazamientos de impuestos (</w:t>
      </w:r>
      <w:r w:rsidR="005C78A2" w:rsidRPr="00141C53">
        <w:rPr>
          <w:rFonts w:ascii="Times New Roman" w:hAnsi="Times New Roman" w:cs="Times New Roman"/>
          <w:sz w:val="24"/>
          <w:szCs w:val="24"/>
          <w:lang w:val="es-MX"/>
        </w:rPr>
        <w:t>artículo</w:t>
      </w:r>
      <w:r w:rsidRPr="00141C53">
        <w:rPr>
          <w:rFonts w:ascii="Times New Roman" w:hAnsi="Times New Roman" w:cs="Times New Roman"/>
          <w:sz w:val="24"/>
          <w:szCs w:val="24"/>
          <w:lang w:val="es-MX"/>
        </w:rPr>
        <w:t xml:space="preserve"> 1</w:t>
      </w:r>
      <w:r w:rsidR="00542A21">
        <w:rPr>
          <w:rFonts w:ascii="Times New Roman" w:hAnsi="Times New Roman" w:cs="Times New Roman"/>
          <w:sz w:val="24"/>
          <w:szCs w:val="24"/>
          <w:lang w:val="es-MX"/>
        </w:rPr>
        <w:t>45</w:t>
      </w:r>
      <w:r w:rsidRPr="00141C53">
        <w:rPr>
          <w:rFonts w:ascii="Times New Roman" w:hAnsi="Times New Roman" w:cs="Times New Roman"/>
          <w:sz w:val="24"/>
          <w:szCs w:val="24"/>
          <w:lang w:val="es-MX"/>
        </w:rPr>
        <w:t>), exenciones de impuestos indirectos o cargas a la importación (</w:t>
      </w:r>
      <w:r w:rsidR="005C78A2" w:rsidRPr="00141C53">
        <w:rPr>
          <w:rFonts w:ascii="Times New Roman" w:hAnsi="Times New Roman" w:cs="Times New Roman"/>
          <w:sz w:val="24"/>
          <w:szCs w:val="24"/>
          <w:lang w:val="es-MX"/>
        </w:rPr>
        <w:t>artículo</w:t>
      </w:r>
      <w:r w:rsidRPr="00141C53">
        <w:rPr>
          <w:rFonts w:ascii="Times New Roman" w:hAnsi="Times New Roman" w:cs="Times New Roman"/>
          <w:sz w:val="24"/>
          <w:szCs w:val="24"/>
          <w:lang w:val="es-MX"/>
        </w:rPr>
        <w:t xml:space="preserve"> 1</w:t>
      </w:r>
      <w:r w:rsidR="00542A21">
        <w:rPr>
          <w:rFonts w:ascii="Times New Roman" w:hAnsi="Times New Roman" w:cs="Times New Roman"/>
          <w:sz w:val="24"/>
          <w:szCs w:val="24"/>
          <w:lang w:val="es-MX"/>
        </w:rPr>
        <w:t>47</w:t>
      </w:r>
      <w:r w:rsidRPr="00141C53">
        <w:rPr>
          <w:rFonts w:ascii="Times New Roman" w:hAnsi="Times New Roman" w:cs="Times New Roman"/>
          <w:sz w:val="24"/>
          <w:szCs w:val="24"/>
          <w:lang w:val="es-MX"/>
        </w:rPr>
        <w:t>); reducciones o remisiones de impuestos indirectos o cargas a la importación (</w:t>
      </w:r>
      <w:r w:rsidR="005C78A2" w:rsidRPr="00141C53">
        <w:rPr>
          <w:rFonts w:ascii="Times New Roman" w:hAnsi="Times New Roman" w:cs="Times New Roman"/>
          <w:sz w:val="24"/>
          <w:szCs w:val="24"/>
          <w:lang w:val="es-MX"/>
        </w:rPr>
        <w:t>artículo</w:t>
      </w:r>
      <w:r w:rsidRPr="00141C53">
        <w:rPr>
          <w:rFonts w:ascii="Times New Roman" w:hAnsi="Times New Roman" w:cs="Times New Roman"/>
          <w:sz w:val="24"/>
          <w:szCs w:val="24"/>
          <w:lang w:val="es-MX"/>
        </w:rPr>
        <w:t xml:space="preserve"> 1</w:t>
      </w:r>
      <w:r w:rsidR="00542A21">
        <w:rPr>
          <w:rFonts w:ascii="Times New Roman" w:hAnsi="Times New Roman" w:cs="Times New Roman"/>
          <w:sz w:val="24"/>
          <w:szCs w:val="24"/>
          <w:lang w:val="es-MX"/>
        </w:rPr>
        <w:t>48</w:t>
      </w:r>
      <w:r w:rsidRPr="00141C53">
        <w:rPr>
          <w:rFonts w:ascii="Times New Roman" w:hAnsi="Times New Roman" w:cs="Times New Roman"/>
          <w:sz w:val="24"/>
          <w:szCs w:val="24"/>
          <w:lang w:val="es-MX"/>
        </w:rPr>
        <w:t>);</w:t>
      </w:r>
      <w:r w:rsidR="005C78A2" w:rsidRPr="00141C53">
        <w:rPr>
          <w:rFonts w:ascii="Times New Roman" w:hAnsi="Times New Roman" w:cs="Times New Roman"/>
          <w:sz w:val="24"/>
          <w:szCs w:val="24"/>
          <w:lang w:val="es-MX"/>
        </w:rPr>
        <w:t xml:space="preserve"> suministros de bienes </w:t>
      </w:r>
      <w:r w:rsidRPr="00141C53">
        <w:rPr>
          <w:rFonts w:ascii="Times New Roman" w:hAnsi="Times New Roman" w:cs="Times New Roman"/>
          <w:sz w:val="24"/>
          <w:szCs w:val="24"/>
          <w:lang w:val="es-MX"/>
        </w:rPr>
        <w:t xml:space="preserve"> </w:t>
      </w:r>
      <w:r w:rsidR="005D509B" w:rsidRPr="00141C53">
        <w:rPr>
          <w:rFonts w:ascii="Times New Roman" w:hAnsi="Times New Roman" w:cs="Times New Roman"/>
          <w:sz w:val="24"/>
          <w:szCs w:val="24"/>
          <w:lang w:val="es-MX"/>
        </w:rPr>
        <w:t>o servicios (artículos 1</w:t>
      </w:r>
      <w:r w:rsidR="00542A21">
        <w:rPr>
          <w:rFonts w:ascii="Times New Roman" w:hAnsi="Times New Roman" w:cs="Times New Roman"/>
          <w:sz w:val="24"/>
          <w:szCs w:val="24"/>
          <w:lang w:val="es-MX"/>
        </w:rPr>
        <w:t>49</w:t>
      </w:r>
      <w:r w:rsidR="005D509B" w:rsidRPr="00141C53">
        <w:rPr>
          <w:rFonts w:ascii="Times New Roman" w:hAnsi="Times New Roman" w:cs="Times New Roman"/>
          <w:sz w:val="24"/>
          <w:szCs w:val="24"/>
          <w:lang w:val="es-MX"/>
        </w:rPr>
        <w:t xml:space="preserve"> a 1</w:t>
      </w:r>
      <w:r w:rsidR="00542A21">
        <w:rPr>
          <w:rFonts w:ascii="Times New Roman" w:hAnsi="Times New Roman" w:cs="Times New Roman"/>
          <w:sz w:val="24"/>
          <w:szCs w:val="24"/>
          <w:lang w:val="es-MX"/>
        </w:rPr>
        <w:t>51</w:t>
      </w:r>
      <w:r w:rsidR="005D509B" w:rsidRPr="00141C53">
        <w:rPr>
          <w:rFonts w:ascii="Times New Roman" w:hAnsi="Times New Roman" w:cs="Times New Roman"/>
          <w:sz w:val="24"/>
          <w:szCs w:val="24"/>
          <w:lang w:val="es-MX"/>
        </w:rPr>
        <w:t>); compras de bienes (artículos 1</w:t>
      </w:r>
      <w:r w:rsidR="00542A21">
        <w:rPr>
          <w:rFonts w:ascii="Times New Roman" w:hAnsi="Times New Roman" w:cs="Times New Roman"/>
          <w:sz w:val="24"/>
          <w:szCs w:val="24"/>
          <w:lang w:val="es-MX"/>
        </w:rPr>
        <w:t>52</w:t>
      </w:r>
      <w:r w:rsidR="005D509B" w:rsidRPr="00141C53">
        <w:rPr>
          <w:rFonts w:ascii="Times New Roman" w:hAnsi="Times New Roman" w:cs="Times New Roman"/>
          <w:sz w:val="24"/>
          <w:szCs w:val="24"/>
          <w:lang w:val="es-MX"/>
        </w:rPr>
        <w:t xml:space="preserve"> a 1</w:t>
      </w:r>
      <w:r w:rsidR="00542A21">
        <w:rPr>
          <w:rFonts w:ascii="Times New Roman" w:hAnsi="Times New Roman" w:cs="Times New Roman"/>
          <w:sz w:val="24"/>
          <w:szCs w:val="24"/>
          <w:lang w:val="es-MX"/>
        </w:rPr>
        <w:t>54</w:t>
      </w:r>
      <w:r w:rsidR="005D509B" w:rsidRPr="00141C53">
        <w:rPr>
          <w:rFonts w:ascii="Times New Roman" w:hAnsi="Times New Roman" w:cs="Times New Roman"/>
          <w:sz w:val="24"/>
          <w:szCs w:val="24"/>
          <w:lang w:val="es-MX"/>
        </w:rPr>
        <w:t>); y la asistencia a los trabajadores (artículos 1</w:t>
      </w:r>
      <w:r w:rsidR="00542A21">
        <w:rPr>
          <w:rFonts w:ascii="Times New Roman" w:hAnsi="Times New Roman" w:cs="Times New Roman"/>
          <w:sz w:val="24"/>
          <w:szCs w:val="24"/>
          <w:lang w:val="es-MX"/>
        </w:rPr>
        <w:t>55</w:t>
      </w:r>
      <w:r w:rsidR="005D509B" w:rsidRPr="00141C53">
        <w:rPr>
          <w:rFonts w:ascii="Times New Roman" w:hAnsi="Times New Roman" w:cs="Times New Roman"/>
          <w:sz w:val="24"/>
          <w:szCs w:val="24"/>
          <w:lang w:val="es-MX"/>
        </w:rPr>
        <w:t>).</w:t>
      </w:r>
    </w:p>
    <w:p w:rsidR="005D509B" w:rsidRPr="00141C53" w:rsidRDefault="005D509B" w:rsidP="007433D2">
      <w:pPr>
        <w:pStyle w:val="Prrafodelista"/>
        <w:ind w:left="709"/>
        <w:jc w:val="both"/>
        <w:rPr>
          <w:rFonts w:ascii="Times New Roman" w:hAnsi="Times New Roman" w:cs="Times New Roman"/>
          <w:sz w:val="24"/>
          <w:szCs w:val="24"/>
          <w:lang w:val="es-MX"/>
        </w:rPr>
      </w:pPr>
    </w:p>
    <w:p w:rsidR="008D37DF" w:rsidRPr="00141C53" w:rsidRDefault="005D509B" w:rsidP="007433D2">
      <w:pPr>
        <w:pStyle w:val="Prrafodelista"/>
        <w:ind w:left="709"/>
        <w:jc w:val="both"/>
        <w:rPr>
          <w:rFonts w:ascii="Times New Roman" w:hAnsi="Times New Roman" w:cs="Times New Roman"/>
          <w:sz w:val="24"/>
          <w:szCs w:val="24"/>
          <w:lang w:val="es-MX"/>
        </w:rPr>
      </w:pPr>
      <w:r w:rsidRPr="00141C53">
        <w:rPr>
          <w:rFonts w:ascii="Times New Roman" w:hAnsi="Times New Roman" w:cs="Times New Roman"/>
          <w:sz w:val="24"/>
          <w:szCs w:val="24"/>
          <w:lang w:val="es-MX"/>
        </w:rPr>
        <w:t xml:space="preserve">La metodología descrita se aplica al cómputo de la cuantía y margen de </w:t>
      </w:r>
      <w:r w:rsidR="008D37DF" w:rsidRPr="00141C53">
        <w:rPr>
          <w:rFonts w:ascii="Times New Roman" w:hAnsi="Times New Roman" w:cs="Times New Roman"/>
          <w:sz w:val="24"/>
          <w:szCs w:val="24"/>
          <w:lang w:val="es-MX"/>
        </w:rPr>
        <w:t>subvención</w:t>
      </w:r>
      <w:r w:rsidRPr="00141C53">
        <w:rPr>
          <w:rFonts w:ascii="Times New Roman" w:hAnsi="Times New Roman" w:cs="Times New Roman"/>
          <w:sz w:val="24"/>
          <w:szCs w:val="24"/>
          <w:lang w:val="es-MX"/>
        </w:rPr>
        <w:t xml:space="preserve"> de cada programa o </w:t>
      </w:r>
      <w:r w:rsidR="00474EA0" w:rsidRPr="00141C53">
        <w:rPr>
          <w:rFonts w:ascii="Times New Roman" w:hAnsi="Times New Roman" w:cs="Times New Roman"/>
          <w:sz w:val="24"/>
          <w:szCs w:val="24"/>
          <w:lang w:val="es-MX"/>
        </w:rPr>
        <w:t>incentivo por separado. Al final del</w:t>
      </w:r>
      <w:r w:rsidR="008D37DF" w:rsidRPr="00141C53">
        <w:rPr>
          <w:rFonts w:ascii="Times New Roman" w:hAnsi="Times New Roman" w:cs="Times New Roman"/>
          <w:sz w:val="24"/>
          <w:szCs w:val="24"/>
          <w:lang w:val="es-MX"/>
        </w:rPr>
        <w:t xml:space="preserve"> proceso se agregan los márgenes de subvención de cada programa para cada uno de los exportadores conocidos a fin de obtener el margen global para el producto de que se trate.</w:t>
      </w:r>
    </w:p>
    <w:p w:rsidR="008D37DF" w:rsidRPr="00141C53" w:rsidRDefault="008D37DF" w:rsidP="007433D2">
      <w:pPr>
        <w:pStyle w:val="Prrafodelista"/>
        <w:ind w:left="709"/>
        <w:jc w:val="both"/>
        <w:rPr>
          <w:rFonts w:ascii="Times New Roman" w:hAnsi="Times New Roman" w:cs="Times New Roman"/>
          <w:sz w:val="24"/>
          <w:szCs w:val="24"/>
          <w:lang w:val="es-MX"/>
        </w:rPr>
      </w:pPr>
    </w:p>
    <w:p w:rsidR="005D509B" w:rsidRPr="00CF2D0D" w:rsidRDefault="008D37DF" w:rsidP="00CF2D0D">
      <w:pPr>
        <w:pStyle w:val="Prrafodelista"/>
        <w:ind w:left="709"/>
        <w:jc w:val="center"/>
        <w:rPr>
          <w:rFonts w:ascii="Times New Roman" w:hAnsi="Times New Roman" w:cs="Times New Roman"/>
          <w:b/>
          <w:sz w:val="24"/>
          <w:szCs w:val="24"/>
          <w:u w:val="single"/>
          <w:lang w:val="es-MX"/>
        </w:rPr>
      </w:pPr>
      <w:r w:rsidRPr="00CF2D0D">
        <w:rPr>
          <w:rFonts w:ascii="Times New Roman" w:hAnsi="Times New Roman" w:cs="Times New Roman"/>
          <w:b/>
          <w:sz w:val="24"/>
          <w:szCs w:val="24"/>
          <w:u w:val="single"/>
          <w:lang w:val="es-MX"/>
        </w:rPr>
        <w:t>Ejemplo</w:t>
      </w:r>
    </w:p>
    <w:p w:rsidR="008D37DF" w:rsidRPr="00141C53" w:rsidRDefault="008D37DF" w:rsidP="007433D2">
      <w:pPr>
        <w:pStyle w:val="Prrafodelista"/>
        <w:ind w:left="709"/>
        <w:jc w:val="both"/>
        <w:rPr>
          <w:rFonts w:ascii="Times New Roman" w:hAnsi="Times New Roman" w:cs="Times New Roman"/>
          <w:sz w:val="24"/>
          <w:szCs w:val="24"/>
          <w:lang w:val="es-MX"/>
        </w:rPr>
      </w:pPr>
    </w:p>
    <w:p w:rsidR="008D37DF" w:rsidRPr="00141C53" w:rsidRDefault="008D37DF" w:rsidP="007433D2">
      <w:pPr>
        <w:pStyle w:val="Prrafodelista"/>
        <w:ind w:left="709"/>
        <w:jc w:val="both"/>
        <w:rPr>
          <w:rFonts w:ascii="Times New Roman" w:hAnsi="Times New Roman" w:cs="Times New Roman"/>
          <w:sz w:val="24"/>
          <w:szCs w:val="24"/>
          <w:lang w:val="es-MX"/>
        </w:rPr>
      </w:pPr>
      <w:r w:rsidRPr="00141C53">
        <w:rPr>
          <w:rFonts w:ascii="Times New Roman" w:hAnsi="Times New Roman" w:cs="Times New Roman"/>
          <w:sz w:val="24"/>
          <w:szCs w:val="24"/>
          <w:lang w:val="es-MX"/>
        </w:rPr>
        <w:t>Con respecto a</w:t>
      </w:r>
      <w:r w:rsidRPr="00141C53">
        <w:rPr>
          <w:rFonts w:ascii="Times New Roman" w:hAnsi="Times New Roman" w:cs="Times New Roman"/>
          <w:b/>
          <w:sz w:val="24"/>
          <w:szCs w:val="24"/>
          <w:lang w:val="es-MX"/>
        </w:rPr>
        <w:t xml:space="preserve"> P1</w:t>
      </w:r>
      <w:r w:rsidRPr="00141C53">
        <w:rPr>
          <w:rFonts w:ascii="Times New Roman" w:hAnsi="Times New Roman" w:cs="Times New Roman"/>
          <w:sz w:val="24"/>
          <w:szCs w:val="24"/>
          <w:lang w:val="es-MX"/>
        </w:rPr>
        <w:t xml:space="preserve">, y para los efectos de determinar la </w:t>
      </w:r>
      <w:r w:rsidR="00141C53" w:rsidRPr="00141C53">
        <w:rPr>
          <w:rFonts w:ascii="Times New Roman" w:hAnsi="Times New Roman" w:cs="Times New Roman"/>
          <w:sz w:val="24"/>
          <w:szCs w:val="24"/>
          <w:lang w:val="es-MX"/>
        </w:rPr>
        <w:t>cuantía</w:t>
      </w:r>
      <w:r w:rsidRPr="00141C53">
        <w:rPr>
          <w:rFonts w:ascii="Times New Roman" w:hAnsi="Times New Roman" w:cs="Times New Roman"/>
          <w:sz w:val="24"/>
          <w:szCs w:val="24"/>
          <w:lang w:val="es-MX"/>
        </w:rPr>
        <w:t xml:space="preserve"> de la </w:t>
      </w:r>
      <w:r w:rsidR="00141C53" w:rsidRPr="00141C53">
        <w:rPr>
          <w:rFonts w:ascii="Times New Roman" w:hAnsi="Times New Roman" w:cs="Times New Roman"/>
          <w:sz w:val="24"/>
          <w:szCs w:val="24"/>
          <w:lang w:val="es-MX"/>
        </w:rPr>
        <w:t>subvención</w:t>
      </w:r>
      <w:r w:rsidRPr="00141C53">
        <w:rPr>
          <w:rFonts w:ascii="Times New Roman" w:hAnsi="Times New Roman" w:cs="Times New Roman"/>
          <w:sz w:val="24"/>
          <w:szCs w:val="24"/>
          <w:lang w:val="es-MX"/>
        </w:rPr>
        <w:t xml:space="preserve"> Sulfuros, S.A. recaba información de la DGA en relación a las importaciones de cloro de Nepal. La DGA le informa que el precio FOB es de USD650/TM (CIF USD725/TM) y de que se importaron  300TM durante el 2009. Por tanto, el monto total estimado recibido por el exportador bajo el programa P1 sería de USD19</w:t>
      </w:r>
      <w:proofErr w:type="gramStart"/>
      <w:r w:rsidRPr="00141C53">
        <w:rPr>
          <w:rFonts w:ascii="Times New Roman" w:hAnsi="Times New Roman" w:cs="Times New Roman"/>
          <w:sz w:val="24"/>
          <w:szCs w:val="24"/>
          <w:lang w:val="es-MX"/>
        </w:rPr>
        <w:t>,500</w:t>
      </w:r>
      <w:proofErr w:type="gramEnd"/>
      <w:r w:rsidRPr="00141C53">
        <w:rPr>
          <w:rFonts w:ascii="Times New Roman" w:hAnsi="Times New Roman" w:cs="Times New Roman"/>
          <w:sz w:val="24"/>
          <w:szCs w:val="24"/>
          <w:lang w:val="es-MX"/>
        </w:rPr>
        <w:t xml:space="preserve"> (USD65/TM * 300TM) o su equivalente en </w:t>
      </w:r>
      <w:proofErr w:type="spellStart"/>
      <w:r w:rsidR="00CF2D0D">
        <w:rPr>
          <w:rFonts w:ascii="Times New Roman" w:hAnsi="Times New Roman" w:cs="Times New Roman"/>
          <w:sz w:val="24"/>
          <w:szCs w:val="24"/>
          <w:lang w:val="es-MX"/>
        </w:rPr>
        <w:t>R</w:t>
      </w:r>
      <w:r w:rsidR="00CF2D0D" w:rsidRPr="00141C53">
        <w:rPr>
          <w:rFonts w:ascii="Times New Roman" w:hAnsi="Times New Roman" w:cs="Times New Roman"/>
          <w:sz w:val="24"/>
          <w:szCs w:val="24"/>
          <w:lang w:val="es-MX"/>
        </w:rPr>
        <w:t>upiahs</w:t>
      </w:r>
      <w:proofErr w:type="spellEnd"/>
      <w:r w:rsidRPr="00141C53">
        <w:rPr>
          <w:rFonts w:ascii="Times New Roman" w:hAnsi="Times New Roman" w:cs="Times New Roman"/>
          <w:sz w:val="24"/>
          <w:szCs w:val="24"/>
          <w:lang w:val="es-MX"/>
        </w:rPr>
        <w:t xml:space="preserve">. La cuantía de la </w:t>
      </w:r>
      <w:r w:rsidR="00141C53" w:rsidRPr="00141C53">
        <w:rPr>
          <w:rFonts w:ascii="Times New Roman" w:hAnsi="Times New Roman" w:cs="Times New Roman"/>
          <w:sz w:val="24"/>
          <w:szCs w:val="24"/>
          <w:lang w:val="es-MX"/>
        </w:rPr>
        <w:t>subvención</w:t>
      </w:r>
      <w:r w:rsidRPr="00141C53">
        <w:rPr>
          <w:rFonts w:ascii="Times New Roman" w:hAnsi="Times New Roman" w:cs="Times New Roman"/>
          <w:sz w:val="24"/>
          <w:szCs w:val="24"/>
          <w:lang w:val="es-MX"/>
        </w:rPr>
        <w:t xml:space="preserve">, sobre una base unitaria, sería de </w:t>
      </w:r>
      <w:r w:rsidRPr="00141C53">
        <w:rPr>
          <w:rFonts w:ascii="Times New Roman" w:hAnsi="Times New Roman" w:cs="Times New Roman"/>
          <w:b/>
          <w:sz w:val="24"/>
          <w:szCs w:val="24"/>
          <w:lang w:val="es-MX"/>
        </w:rPr>
        <w:t>USD65/TM</w:t>
      </w:r>
      <w:r w:rsidRPr="00141C53">
        <w:rPr>
          <w:rFonts w:ascii="Times New Roman" w:hAnsi="Times New Roman" w:cs="Times New Roman"/>
          <w:sz w:val="24"/>
          <w:szCs w:val="24"/>
          <w:lang w:val="es-MX"/>
        </w:rPr>
        <w:t>.</w:t>
      </w:r>
    </w:p>
    <w:p w:rsidR="008D37DF" w:rsidRPr="00141C53" w:rsidRDefault="008D37DF" w:rsidP="007433D2">
      <w:pPr>
        <w:pStyle w:val="Prrafodelista"/>
        <w:ind w:left="709"/>
        <w:jc w:val="both"/>
        <w:rPr>
          <w:rFonts w:ascii="Times New Roman" w:hAnsi="Times New Roman" w:cs="Times New Roman"/>
          <w:sz w:val="24"/>
          <w:szCs w:val="24"/>
          <w:lang w:val="es-MX"/>
        </w:rPr>
      </w:pPr>
    </w:p>
    <w:p w:rsidR="008D37DF" w:rsidRPr="00141C53" w:rsidRDefault="008D37DF" w:rsidP="007433D2">
      <w:pPr>
        <w:pStyle w:val="Prrafodelista"/>
        <w:ind w:left="709"/>
        <w:jc w:val="both"/>
        <w:rPr>
          <w:rFonts w:ascii="Times New Roman" w:hAnsi="Times New Roman" w:cs="Times New Roman"/>
          <w:sz w:val="24"/>
          <w:szCs w:val="24"/>
          <w:lang w:val="es-MX"/>
        </w:rPr>
      </w:pPr>
      <w:r w:rsidRPr="00141C53">
        <w:rPr>
          <w:rFonts w:ascii="Times New Roman" w:hAnsi="Times New Roman" w:cs="Times New Roman"/>
          <w:sz w:val="24"/>
          <w:szCs w:val="24"/>
          <w:lang w:val="es-MX"/>
        </w:rPr>
        <w:t xml:space="preserve">A los efectos de computar la </w:t>
      </w:r>
      <w:r w:rsidR="00141C53" w:rsidRPr="00141C53">
        <w:rPr>
          <w:rFonts w:ascii="Times New Roman" w:hAnsi="Times New Roman" w:cs="Times New Roman"/>
          <w:sz w:val="24"/>
          <w:szCs w:val="24"/>
          <w:lang w:val="es-MX"/>
        </w:rPr>
        <w:t>cuantía</w:t>
      </w:r>
      <w:r w:rsidRPr="00141C53">
        <w:rPr>
          <w:rFonts w:ascii="Times New Roman" w:hAnsi="Times New Roman" w:cs="Times New Roman"/>
          <w:sz w:val="24"/>
          <w:szCs w:val="24"/>
          <w:lang w:val="es-MX"/>
        </w:rPr>
        <w:t xml:space="preserve"> de la </w:t>
      </w:r>
      <w:r w:rsidR="00141C53" w:rsidRPr="00141C53">
        <w:rPr>
          <w:rFonts w:ascii="Times New Roman" w:hAnsi="Times New Roman" w:cs="Times New Roman"/>
          <w:sz w:val="24"/>
          <w:szCs w:val="24"/>
          <w:lang w:val="es-MX"/>
        </w:rPr>
        <w:t>subvención</w:t>
      </w:r>
      <w:r w:rsidRPr="00141C53">
        <w:rPr>
          <w:rFonts w:ascii="Times New Roman" w:hAnsi="Times New Roman" w:cs="Times New Roman"/>
          <w:sz w:val="24"/>
          <w:szCs w:val="24"/>
          <w:lang w:val="es-MX"/>
        </w:rPr>
        <w:t xml:space="preserve"> para </w:t>
      </w:r>
      <w:r w:rsidRPr="00141C53">
        <w:rPr>
          <w:rFonts w:ascii="Times New Roman" w:hAnsi="Times New Roman" w:cs="Times New Roman"/>
          <w:b/>
          <w:sz w:val="24"/>
          <w:szCs w:val="24"/>
          <w:lang w:val="es-MX"/>
        </w:rPr>
        <w:t xml:space="preserve">P2, </w:t>
      </w:r>
      <w:r w:rsidRPr="00141C53">
        <w:rPr>
          <w:rFonts w:ascii="Times New Roman" w:hAnsi="Times New Roman" w:cs="Times New Roman"/>
          <w:sz w:val="24"/>
          <w:szCs w:val="24"/>
          <w:lang w:val="es-MX"/>
        </w:rPr>
        <w:t>Sulfuros, S.A. se procura los estados financieros del único exportador nepalí de cloro que se encuentra en la zona franca. Estos estados financieros cubre el período 1 de abril del 2008 a 30 de marzo del 2009. Ellos muestran unas utilidades totales de la empresa de 10 millones de rupias nepalíes, correspondientes a todas las operaciones de la empresa (que incluyen otros productos químicos además del cloro). En la medida en que los estados financieros no suministran información por separado para cloro, ni para ventas en el mercado nepalí y exportaciones, Sulfuros, S.A.</w:t>
      </w:r>
      <w:r w:rsidR="00141C53" w:rsidRPr="00141C53">
        <w:rPr>
          <w:rFonts w:ascii="Times New Roman" w:hAnsi="Times New Roman" w:cs="Times New Roman"/>
          <w:sz w:val="24"/>
          <w:szCs w:val="24"/>
          <w:lang w:val="es-MX"/>
        </w:rPr>
        <w:t xml:space="preserve"> determina la cuantía de la subvención sobre la base de los 10 millones de rupias, resultando que el exportador dejó de pagar al fisco 2.5 millones de rupias (10 millones * 25% (tasa del ISR) = 2.5 millones).</w:t>
      </w:r>
    </w:p>
    <w:p w:rsidR="00141C53" w:rsidRPr="00141C53" w:rsidRDefault="00141C53" w:rsidP="007433D2">
      <w:pPr>
        <w:pStyle w:val="Prrafodelista"/>
        <w:ind w:left="709"/>
        <w:jc w:val="both"/>
        <w:rPr>
          <w:rFonts w:ascii="Times New Roman" w:hAnsi="Times New Roman" w:cs="Times New Roman"/>
          <w:sz w:val="24"/>
          <w:szCs w:val="24"/>
          <w:lang w:val="es-MX"/>
        </w:rPr>
      </w:pPr>
    </w:p>
    <w:p w:rsidR="00141C53" w:rsidRPr="00141C53" w:rsidRDefault="00141C53" w:rsidP="007433D2">
      <w:pPr>
        <w:pStyle w:val="Prrafodelista"/>
        <w:ind w:left="709"/>
        <w:jc w:val="both"/>
        <w:rPr>
          <w:rFonts w:ascii="Times New Roman" w:hAnsi="Times New Roman" w:cs="Times New Roman"/>
          <w:sz w:val="24"/>
          <w:szCs w:val="24"/>
          <w:lang w:val="es-MX"/>
        </w:rPr>
      </w:pPr>
      <w:r w:rsidRPr="00141C53">
        <w:rPr>
          <w:rFonts w:ascii="Times New Roman" w:hAnsi="Times New Roman" w:cs="Times New Roman"/>
          <w:sz w:val="24"/>
          <w:szCs w:val="24"/>
          <w:lang w:val="es-MX"/>
        </w:rPr>
        <w:t xml:space="preserve">En el sitio de Internet del exportador se indica que la compañía produce 1,000TM de productos químicos anuales. Sulfuros, S.A. determina sobre esa </w:t>
      </w:r>
      <w:r w:rsidRPr="00141C53">
        <w:rPr>
          <w:rFonts w:ascii="Times New Roman" w:hAnsi="Times New Roman" w:cs="Times New Roman"/>
          <w:sz w:val="24"/>
          <w:szCs w:val="24"/>
          <w:lang w:val="es-MX"/>
        </w:rPr>
        <w:lastRenderedPageBreak/>
        <w:t xml:space="preserve">base la cuantía de la subvención por unidad, Rupias 2,500TM o </w:t>
      </w:r>
      <w:r w:rsidRPr="00141C53">
        <w:rPr>
          <w:rFonts w:ascii="Times New Roman" w:hAnsi="Times New Roman" w:cs="Times New Roman"/>
          <w:b/>
          <w:sz w:val="24"/>
          <w:szCs w:val="24"/>
          <w:lang w:val="es-MX"/>
        </w:rPr>
        <w:t>USD50/TM (</w:t>
      </w:r>
      <w:r w:rsidRPr="00141C53">
        <w:rPr>
          <w:rFonts w:ascii="Times New Roman" w:hAnsi="Times New Roman" w:cs="Times New Roman"/>
          <w:sz w:val="24"/>
          <w:szCs w:val="24"/>
          <w:lang w:val="es-MX"/>
        </w:rPr>
        <w:t>tasa de cambio con el USD en el año fiscal).</w:t>
      </w:r>
    </w:p>
    <w:p w:rsidR="00141C53" w:rsidRPr="00141C53" w:rsidRDefault="00141C53" w:rsidP="007433D2">
      <w:pPr>
        <w:pStyle w:val="Prrafodelista"/>
        <w:ind w:left="709"/>
        <w:jc w:val="both"/>
        <w:rPr>
          <w:rFonts w:ascii="Times New Roman" w:hAnsi="Times New Roman" w:cs="Times New Roman"/>
          <w:sz w:val="24"/>
          <w:szCs w:val="24"/>
          <w:lang w:val="es-MX"/>
        </w:rPr>
      </w:pPr>
    </w:p>
    <w:p w:rsidR="00141C53" w:rsidRPr="00141C53" w:rsidRDefault="00141C53" w:rsidP="007433D2">
      <w:pPr>
        <w:pStyle w:val="Prrafodelista"/>
        <w:ind w:left="709"/>
        <w:jc w:val="both"/>
        <w:rPr>
          <w:rFonts w:ascii="Times New Roman" w:hAnsi="Times New Roman" w:cs="Times New Roman"/>
          <w:sz w:val="24"/>
          <w:szCs w:val="24"/>
          <w:lang w:val="es-MX"/>
        </w:rPr>
      </w:pPr>
      <w:r w:rsidRPr="00141C53">
        <w:rPr>
          <w:rFonts w:ascii="Times New Roman" w:hAnsi="Times New Roman" w:cs="Times New Roman"/>
          <w:sz w:val="24"/>
          <w:szCs w:val="24"/>
          <w:lang w:val="es-MX"/>
        </w:rPr>
        <w:t xml:space="preserve">La cuantía de la subvención, por unidad, sería de </w:t>
      </w:r>
      <w:r w:rsidRPr="00141C53">
        <w:rPr>
          <w:rFonts w:ascii="Times New Roman" w:hAnsi="Times New Roman" w:cs="Times New Roman"/>
          <w:b/>
          <w:sz w:val="24"/>
          <w:szCs w:val="24"/>
          <w:lang w:val="es-MX"/>
        </w:rPr>
        <w:t>USD115/TM</w:t>
      </w:r>
      <w:r w:rsidRPr="00141C53">
        <w:rPr>
          <w:rFonts w:ascii="Times New Roman" w:hAnsi="Times New Roman" w:cs="Times New Roman"/>
          <w:sz w:val="24"/>
          <w:szCs w:val="24"/>
          <w:lang w:val="es-MX"/>
        </w:rPr>
        <w:t xml:space="preserve">, que expresada como porcentaje del precio de exportación CIF a la República Dominicana sería de </w:t>
      </w:r>
      <w:r w:rsidRPr="00141C53">
        <w:rPr>
          <w:rFonts w:ascii="Times New Roman" w:hAnsi="Times New Roman" w:cs="Times New Roman"/>
          <w:b/>
          <w:sz w:val="24"/>
          <w:szCs w:val="24"/>
          <w:u w:val="single"/>
          <w:lang w:val="es-MX"/>
        </w:rPr>
        <w:t>15.86%</w:t>
      </w:r>
      <w:r w:rsidRPr="00141C53">
        <w:rPr>
          <w:rFonts w:ascii="Times New Roman" w:hAnsi="Times New Roman" w:cs="Times New Roman"/>
          <w:sz w:val="24"/>
          <w:szCs w:val="24"/>
          <w:lang w:val="es-MX"/>
        </w:rPr>
        <w:t xml:space="preserve"> ((USD115/TM [cuantía de la subvención] / USD725/TM [valor CIF reportado por la DGA]) * 100)</w:t>
      </w:r>
    </w:p>
    <w:p w:rsidR="00141C53" w:rsidRPr="00141C53" w:rsidRDefault="00141C53" w:rsidP="007433D2">
      <w:pPr>
        <w:pStyle w:val="Prrafodelista"/>
        <w:ind w:left="709"/>
        <w:jc w:val="both"/>
        <w:rPr>
          <w:rFonts w:ascii="Times New Roman" w:hAnsi="Times New Roman" w:cs="Times New Roman"/>
          <w:sz w:val="24"/>
          <w:szCs w:val="24"/>
          <w:lang w:val="es-MX"/>
        </w:rPr>
      </w:pPr>
    </w:p>
    <w:p w:rsidR="00470A95" w:rsidRPr="00141C53" w:rsidRDefault="00470A95" w:rsidP="007433D2">
      <w:pPr>
        <w:spacing w:after="0" w:line="240" w:lineRule="auto"/>
        <w:ind w:left="709"/>
        <w:jc w:val="both"/>
        <w:rPr>
          <w:rFonts w:ascii="Times New Roman" w:hAnsi="Times New Roman" w:cs="Times New Roman"/>
          <w:sz w:val="24"/>
          <w:szCs w:val="24"/>
        </w:rPr>
      </w:pPr>
    </w:p>
    <w:p w:rsidR="008859B0" w:rsidRPr="00CF2D0D" w:rsidRDefault="008859B0" w:rsidP="00CF2D0D">
      <w:pPr>
        <w:pStyle w:val="Sinespaciado"/>
        <w:ind w:left="705"/>
        <w:jc w:val="both"/>
        <w:outlineLvl w:val="1"/>
        <w:rPr>
          <w:rFonts w:ascii="Times New Roman" w:hAnsi="Times New Roman" w:cs="Times New Roman"/>
          <w:b/>
          <w:sz w:val="24"/>
          <w:szCs w:val="24"/>
        </w:rPr>
      </w:pPr>
      <w:bookmarkStart w:id="10" w:name="_Toc341349649"/>
      <w:r w:rsidRPr="00CF2D0D">
        <w:rPr>
          <w:rFonts w:ascii="Times New Roman" w:hAnsi="Times New Roman" w:cs="Times New Roman"/>
          <w:b/>
          <w:sz w:val="24"/>
          <w:szCs w:val="24"/>
        </w:rPr>
        <w:t>6.5  Daño importante</w:t>
      </w:r>
      <w:bookmarkEnd w:id="10"/>
    </w:p>
    <w:p w:rsidR="008859B0" w:rsidRPr="00141C53" w:rsidRDefault="008859B0" w:rsidP="007433D2">
      <w:pPr>
        <w:ind w:left="709"/>
        <w:jc w:val="both"/>
        <w:rPr>
          <w:rFonts w:ascii="Times New Roman" w:hAnsi="Times New Roman" w:cs="Times New Roman"/>
          <w:b/>
          <w:sz w:val="24"/>
          <w:szCs w:val="24"/>
        </w:rPr>
      </w:pPr>
      <w:r w:rsidRPr="00141C53">
        <w:rPr>
          <w:rFonts w:ascii="Times New Roman" w:hAnsi="Times New Roman" w:cs="Times New Roman"/>
          <w:sz w:val="24"/>
          <w:szCs w:val="24"/>
        </w:rPr>
        <w:t xml:space="preserve">La rama de producción nacional deberá establecer una presunción de que ha sido objeto de daño importante. Conviene notar que el </w:t>
      </w:r>
      <w:r w:rsidR="006A398C" w:rsidRPr="00141C53">
        <w:rPr>
          <w:rFonts w:ascii="Times New Roman" w:hAnsi="Times New Roman" w:cs="Times New Roman"/>
          <w:sz w:val="24"/>
          <w:szCs w:val="24"/>
        </w:rPr>
        <w:t>artículo</w:t>
      </w:r>
      <w:r w:rsidRPr="00141C53">
        <w:rPr>
          <w:rFonts w:ascii="Times New Roman" w:hAnsi="Times New Roman" w:cs="Times New Roman"/>
          <w:sz w:val="24"/>
          <w:szCs w:val="24"/>
        </w:rPr>
        <w:t xml:space="preserve"> 25 de la Ley No. 1-02 establece que se entenderá por rama de producción nacional el conjunto de los productores nacionales de los productos similares o una proporción de ellos que represente al menos un 50% de la producción nacional total de dichos productos. Dicho de otro modo, </w:t>
      </w:r>
      <w:r w:rsidRPr="00CF2D0D">
        <w:rPr>
          <w:rFonts w:ascii="Times New Roman" w:hAnsi="Times New Roman" w:cs="Times New Roman"/>
          <w:b/>
          <w:sz w:val="24"/>
          <w:szCs w:val="24"/>
        </w:rPr>
        <w:t>si en el curso de una investigación</w:t>
      </w:r>
      <w:r w:rsidRPr="00141C53">
        <w:rPr>
          <w:rFonts w:ascii="Times New Roman" w:hAnsi="Times New Roman" w:cs="Times New Roman"/>
          <w:b/>
          <w:sz w:val="24"/>
          <w:szCs w:val="24"/>
        </w:rPr>
        <w:t xml:space="preserve"> iniciada sobre la base de la solicitud que </w:t>
      </w:r>
      <w:proofErr w:type="spellStart"/>
      <w:r w:rsidR="00141C53" w:rsidRPr="00141C53">
        <w:rPr>
          <w:rFonts w:ascii="Times New Roman" w:hAnsi="Times New Roman" w:cs="Times New Roman"/>
          <w:b/>
          <w:sz w:val="24"/>
          <w:szCs w:val="24"/>
        </w:rPr>
        <w:t>Ud</w:t>
      </w:r>
      <w:proofErr w:type="spellEnd"/>
      <w:r w:rsidRPr="00141C53">
        <w:rPr>
          <w:rFonts w:ascii="Times New Roman" w:hAnsi="Times New Roman" w:cs="Times New Roman"/>
          <w:b/>
          <w:sz w:val="24"/>
          <w:szCs w:val="24"/>
        </w:rPr>
        <w:t xml:space="preserve"> presente, no cooperan – aportando información sobre daño- productores dominicanos que representen al menos el 50% de la producción dominicana del producto similar, esta investigación deberá concluirse sin imposición de medidas compensatorias.</w:t>
      </w:r>
    </w:p>
    <w:p w:rsidR="008859B0" w:rsidRPr="00141C53" w:rsidRDefault="008859B0" w:rsidP="007433D2">
      <w:pPr>
        <w:ind w:left="709"/>
        <w:jc w:val="both"/>
        <w:rPr>
          <w:rFonts w:ascii="Times New Roman" w:hAnsi="Times New Roman" w:cs="Times New Roman"/>
          <w:sz w:val="24"/>
          <w:szCs w:val="24"/>
        </w:rPr>
      </w:pPr>
      <w:r w:rsidRPr="00141C53">
        <w:rPr>
          <w:rFonts w:ascii="Times New Roman" w:hAnsi="Times New Roman" w:cs="Times New Roman"/>
          <w:sz w:val="24"/>
          <w:szCs w:val="24"/>
        </w:rPr>
        <w:t>De conformidad con las disposiciones internas e internacionales, la CDC deberá considerar la evolución del volumen de las estadísticas de la DGA. Indique si bajo la partidas arancelaria de que se trate se trate se importan productos diferentes al PI. En caso de ser así, deberá presentar una estimación del volumen de importaciones del PI, justificando como llevó a cabo esa estimación.</w:t>
      </w:r>
    </w:p>
    <w:p w:rsidR="008859B0" w:rsidRPr="00141C53" w:rsidRDefault="008859B0" w:rsidP="007433D2">
      <w:pPr>
        <w:ind w:left="709"/>
        <w:jc w:val="both"/>
        <w:rPr>
          <w:rFonts w:ascii="Times New Roman" w:hAnsi="Times New Roman" w:cs="Times New Roman"/>
          <w:sz w:val="24"/>
          <w:szCs w:val="24"/>
        </w:rPr>
      </w:pPr>
      <w:r w:rsidRPr="00141C53">
        <w:rPr>
          <w:rFonts w:ascii="Times New Roman" w:hAnsi="Times New Roman" w:cs="Times New Roman"/>
          <w:sz w:val="24"/>
          <w:szCs w:val="24"/>
        </w:rPr>
        <w:t>En segundo lugar, deberá suministrarse información relativa a los efectos de las importaciones subvencionadas sobre los precios del producto similar producido y vendido por la rama de producción nacional dominicana. Esta información deberá permitir analizar si las importaciones han causado una reducción de los precios o una contención de la subida de los precios de la rama de producción nacional o si los precios de las importaciones son inferiores a los de l</w:t>
      </w:r>
      <w:r w:rsidR="00CF2D0D">
        <w:rPr>
          <w:rFonts w:ascii="Times New Roman" w:hAnsi="Times New Roman" w:cs="Times New Roman"/>
          <w:sz w:val="24"/>
          <w:szCs w:val="24"/>
        </w:rPr>
        <w:t>a rama de producción nacional (</w:t>
      </w:r>
      <w:r w:rsidRPr="00141C53">
        <w:rPr>
          <w:rFonts w:ascii="Times New Roman" w:hAnsi="Times New Roman" w:cs="Times New Roman"/>
          <w:sz w:val="24"/>
          <w:szCs w:val="24"/>
        </w:rPr>
        <w:t>es decir, si existe subvaloración de precios).</w:t>
      </w:r>
    </w:p>
    <w:p w:rsidR="008859B0" w:rsidRPr="00141C53" w:rsidRDefault="008859B0" w:rsidP="007433D2">
      <w:pPr>
        <w:ind w:left="709"/>
        <w:jc w:val="both"/>
        <w:rPr>
          <w:rFonts w:ascii="Times New Roman" w:hAnsi="Times New Roman" w:cs="Times New Roman"/>
          <w:sz w:val="24"/>
          <w:szCs w:val="24"/>
        </w:rPr>
      </w:pPr>
      <w:r w:rsidRPr="00141C53">
        <w:rPr>
          <w:rFonts w:ascii="Times New Roman" w:hAnsi="Times New Roman" w:cs="Times New Roman"/>
          <w:sz w:val="24"/>
          <w:szCs w:val="24"/>
        </w:rPr>
        <w:t>Además, la CDC deberá evaluar el impacto de las importaciones a precios subvencionadas sobre la rama de producción nacional. Para ellos se contemplan 13 factores. Si bien la rama de producción no tiene la obligación absoluta de presentar información definitiva sobre todos esos factores antes de la obligación absoluta de presentar información definitiva sobre todos esos factores  antes de la iniciación de la investigación, la entrega de dicha información no solo aumentara notablemente la transparencia del procedimiento, sino que ayudara a que la CDC pueda adoptar una decisión debidamente justificada sobre el inicio de la investigación.</w:t>
      </w:r>
      <w:r w:rsidR="00CF2D0D">
        <w:rPr>
          <w:rFonts w:ascii="Times New Roman" w:hAnsi="Times New Roman" w:cs="Times New Roman"/>
          <w:sz w:val="24"/>
          <w:szCs w:val="24"/>
        </w:rPr>
        <w:t xml:space="preserve"> </w:t>
      </w:r>
      <w:r w:rsidRPr="00141C53">
        <w:rPr>
          <w:rFonts w:ascii="Times New Roman" w:hAnsi="Times New Roman" w:cs="Times New Roman"/>
          <w:sz w:val="24"/>
          <w:szCs w:val="24"/>
        </w:rPr>
        <w:t xml:space="preserve">Cuando la rama de producción nacional produzca un solo </w:t>
      </w:r>
      <w:r w:rsidRPr="00141C53">
        <w:rPr>
          <w:rFonts w:ascii="Times New Roman" w:hAnsi="Times New Roman" w:cs="Times New Roman"/>
          <w:sz w:val="24"/>
          <w:szCs w:val="24"/>
        </w:rPr>
        <w:lastRenderedPageBreak/>
        <w:t>producto, dicha información debería poder  consultarse fácilmente en los estados financieros. En caso contrario, deberá segregar la información relativa al producto  similar de la relativa a otros productos producidos y vendidos por la empresa. Si se le plantean dudas acerca  esta separación, contacte a la C</w:t>
      </w:r>
      <w:r w:rsidR="0061235F">
        <w:rPr>
          <w:rFonts w:ascii="Times New Roman" w:hAnsi="Times New Roman" w:cs="Times New Roman"/>
          <w:sz w:val="24"/>
          <w:szCs w:val="24"/>
        </w:rPr>
        <w:t>DC</w:t>
      </w:r>
      <w:r w:rsidRPr="00141C53">
        <w:rPr>
          <w:rFonts w:ascii="Times New Roman" w:hAnsi="Times New Roman" w:cs="Times New Roman"/>
          <w:sz w:val="24"/>
          <w:szCs w:val="24"/>
        </w:rPr>
        <w:t xml:space="preserve"> para que le asesore.</w:t>
      </w:r>
    </w:p>
    <w:p w:rsidR="008859B0" w:rsidRPr="00141C53" w:rsidRDefault="008859B0" w:rsidP="007433D2">
      <w:pPr>
        <w:ind w:left="709"/>
        <w:jc w:val="both"/>
        <w:rPr>
          <w:rFonts w:ascii="Times New Roman" w:hAnsi="Times New Roman" w:cs="Times New Roman"/>
          <w:sz w:val="24"/>
          <w:szCs w:val="24"/>
        </w:rPr>
      </w:pPr>
      <w:r w:rsidRPr="00141C53">
        <w:rPr>
          <w:rFonts w:ascii="Times New Roman" w:hAnsi="Times New Roman" w:cs="Times New Roman"/>
          <w:sz w:val="24"/>
          <w:szCs w:val="24"/>
        </w:rPr>
        <w:t>Sírvase responder a las preguntas en el cuestionario, presentando pruebas que sustenten sus alegatos. Además deberá suministrar los cuadros en el formato Excel. Note que los cuadros contienen formulas ya preestablecidas. No las modifique ni las remueva. Si se le presenta alguna cuestión con respecto a las mismas, contacte a la C</w:t>
      </w:r>
      <w:r w:rsidR="0061235F">
        <w:rPr>
          <w:rFonts w:ascii="Times New Roman" w:hAnsi="Times New Roman" w:cs="Times New Roman"/>
          <w:sz w:val="24"/>
          <w:szCs w:val="24"/>
        </w:rPr>
        <w:t>DC</w:t>
      </w:r>
      <w:r w:rsidRPr="00141C53">
        <w:rPr>
          <w:rFonts w:ascii="Times New Roman" w:hAnsi="Times New Roman" w:cs="Times New Roman"/>
          <w:sz w:val="24"/>
          <w:szCs w:val="24"/>
        </w:rPr>
        <w:t>.</w:t>
      </w:r>
    </w:p>
    <w:p w:rsidR="008859B0" w:rsidRDefault="008859B0" w:rsidP="007433D2">
      <w:pPr>
        <w:ind w:left="709"/>
        <w:jc w:val="both"/>
        <w:rPr>
          <w:rFonts w:ascii="Times New Roman" w:hAnsi="Times New Roman" w:cs="Times New Roman"/>
          <w:sz w:val="24"/>
          <w:szCs w:val="24"/>
        </w:rPr>
      </w:pPr>
      <w:r w:rsidRPr="00141C53">
        <w:rPr>
          <w:rFonts w:ascii="Times New Roman" w:hAnsi="Times New Roman" w:cs="Times New Roman"/>
          <w:sz w:val="24"/>
          <w:szCs w:val="24"/>
        </w:rPr>
        <w:t>El solicitante que considere que aun no es efectivamente objeto de daño, pero si de una amenaza de daño, deberá contactarse con la CDC a la brevedad. Podrá exigirse la entrega de cierta información adicional.</w:t>
      </w:r>
    </w:p>
    <w:p w:rsidR="00CF2D0D" w:rsidRPr="00141C53" w:rsidRDefault="00CF2D0D" w:rsidP="007433D2">
      <w:pPr>
        <w:ind w:left="709"/>
        <w:jc w:val="both"/>
        <w:rPr>
          <w:rFonts w:ascii="Times New Roman" w:hAnsi="Times New Roman" w:cs="Times New Roman"/>
          <w:sz w:val="24"/>
          <w:szCs w:val="24"/>
        </w:rPr>
      </w:pPr>
    </w:p>
    <w:p w:rsidR="008859B0" w:rsidRPr="00141C53" w:rsidRDefault="008859B0" w:rsidP="00CF2D0D">
      <w:pPr>
        <w:pStyle w:val="Sinespaciado"/>
        <w:ind w:left="705"/>
        <w:jc w:val="both"/>
        <w:outlineLvl w:val="1"/>
        <w:rPr>
          <w:rFonts w:ascii="Times New Roman" w:hAnsi="Times New Roman" w:cs="Times New Roman"/>
          <w:b/>
          <w:sz w:val="24"/>
          <w:szCs w:val="24"/>
        </w:rPr>
      </w:pPr>
      <w:bookmarkStart w:id="11" w:name="_Toc341349650"/>
      <w:r w:rsidRPr="00141C53">
        <w:rPr>
          <w:rFonts w:ascii="Times New Roman" w:hAnsi="Times New Roman" w:cs="Times New Roman"/>
          <w:b/>
          <w:sz w:val="24"/>
          <w:szCs w:val="24"/>
        </w:rPr>
        <w:t>6.6 Causalidad</w:t>
      </w:r>
      <w:bookmarkEnd w:id="11"/>
    </w:p>
    <w:p w:rsidR="008859B0" w:rsidRPr="00141C53" w:rsidRDefault="008859B0" w:rsidP="007433D2">
      <w:pPr>
        <w:ind w:left="709"/>
        <w:jc w:val="both"/>
        <w:rPr>
          <w:rFonts w:ascii="Times New Roman" w:hAnsi="Times New Roman" w:cs="Times New Roman"/>
          <w:sz w:val="24"/>
          <w:szCs w:val="24"/>
        </w:rPr>
      </w:pPr>
      <w:r w:rsidRPr="00141C53">
        <w:rPr>
          <w:rFonts w:ascii="Times New Roman" w:hAnsi="Times New Roman" w:cs="Times New Roman"/>
          <w:sz w:val="24"/>
          <w:szCs w:val="24"/>
        </w:rPr>
        <w:t xml:space="preserve">El solicitante deberá presentar pruebas que demuestren </w:t>
      </w:r>
      <w:r w:rsidRPr="0061235F">
        <w:rPr>
          <w:rFonts w:ascii="Times New Roman" w:hAnsi="Times New Roman" w:cs="Times New Roman"/>
          <w:i/>
          <w:sz w:val="24"/>
          <w:szCs w:val="24"/>
        </w:rPr>
        <w:t xml:space="preserve">prima </w:t>
      </w:r>
      <w:proofErr w:type="spellStart"/>
      <w:r w:rsidRPr="0061235F">
        <w:rPr>
          <w:rFonts w:ascii="Times New Roman" w:hAnsi="Times New Roman" w:cs="Times New Roman"/>
          <w:i/>
          <w:sz w:val="24"/>
          <w:szCs w:val="24"/>
        </w:rPr>
        <w:t>facie</w:t>
      </w:r>
      <w:proofErr w:type="spellEnd"/>
      <w:r w:rsidRPr="00141C53">
        <w:rPr>
          <w:rFonts w:ascii="Times New Roman" w:hAnsi="Times New Roman" w:cs="Times New Roman"/>
          <w:sz w:val="24"/>
          <w:szCs w:val="24"/>
        </w:rPr>
        <w:t xml:space="preserve"> que el daño importante causado a la rama de producción nacional se debe a las importaciones subvencionadas y no otros factores. Por consiguiente, es importante establecer vínculos entre la presencia de un número cada vez mayor de productos presuntamente subvencionados en el mercado dominicano y las alegaciones relativas al daño sufrido por la rama de producción dominicana.</w:t>
      </w:r>
    </w:p>
    <w:p w:rsidR="008859B0" w:rsidRPr="00141C53" w:rsidRDefault="008859B0" w:rsidP="007433D2">
      <w:pPr>
        <w:ind w:left="709"/>
        <w:jc w:val="both"/>
        <w:rPr>
          <w:rFonts w:ascii="Times New Roman" w:hAnsi="Times New Roman" w:cs="Times New Roman"/>
          <w:sz w:val="24"/>
          <w:szCs w:val="24"/>
        </w:rPr>
      </w:pPr>
      <w:r w:rsidRPr="00141C53">
        <w:rPr>
          <w:rFonts w:ascii="Times New Roman" w:hAnsi="Times New Roman" w:cs="Times New Roman"/>
          <w:sz w:val="24"/>
          <w:szCs w:val="24"/>
        </w:rPr>
        <w:t>En general, la relación causal es visible cuando las importaciones del PI aumentan y se produce una caída similar causal en las ventas de la rama de producción nacional, especialmente cuando el precio descargado del PI- es decir, el precio  posterior a la importación y una vez que se han abonado los derechos de aduanas- es inferior al precio de la  rama de producción nacional, que indica la existencia de subvaloración de precios. La reducción de los beneficios para el producto similar, o las pérdidas incurridas en la venta de este, tras la aparición de importaciones subvencionadas, también es un firme indicador de causalidad.</w:t>
      </w:r>
    </w:p>
    <w:p w:rsidR="008859B0" w:rsidRDefault="008859B0" w:rsidP="007433D2">
      <w:pPr>
        <w:ind w:left="709"/>
        <w:jc w:val="both"/>
        <w:rPr>
          <w:rFonts w:ascii="Times New Roman" w:hAnsi="Times New Roman" w:cs="Times New Roman"/>
          <w:sz w:val="24"/>
          <w:szCs w:val="24"/>
        </w:rPr>
      </w:pPr>
      <w:r w:rsidRPr="00141C53">
        <w:rPr>
          <w:rFonts w:ascii="Times New Roman" w:hAnsi="Times New Roman" w:cs="Times New Roman"/>
          <w:sz w:val="24"/>
          <w:szCs w:val="24"/>
        </w:rPr>
        <w:t>No obstante, la rama de producción también deberá indicar que otros factores contribuyeron al daño de la misma, incluidas catástrofes naturales, huelgas, cambios de las demandas de los consumidores, evolución de la tecnología, reducción del volumen de exportaciones, entre otros.</w:t>
      </w:r>
    </w:p>
    <w:p w:rsidR="00CF2D0D" w:rsidRDefault="00CF2D0D" w:rsidP="00CF2D0D">
      <w:pPr>
        <w:pStyle w:val="Prrafodelista"/>
        <w:spacing w:after="0"/>
        <w:jc w:val="both"/>
        <w:outlineLvl w:val="0"/>
        <w:rPr>
          <w:rFonts w:ascii="Times New Roman" w:hAnsi="Times New Roman" w:cs="Times New Roman"/>
          <w:b/>
          <w:sz w:val="24"/>
          <w:szCs w:val="24"/>
        </w:rPr>
      </w:pPr>
    </w:p>
    <w:p w:rsidR="008859B0" w:rsidRPr="00CF2D0D" w:rsidRDefault="00CF2D0D" w:rsidP="00CF2D0D">
      <w:pPr>
        <w:pStyle w:val="Prrafodelista"/>
        <w:spacing w:after="0"/>
        <w:jc w:val="both"/>
        <w:outlineLvl w:val="0"/>
        <w:rPr>
          <w:rFonts w:ascii="Times New Roman" w:hAnsi="Times New Roman" w:cs="Times New Roman"/>
          <w:b/>
          <w:sz w:val="24"/>
          <w:szCs w:val="24"/>
        </w:rPr>
      </w:pPr>
      <w:bookmarkStart w:id="12" w:name="_Toc341349651"/>
      <w:r>
        <w:rPr>
          <w:rFonts w:ascii="Times New Roman" w:hAnsi="Times New Roman" w:cs="Times New Roman"/>
          <w:b/>
          <w:sz w:val="24"/>
          <w:szCs w:val="24"/>
        </w:rPr>
        <w:t xml:space="preserve">7.   </w:t>
      </w:r>
      <w:r w:rsidR="008859B0" w:rsidRPr="00141C53">
        <w:rPr>
          <w:rFonts w:ascii="Times New Roman" w:hAnsi="Times New Roman" w:cs="Times New Roman"/>
          <w:b/>
          <w:sz w:val="24"/>
          <w:szCs w:val="24"/>
        </w:rPr>
        <w:t>PROCESO DE INVESTIGACION</w:t>
      </w:r>
      <w:bookmarkEnd w:id="12"/>
    </w:p>
    <w:p w:rsidR="008859B0" w:rsidRPr="00141C53" w:rsidRDefault="008859B0" w:rsidP="007433D2">
      <w:pPr>
        <w:pStyle w:val="Sinespaciado"/>
        <w:ind w:left="709"/>
        <w:jc w:val="both"/>
        <w:rPr>
          <w:rFonts w:ascii="Times New Roman" w:hAnsi="Times New Roman" w:cs="Times New Roman"/>
          <w:sz w:val="24"/>
          <w:szCs w:val="24"/>
        </w:rPr>
      </w:pPr>
      <w:r w:rsidRPr="00141C53">
        <w:rPr>
          <w:rFonts w:ascii="Times New Roman" w:hAnsi="Times New Roman" w:cs="Times New Roman"/>
          <w:sz w:val="24"/>
          <w:szCs w:val="24"/>
        </w:rPr>
        <w:t xml:space="preserve">Una vez recibida, la denuncia se somete a una serie de procesos previos a la iniciación de la investigación. En primer lugar, la CDC deberá examinar si la solicitud está debidamente documentada. Durante ese proceso, la CDC  examinara en detalle toda la información presentada en el Cuestionario de solicitud e investigara especialmente si se ha adjuntado a la solicitud la </w:t>
      </w:r>
      <w:r w:rsidRPr="00141C53">
        <w:rPr>
          <w:rFonts w:ascii="Times New Roman" w:hAnsi="Times New Roman" w:cs="Times New Roman"/>
          <w:sz w:val="24"/>
          <w:szCs w:val="24"/>
        </w:rPr>
        <w:lastRenderedPageBreak/>
        <w:t>documentación probatoria requerida. Por consiguiente, ahorrara much</w:t>
      </w:r>
      <w:r w:rsidR="0061235F">
        <w:rPr>
          <w:rFonts w:ascii="Times New Roman" w:hAnsi="Times New Roman" w:cs="Times New Roman"/>
          <w:sz w:val="24"/>
          <w:szCs w:val="24"/>
        </w:rPr>
        <w:t xml:space="preserve">o tiempo que </w:t>
      </w:r>
      <w:r w:rsidRPr="00141C53">
        <w:rPr>
          <w:rFonts w:ascii="Times New Roman" w:hAnsi="Times New Roman" w:cs="Times New Roman"/>
          <w:sz w:val="24"/>
          <w:szCs w:val="24"/>
        </w:rPr>
        <w:t>e</w:t>
      </w:r>
      <w:r w:rsidR="0061235F">
        <w:rPr>
          <w:rFonts w:ascii="Times New Roman" w:hAnsi="Times New Roman" w:cs="Times New Roman"/>
          <w:sz w:val="24"/>
          <w:szCs w:val="24"/>
        </w:rPr>
        <w:t>l</w:t>
      </w:r>
      <w:r w:rsidRPr="00141C53">
        <w:rPr>
          <w:rFonts w:ascii="Times New Roman" w:hAnsi="Times New Roman" w:cs="Times New Roman"/>
          <w:sz w:val="24"/>
          <w:szCs w:val="24"/>
        </w:rPr>
        <w:t xml:space="preserve"> solicitante se asegure de haber presentado copias de toda la documentación de apoyo en la que se baso para completar la solicitud.</w:t>
      </w:r>
    </w:p>
    <w:p w:rsidR="008859B0" w:rsidRPr="00141C53" w:rsidRDefault="008859B0" w:rsidP="007433D2">
      <w:pPr>
        <w:pStyle w:val="Sinespaciado"/>
        <w:ind w:left="709"/>
        <w:jc w:val="both"/>
        <w:rPr>
          <w:rFonts w:ascii="Times New Roman" w:hAnsi="Times New Roman" w:cs="Times New Roman"/>
          <w:sz w:val="24"/>
          <w:szCs w:val="24"/>
        </w:rPr>
      </w:pPr>
    </w:p>
    <w:p w:rsidR="008859B0" w:rsidRPr="00141C53" w:rsidRDefault="008859B0" w:rsidP="007433D2">
      <w:pPr>
        <w:pStyle w:val="Sinespaciado"/>
        <w:ind w:left="709"/>
        <w:jc w:val="both"/>
        <w:rPr>
          <w:rFonts w:ascii="Times New Roman" w:hAnsi="Times New Roman" w:cs="Times New Roman"/>
          <w:sz w:val="24"/>
          <w:szCs w:val="24"/>
        </w:rPr>
      </w:pPr>
      <w:r w:rsidRPr="00141C53">
        <w:rPr>
          <w:rFonts w:ascii="Times New Roman" w:hAnsi="Times New Roman" w:cs="Times New Roman"/>
          <w:sz w:val="24"/>
          <w:szCs w:val="24"/>
        </w:rPr>
        <w:t>Una vez la CDC se haya cerciorado de que ha recibido una solicitud debidamente documentada, esta podrá acordar que se verifique la información incluida en la solicitud a los efectos de confirmar su veracidad. Por lo tanto, es importante que se mantengan copias de todos los documentos de trabajo que se hayan utilizado para prepara la respuesta al Cuestionario de solicitud. La CDC también llevara a cabo por su cuenta otras investigaciones</w:t>
      </w:r>
      <w:r w:rsidR="0061235F">
        <w:rPr>
          <w:rFonts w:ascii="Times New Roman" w:hAnsi="Times New Roman" w:cs="Times New Roman"/>
          <w:sz w:val="24"/>
          <w:szCs w:val="24"/>
        </w:rPr>
        <w:t xml:space="preserve">, </w:t>
      </w:r>
      <w:r w:rsidRPr="00141C53">
        <w:rPr>
          <w:rFonts w:ascii="Times New Roman" w:hAnsi="Times New Roman" w:cs="Times New Roman"/>
          <w:sz w:val="24"/>
          <w:szCs w:val="24"/>
        </w:rPr>
        <w:t>a los efectos de conformar si la información sobre la existencia de subvenciones y  su cuantía, así como el daño a la rama de la producción nacional son exactos si se ha identificado todas las partes interesadas.</w:t>
      </w:r>
    </w:p>
    <w:p w:rsidR="008859B0" w:rsidRPr="00141C53" w:rsidRDefault="008859B0" w:rsidP="007433D2">
      <w:pPr>
        <w:pStyle w:val="Sinespaciado"/>
        <w:ind w:left="709"/>
        <w:jc w:val="both"/>
        <w:rPr>
          <w:rFonts w:ascii="Times New Roman" w:hAnsi="Times New Roman" w:cs="Times New Roman"/>
          <w:sz w:val="24"/>
          <w:szCs w:val="24"/>
        </w:rPr>
      </w:pPr>
    </w:p>
    <w:p w:rsidR="008859B0" w:rsidRPr="00141C53" w:rsidRDefault="008859B0" w:rsidP="007433D2">
      <w:pPr>
        <w:pStyle w:val="Sinespaciado"/>
        <w:ind w:left="709"/>
        <w:jc w:val="both"/>
        <w:rPr>
          <w:rFonts w:ascii="Times New Roman" w:hAnsi="Times New Roman" w:cs="Times New Roman"/>
          <w:sz w:val="24"/>
          <w:szCs w:val="24"/>
        </w:rPr>
      </w:pPr>
      <w:r w:rsidRPr="00141C53">
        <w:rPr>
          <w:rFonts w:ascii="Times New Roman" w:hAnsi="Times New Roman" w:cs="Times New Roman"/>
          <w:sz w:val="24"/>
          <w:szCs w:val="24"/>
        </w:rPr>
        <w:t xml:space="preserve">Una vez se haya cerciorado de que la solicitud establece una presunción de la existencia de subvenciones causante de dañó y de que el solicitante esta legitimad, la CDC iniciara una investigación </w:t>
      </w:r>
      <w:proofErr w:type="spellStart"/>
      <w:r w:rsidRPr="00141C53">
        <w:rPr>
          <w:rFonts w:ascii="Times New Roman" w:hAnsi="Times New Roman" w:cs="Times New Roman"/>
          <w:sz w:val="24"/>
          <w:szCs w:val="24"/>
        </w:rPr>
        <w:t>antisubevención</w:t>
      </w:r>
      <w:proofErr w:type="spellEnd"/>
      <w:r w:rsidRPr="00141C53">
        <w:rPr>
          <w:rFonts w:ascii="Times New Roman" w:hAnsi="Times New Roman" w:cs="Times New Roman"/>
          <w:sz w:val="24"/>
          <w:szCs w:val="24"/>
        </w:rPr>
        <w:t>. Se informara de la investigación  a todas  las partes interesadas y se les solicitara que participen. También se le enviara a todas las empresas que compongan la rama de la producción nacional un cuestionario sobre daño a los efectos de obtener toda la información adicional que no hubiera entregado antes de la iniciación de la investigación. Una vez recibidas todas las observaciones de las partes, el solicitante podrá consultar el expediente público de la CDC a los efectos de analizar las respuestas no confidenciales de todas las partes interesadas.</w:t>
      </w:r>
    </w:p>
    <w:p w:rsidR="008859B0" w:rsidRPr="00141C53" w:rsidRDefault="008859B0" w:rsidP="007433D2">
      <w:pPr>
        <w:pStyle w:val="Sinespaciado"/>
        <w:ind w:left="709"/>
        <w:jc w:val="both"/>
        <w:rPr>
          <w:rFonts w:ascii="Times New Roman" w:hAnsi="Times New Roman" w:cs="Times New Roman"/>
          <w:sz w:val="24"/>
          <w:szCs w:val="24"/>
        </w:rPr>
      </w:pPr>
    </w:p>
    <w:p w:rsidR="008859B0" w:rsidRPr="00141C53" w:rsidRDefault="008859B0" w:rsidP="007433D2">
      <w:pPr>
        <w:pStyle w:val="Sinespaciado"/>
        <w:ind w:left="709"/>
        <w:jc w:val="both"/>
        <w:rPr>
          <w:rFonts w:ascii="Times New Roman" w:hAnsi="Times New Roman" w:cs="Times New Roman"/>
          <w:sz w:val="24"/>
          <w:szCs w:val="24"/>
        </w:rPr>
      </w:pPr>
      <w:r w:rsidRPr="00141C53">
        <w:rPr>
          <w:rFonts w:ascii="Times New Roman" w:hAnsi="Times New Roman" w:cs="Times New Roman"/>
          <w:sz w:val="24"/>
          <w:szCs w:val="24"/>
        </w:rPr>
        <w:t>La CDC podrá formular una determinación preliminar, que podría derivar en la aplicación de los derechos provisionales antes de proceder a formular una determinación definitiva</w:t>
      </w:r>
      <w:r w:rsidR="00141C53" w:rsidRPr="00141C53">
        <w:rPr>
          <w:rFonts w:ascii="Times New Roman" w:hAnsi="Times New Roman" w:cs="Times New Roman"/>
          <w:sz w:val="24"/>
          <w:szCs w:val="24"/>
        </w:rPr>
        <w:t>.</w:t>
      </w:r>
    </w:p>
    <w:p w:rsidR="008859B0" w:rsidRPr="00141C53" w:rsidRDefault="008859B0" w:rsidP="00141C53">
      <w:pPr>
        <w:jc w:val="both"/>
        <w:rPr>
          <w:rFonts w:ascii="Times New Roman" w:hAnsi="Times New Roman" w:cs="Times New Roman"/>
          <w:sz w:val="24"/>
          <w:szCs w:val="24"/>
        </w:rPr>
      </w:pPr>
      <w:r w:rsidRPr="00141C53">
        <w:rPr>
          <w:rFonts w:ascii="Times New Roman" w:hAnsi="Times New Roman" w:cs="Times New Roman"/>
          <w:sz w:val="24"/>
          <w:szCs w:val="24"/>
        </w:rPr>
        <w:tab/>
      </w:r>
    </w:p>
    <w:p w:rsidR="008859B0" w:rsidRPr="00E6678E" w:rsidRDefault="008859B0" w:rsidP="008859B0">
      <w:pPr>
        <w:jc w:val="both"/>
      </w:pPr>
    </w:p>
    <w:p w:rsidR="008859B0" w:rsidRPr="006F078E" w:rsidRDefault="008859B0" w:rsidP="008859B0"/>
    <w:p w:rsidR="008859B0" w:rsidRPr="00470A95" w:rsidRDefault="008859B0" w:rsidP="003218E5">
      <w:pPr>
        <w:spacing w:after="0" w:line="240" w:lineRule="auto"/>
        <w:ind w:left="708"/>
        <w:jc w:val="both"/>
      </w:pPr>
    </w:p>
    <w:p w:rsidR="009A05FD" w:rsidRDefault="009A05FD" w:rsidP="009A05FD">
      <w:pPr>
        <w:spacing w:after="0"/>
        <w:ind w:left="705"/>
        <w:jc w:val="both"/>
      </w:pPr>
    </w:p>
    <w:p w:rsidR="00355F37" w:rsidRDefault="00355F37" w:rsidP="00114582">
      <w:pPr>
        <w:ind w:left="705"/>
        <w:jc w:val="both"/>
      </w:pPr>
    </w:p>
    <w:p w:rsidR="00DD1221" w:rsidRDefault="00DD1221" w:rsidP="00DD1221">
      <w:pPr>
        <w:ind w:left="705"/>
      </w:pPr>
    </w:p>
    <w:sectPr w:rsidR="00DD1221" w:rsidSect="006029E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D524A"/>
    <w:multiLevelType w:val="hybridMultilevel"/>
    <w:tmpl w:val="9064F304"/>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09256F4"/>
    <w:multiLevelType w:val="multilevel"/>
    <w:tmpl w:val="619AB320"/>
    <w:lvl w:ilvl="0">
      <w:start w:val="1"/>
      <w:numFmt w:val="bullet"/>
      <w:lvlText w:val=""/>
      <w:lvlJc w:val="left"/>
      <w:pPr>
        <w:ind w:left="1068" w:hanging="360"/>
      </w:pPr>
      <w:rPr>
        <w:rFonts w:ascii="Wingdings" w:hAnsi="Wingdings" w:hint="default"/>
      </w:rPr>
    </w:lvl>
    <w:lvl w:ilvl="1">
      <w:start w:val="1"/>
      <w:numFmt w:val="bullet"/>
      <w:lvlText w:val=""/>
      <w:lvlJc w:val="left"/>
      <w:pPr>
        <w:ind w:left="1428" w:hanging="360"/>
      </w:pPr>
      <w:rPr>
        <w:rFonts w:ascii="Wingdings" w:hAnsi="Wingdings"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2">
    <w:nsid w:val="402339EA"/>
    <w:multiLevelType w:val="hybridMultilevel"/>
    <w:tmpl w:val="C8D4EA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9F03DE6"/>
    <w:multiLevelType w:val="hybridMultilevel"/>
    <w:tmpl w:val="41B4FC5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0010D7A"/>
    <w:multiLevelType w:val="hybridMultilevel"/>
    <w:tmpl w:val="3E64E8EC"/>
    <w:lvl w:ilvl="0" w:tplc="89F4B68A">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5676BAB"/>
    <w:multiLevelType w:val="hybridMultilevel"/>
    <w:tmpl w:val="A6F47C90"/>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6">
    <w:nsid w:val="67032976"/>
    <w:multiLevelType w:val="hybridMultilevel"/>
    <w:tmpl w:val="2F4A6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9C16B4D"/>
    <w:multiLevelType w:val="hybridMultilevel"/>
    <w:tmpl w:val="93081ABA"/>
    <w:lvl w:ilvl="0" w:tplc="0C0A0003">
      <w:start w:val="1"/>
      <w:numFmt w:val="bullet"/>
      <w:lvlText w:val="o"/>
      <w:lvlJc w:val="left"/>
      <w:pPr>
        <w:ind w:left="3602" w:hanging="360"/>
      </w:pPr>
      <w:rPr>
        <w:rFonts w:ascii="Courier New" w:hAnsi="Courier New" w:cs="Courier New" w:hint="default"/>
      </w:rPr>
    </w:lvl>
    <w:lvl w:ilvl="1" w:tplc="0C0A0003" w:tentative="1">
      <w:start w:val="1"/>
      <w:numFmt w:val="bullet"/>
      <w:lvlText w:val="o"/>
      <w:lvlJc w:val="left"/>
      <w:pPr>
        <w:ind w:left="4322" w:hanging="360"/>
      </w:pPr>
      <w:rPr>
        <w:rFonts w:ascii="Courier New" w:hAnsi="Courier New" w:cs="Courier New" w:hint="default"/>
      </w:rPr>
    </w:lvl>
    <w:lvl w:ilvl="2" w:tplc="0C0A0005" w:tentative="1">
      <w:start w:val="1"/>
      <w:numFmt w:val="bullet"/>
      <w:lvlText w:val=""/>
      <w:lvlJc w:val="left"/>
      <w:pPr>
        <w:ind w:left="5042" w:hanging="360"/>
      </w:pPr>
      <w:rPr>
        <w:rFonts w:ascii="Wingdings" w:hAnsi="Wingdings" w:hint="default"/>
      </w:rPr>
    </w:lvl>
    <w:lvl w:ilvl="3" w:tplc="0C0A0001" w:tentative="1">
      <w:start w:val="1"/>
      <w:numFmt w:val="bullet"/>
      <w:lvlText w:val=""/>
      <w:lvlJc w:val="left"/>
      <w:pPr>
        <w:ind w:left="5762" w:hanging="360"/>
      </w:pPr>
      <w:rPr>
        <w:rFonts w:ascii="Symbol" w:hAnsi="Symbol" w:hint="default"/>
      </w:rPr>
    </w:lvl>
    <w:lvl w:ilvl="4" w:tplc="0C0A0003" w:tentative="1">
      <w:start w:val="1"/>
      <w:numFmt w:val="bullet"/>
      <w:lvlText w:val="o"/>
      <w:lvlJc w:val="left"/>
      <w:pPr>
        <w:ind w:left="6482" w:hanging="360"/>
      </w:pPr>
      <w:rPr>
        <w:rFonts w:ascii="Courier New" w:hAnsi="Courier New" w:cs="Courier New" w:hint="default"/>
      </w:rPr>
    </w:lvl>
    <w:lvl w:ilvl="5" w:tplc="0C0A0005" w:tentative="1">
      <w:start w:val="1"/>
      <w:numFmt w:val="bullet"/>
      <w:lvlText w:val=""/>
      <w:lvlJc w:val="left"/>
      <w:pPr>
        <w:ind w:left="7202" w:hanging="360"/>
      </w:pPr>
      <w:rPr>
        <w:rFonts w:ascii="Wingdings" w:hAnsi="Wingdings" w:hint="default"/>
      </w:rPr>
    </w:lvl>
    <w:lvl w:ilvl="6" w:tplc="0C0A0001" w:tentative="1">
      <w:start w:val="1"/>
      <w:numFmt w:val="bullet"/>
      <w:lvlText w:val=""/>
      <w:lvlJc w:val="left"/>
      <w:pPr>
        <w:ind w:left="7922" w:hanging="360"/>
      </w:pPr>
      <w:rPr>
        <w:rFonts w:ascii="Symbol" w:hAnsi="Symbol" w:hint="default"/>
      </w:rPr>
    </w:lvl>
    <w:lvl w:ilvl="7" w:tplc="0C0A0003" w:tentative="1">
      <w:start w:val="1"/>
      <w:numFmt w:val="bullet"/>
      <w:lvlText w:val="o"/>
      <w:lvlJc w:val="left"/>
      <w:pPr>
        <w:ind w:left="8642" w:hanging="360"/>
      </w:pPr>
      <w:rPr>
        <w:rFonts w:ascii="Courier New" w:hAnsi="Courier New" w:cs="Courier New" w:hint="default"/>
      </w:rPr>
    </w:lvl>
    <w:lvl w:ilvl="8" w:tplc="0C0A0005" w:tentative="1">
      <w:start w:val="1"/>
      <w:numFmt w:val="bullet"/>
      <w:lvlText w:val=""/>
      <w:lvlJc w:val="left"/>
      <w:pPr>
        <w:ind w:left="9362" w:hanging="360"/>
      </w:pPr>
      <w:rPr>
        <w:rFonts w:ascii="Wingdings" w:hAnsi="Wingdings" w:hint="default"/>
      </w:rPr>
    </w:lvl>
  </w:abstractNum>
  <w:abstractNum w:abstractNumId="8">
    <w:nsid w:val="6DDF6036"/>
    <w:multiLevelType w:val="hybridMultilevel"/>
    <w:tmpl w:val="9F12E0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6"/>
  </w:num>
  <w:num w:numId="5">
    <w:abstractNumId w:val="2"/>
  </w:num>
  <w:num w:numId="6">
    <w:abstractNumId w:val="5"/>
  </w:num>
  <w:num w:numId="7">
    <w:abstractNumId w:val="7"/>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D1221"/>
    <w:rsid w:val="0007071B"/>
    <w:rsid w:val="000E1595"/>
    <w:rsid w:val="00114582"/>
    <w:rsid w:val="00141C53"/>
    <w:rsid w:val="00264F3C"/>
    <w:rsid w:val="003218E5"/>
    <w:rsid w:val="003240AE"/>
    <w:rsid w:val="00355F37"/>
    <w:rsid w:val="00437794"/>
    <w:rsid w:val="00470A95"/>
    <w:rsid w:val="00474EA0"/>
    <w:rsid w:val="00525B20"/>
    <w:rsid w:val="0053017E"/>
    <w:rsid w:val="00542A21"/>
    <w:rsid w:val="0054581C"/>
    <w:rsid w:val="005C78A2"/>
    <w:rsid w:val="005D509B"/>
    <w:rsid w:val="005F7C25"/>
    <w:rsid w:val="006029E8"/>
    <w:rsid w:val="0061235F"/>
    <w:rsid w:val="006742C7"/>
    <w:rsid w:val="006A398C"/>
    <w:rsid w:val="007359DD"/>
    <w:rsid w:val="007433D2"/>
    <w:rsid w:val="008859B0"/>
    <w:rsid w:val="008D37DF"/>
    <w:rsid w:val="00913824"/>
    <w:rsid w:val="009860D9"/>
    <w:rsid w:val="009A05FD"/>
    <w:rsid w:val="00A431F4"/>
    <w:rsid w:val="00B12820"/>
    <w:rsid w:val="00C033CD"/>
    <w:rsid w:val="00CF2D0D"/>
    <w:rsid w:val="00D0111B"/>
    <w:rsid w:val="00DD1221"/>
    <w:rsid w:val="00FC2E9C"/>
    <w:rsid w:val="00FD6A8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E8"/>
  </w:style>
  <w:style w:type="paragraph" w:styleId="Ttulo1">
    <w:name w:val="heading 1"/>
    <w:basedOn w:val="Normal"/>
    <w:next w:val="Normal"/>
    <w:link w:val="Ttulo1Car"/>
    <w:uiPriority w:val="9"/>
    <w:qFormat/>
    <w:rsid w:val="00141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8">
    <w:name w:val="heading 8"/>
    <w:basedOn w:val="Normal"/>
    <w:next w:val="Normal"/>
    <w:link w:val="Ttulo8Car"/>
    <w:qFormat/>
    <w:rsid w:val="00141C53"/>
    <w:pPr>
      <w:keepNext/>
      <w:autoSpaceDE w:val="0"/>
      <w:autoSpaceDN w:val="0"/>
      <w:adjustRightInd w:val="0"/>
      <w:spacing w:before="288" w:after="0" w:line="264" w:lineRule="exact"/>
      <w:outlineLvl w:val="7"/>
    </w:pPr>
    <w:rPr>
      <w:rFonts w:ascii="Times New Roman" w:eastAsia="Times New Roman" w:hAnsi="Times New Roman" w:cs="Times New Roman"/>
      <w:b/>
      <w:bCs/>
      <w:sz w:val="32"/>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D1221"/>
    <w:rPr>
      <w:color w:val="0000FF" w:themeColor="hyperlink"/>
      <w:u w:val="single"/>
    </w:rPr>
  </w:style>
  <w:style w:type="paragraph" w:styleId="Prrafodelista">
    <w:name w:val="List Paragraph"/>
    <w:basedOn w:val="Normal"/>
    <w:uiPriority w:val="34"/>
    <w:qFormat/>
    <w:rsid w:val="00525B20"/>
    <w:pPr>
      <w:ind w:left="720"/>
      <w:contextualSpacing/>
    </w:pPr>
  </w:style>
  <w:style w:type="paragraph" w:styleId="Sinespaciado">
    <w:name w:val="No Spacing"/>
    <w:uiPriority w:val="1"/>
    <w:qFormat/>
    <w:rsid w:val="00525B20"/>
    <w:pPr>
      <w:spacing w:after="0" w:line="240" w:lineRule="auto"/>
    </w:pPr>
  </w:style>
  <w:style w:type="character" w:customStyle="1" w:styleId="Ttulo8Car">
    <w:name w:val="Título 8 Car"/>
    <w:basedOn w:val="Fuentedeprrafopredeter"/>
    <w:link w:val="Ttulo8"/>
    <w:rsid w:val="00141C53"/>
    <w:rPr>
      <w:rFonts w:ascii="Times New Roman" w:eastAsia="Times New Roman" w:hAnsi="Times New Roman" w:cs="Times New Roman"/>
      <w:b/>
      <w:bCs/>
      <w:sz w:val="32"/>
      <w:lang w:val="en-GB"/>
    </w:rPr>
  </w:style>
  <w:style w:type="paragraph" w:customStyle="1" w:styleId="NoteHead">
    <w:name w:val="NoteHead"/>
    <w:basedOn w:val="Normal"/>
    <w:next w:val="Normal"/>
    <w:rsid w:val="00141C53"/>
    <w:pPr>
      <w:spacing w:before="720" w:after="720" w:line="240" w:lineRule="auto"/>
      <w:jc w:val="center"/>
    </w:pPr>
    <w:rPr>
      <w:rFonts w:ascii="Tms Rmn" w:eastAsia="Times New Roman" w:hAnsi="Tms Rmn" w:cs="Times New Roman"/>
      <w:b/>
      <w:smallCaps/>
      <w:sz w:val="24"/>
      <w:szCs w:val="20"/>
      <w:lang w:val="en-GB"/>
    </w:rPr>
  </w:style>
  <w:style w:type="paragraph" w:styleId="Textosinformato">
    <w:name w:val="Plain Text"/>
    <w:basedOn w:val="Normal"/>
    <w:link w:val="TextosinformatoCar"/>
    <w:rsid w:val="00141C53"/>
    <w:pPr>
      <w:spacing w:after="0" w:line="240" w:lineRule="auto"/>
    </w:pPr>
    <w:rPr>
      <w:rFonts w:ascii="Courier New" w:eastAsia="Times New Roman" w:hAnsi="Courier New" w:cs="Times New Roman"/>
      <w:sz w:val="20"/>
      <w:szCs w:val="20"/>
      <w:lang w:val="en-GB"/>
    </w:rPr>
  </w:style>
  <w:style w:type="character" w:customStyle="1" w:styleId="TextosinformatoCar">
    <w:name w:val="Texto sin formato Car"/>
    <w:basedOn w:val="Fuentedeprrafopredeter"/>
    <w:link w:val="Textosinformato"/>
    <w:rsid w:val="00141C53"/>
    <w:rPr>
      <w:rFonts w:ascii="Courier New" w:eastAsia="Times New Roman" w:hAnsi="Courier New" w:cs="Times New Roman"/>
      <w:sz w:val="20"/>
      <w:szCs w:val="20"/>
      <w:lang w:val="en-GB"/>
    </w:rPr>
  </w:style>
  <w:style w:type="paragraph" w:styleId="Textodeglobo">
    <w:name w:val="Balloon Text"/>
    <w:basedOn w:val="Normal"/>
    <w:link w:val="TextodegloboCar"/>
    <w:uiPriority w:val="99"/>
    <w:semiHidden/>
    <w:unhideWhenUsed/>
    <w:rsid w:val="00141C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1C53"/>
    <w:rPr>
      <w:rFonts w:ascii="Tahoma" w:hAnsi="Tahoma" w:cs="Tahoma"/>
      <w:sz w:val="16"/>
      <w:szCs w:val="16"/>
    </w:rPr>
  </w:style>
  <w:style w:type="character" w:customStyle="1" w:styleId="Ttulo1Car">
    <w:name w:val="Título 1 Car"/>
    <w:basedOn w:val="Fuentedeprrafopredeter"/>
    <w:link w:val="Ttulo1"/>
    <w:uiPriority w:val="9"/>
    <w:rsid w:val="00141C53"/>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141C53"/>
    <w:pPr>
      <w:outlineLvl w:val="9"/>
    </w:pPr>
  </w:style>
  <w:style w:type="paragraph" w:styleId="TDC1">
    <w:name w:val="toc 1"/>
    <w:basedOn w:val="Normal"/>
    <w:next w:val="Normal"/>
    <w:autoRedefine/>
    <w:uiPriority w:val="39"/>
    <w:unhideWhenUsed/>
    <w:rsid w:val="00141C53"/>
    <w:pPr>
      <w:spacing w:after="100"/>
    </w:pPr>
  </w:style>
  <w:style w:type="paragraph" w:styleId="TDC2">
    <w:name w:val="toc 2"/>
    <w:basedOn w:val="Normal"/>
    <w:next w:val="Normal"/>
    <w:autoRedefine/>
    <w:uiPriority w:val="39"/>
    <w:unhideWhenUsed/>
    <w:rsid w:val="00CF2D0D"/>
    <w:pPr>
      <w:spacing w:after="100"/>
      <w:ind w:left="2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tbn0.google.com/images?q=tbn:Azz7oINuKExSvM:http://www.logitour-repdom.com/images/photo/accueil/escudo-rd.jpg"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mages.google.com.do/imgres?imgurl=http://www.logitour-repdom.com/images/photo/accueil/escudo-rd.jpg&amp;imgrefurl=http://www.logitour-repdom.com/republica-dominicana.html&amp;h=134&amp;w=131&amp;sz=29&amp;hl=es&amp;start=2&amp;tbnid=Azz7oINuKExSvM:&amp;altq=bandera+dominicana,&amp;tbnh=92&amp;tbnw=90&amp;prev=/images?q=escudo+de+la+rep.+dom&amp;gbv=2&amp;hl=es&amp;sa=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to.org/spanish/docs_s/legal_s/legal_s.htm" TargetMode="External"/><Relationship Id="rId4" Type="http://schemas.openxmlformats.org/officeDocument/2006/relationships/settings" Target="settings.xml"/><Relationship Id="rId9" Type="http://schemas.openxmlformats.org/officeDocument/2006/relationships/hyperlink" Target="http://cdc.gob.do/es/marco-leg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F8D08-C691-473F-98B6-FDEEE84E4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17</Pages>
  <Words>6314</Words>
  <Characters>34731</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Hsuarez</dc:creator>
  <cp:keywords/>
  <dc:description/>
  <cp:lastModifiedBy>jmorales</cp:lastModifiedBy>
  <cp:revision>3</cp:revision>
  <cp:lastPrinted>2013-03-05T17:06:00Z</cp:lastPrinted>
  <dcterms:created xsi:type="dcterms:W3CDTF">2015-11-13T12:07:00Z</dcterms:created>
  <dcterms:modified xsi:type="dcterms:W3CDTF">2015-11-13T12:14:00Z</dcterms:modified>
</cp:coreProperties>
</file>