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579A" w14:textId="77777777" w:rsidR="00F74B95" w:rsidRDefault="00F74B95">
      <w:pPr>
        <w:spacing w:before="0" w:after="0" w:line="240" w:lineRule="auto"/>
        <w:jc w:val="center"/>
        <w:rPr>
          <w:rFonts w:ascii="Arial" w:hAnsi="Arial"/>
          <w:b/>
          <w:smallCaps/>
          <w:sz w:val="20"/>
        </w:rPr>
      </w:pPr>
    </w:p>
    <w:p w14:paraId="60FDB3F1" w14:textId="77777777" w:rsidR="00F74B95" w:rsidRDefault="00180A94">
      <w:pPr>
        <w:spacing w:before="0" w:after="0" w:line="240" w:lineRule="auto"/>
        <w:jc w:val="center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 xml:space="preserve">Anexo </w:t>
      </w:r>
      <w:proofErr w:type="gramStart"/>
      <w:r>
        <w:rPr>
          <w:rFonts w:ascii="Arial" w:hAnsi="Arial"/>
          <w:b/>
          <w:smallCaps/>
          <w:sz w:val="28"/>
        </w:rPr>
        <w:t>4  A</w:t>
      </w:r>
      <w:proofErr w:type="gramEnd"/>
    </w:p>
    <w:p w14:paraId="7FED0E45" w14:textId="77777777" w:rsidR="00F74B95" w:rsidRDefault="00F74B95">
      <w:pPr>
        <w:spacing w:before="0" w:after="0" w:line="240" w:lineRule="auto"/>
        <w:rPr>
          <w:rFonts w:ascii="Arial" w:hAnsi="Arial"/>
          <w:b/>
          <w:sz w:val="22"/>
        </w:rPr>
      </w:pPr>
    </w:p>
    <w:p w14:paraId="44497895" w14:textId="77777777" w:rsidR="00F74B95" w:rsidRDefault="00F74B95">
      <w:pPr>
        <w:spacing w:before="0" w:after="0" w:line="24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Nombre de la empresa solicitante:</w:t>
      </w:r>
      <w:r w:rsidR="00595168">
        <w:rPr>
          <w:rFonts w:ascii="Arial" w:hAnsi="Arial"/>
          <w:b/>
          <w:sz w:val="22"/>
        </w:rPr>
        <w:t xml:space="preserve"> </w:t>
      </w:r>
      <w:proofErr w:type="spellStart"/>
      <w:r w:rsidR="00595168">
        <w:rPr>
          <w:rFonts w:ascii="Arial" w:hAnsi="Arial"/>
          <w:b/>
          <w:sz w:val="22"/>
        </w:rPr>
        <w:t>Metaldom</w:t>
      </w:r>
      <w:proofErr w:type="spellEnd"/>
      <w:r w:rsidR="00595168">
        <w:rPr>
          <w:rFonts w:ascii="Arial" w:hAnsi="Arial"/>
          <w:b/>
          <w:sz w:val="22"/>
        </w:rPr>
        <w:t xml:space="preserve"> S.A. </w:t>
      </w:r>
    </w:p>
    <w:p w14:paraId="51A3CE5C" w14:textId="77777777" w:rsidR="00F74B95" w:rsidRDefault="00F74B95">
      <w:pPr>
        <w:spacing w:before="0" w:after="0" w:line="240" w:lineRule="auto"/>
        <w:jc w:val="center"/>
        <w:rPr>
          <w:rFonts w:ascii="Arial" w:hAnsi="Arial"/>
          <w:b/>
          <w:sz w:val="22"/>
        </w:rPr>
      </w:pPr>
    </w:p>
    <w:p w14:paraId="14307E49" w14:textId="4691B775" w:rsidR="00F74B95" w:rsidRDefault="006616BB">
      <w:pPr>
        <w:spacing w:before="0" w:after="0" w:line="240" w:lineRule="auto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PRECIO DE EXPORTACIÓ</w:t>
      </w:r>
      <w:r w:rsidR="00180A94">
        <w:rPr>
          <w:rFonts w:ascii="Arial" w:hAnsi="Arial"/>
          <w:b/>
          <w:sz w:val="22"/>
        </w:rPr>
        <w:t xml:space="preserve">N </w:t>
      </w:r>
      <w:r w:rsidR="00FC6DFC">
        <w:rPr>
          <w:rFonts w:ascii="Arial" w:hAnsi="Arial"/>
          <w:b/>
          <w:sz w:val="22"/>
        </w:rPr>
        <w:t>DE TURQUIA</w:t>
      </w:r>
      <w:r w:rsidR="00DF200E">
        <w:rPr>
          <w:rFonts w:ascii="Arial" w:hAnsi="Arial"/>
          <w:b/>
          <w:sz w:val="22"/>
        </w:rPr>
        <w:t xml:space="preserve"> – Calculo para fines de determinar Probabilidad Recurrencia de Dumping </w:t>
      </w:r>
      <w:r w:rsidR="00FC6DFC">
        <w:rPr>
          <w:rFonts w:ascii="Arial" w:hAnsi="Arial"/>
          <w:b/>
          <w:sz w:val="22"/>
        </w:rPr>
        <w:t xml:space="preserve"> </w:t>
      </w:r>
    </w:p>
    <w:p w14:paraId="23696859" w14:textId="77777777" w:rsidR="00F74B95" w:rsidRDefault="00F74B95">
      <w:pPr>
        <w:spacing w:before="0" w:after="0" w:line="240" w:lineRule="auto"/>
        <w:jc w:val="center"/>
        <w:rPr>
          <w:rFonts w:ascii="Arial" w:hAnsi="Arial"/>
          <w:b/>
          <w:sz w:val="2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28"/>
        <w:gridCol w:w="1928"/>
        <w:gridCol w:w="1928"/>
        <w:gridCol w:w="1928"/>
        <w:gridCol w:w="1928"/>
        <w:gridCol w:w="41"/>
        <w:gridCol w:w="1887"/>
        <w:gridCol w:w="1928"/>
      </w:tblGrid>
      <w:tr w:rsidR="00F74B95" w14:paraId="774F483C" w14:textId="77777777" w:rsidTr="00595168">
        <w:trPr>
          <w:jc w:val="center"/>
        </w:trPr>
        <w:tc>
          <w:tcPr>
            <w:tcW w:w="1928" w:type="dxa"/>
            <w:tcBorders>
              <w:bottom w:val="nil"/>
            </w:tcBorders>
            <w:shd w:val="pct5" w:color="auto" w:fill="auto"/>
          </w:tcPr>
          <w:p w14:paraId="1DD4F028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(1)</w:t>
            </w:r>
          </w:p>
          <w:p w14:paraId="0D0DEF7F" w14:textId="77777777" w:rsidR="00F74B95" w:rsidRDefault="00180A94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Código arancelario </w:t>
            </w:r>
          </w:p>
        </w:tc>
        <w:tc>
          <w:tcPr>
            <w:tcW w:w="1928" w:type="dxa"/>
            <w:tcBorders>
              <w:bottom w:val="nil"/>
            </w:tcBorders>
            <w:shd w:val="pct5" w:color="auto" w:fill="auto"/>
          </w:tcPr>
          <w:p w14:paraId="6AA9A11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(2)</w:t>
            </w:r>
          </w:p>
          <w:p w14:paraId="0896EEC4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Descripción comercial del tipo de mercancía</w:t>
            </w:r>
          </w:p>
        </w:tc>
        <w:tc>
          <w:tcPr>
            <w:tcW w:w="1928" w:type="dxa"/>
            <w:tcBorders>
              <w:bottom w:val="nil"/>
            </w:tcBorders>
            <w:shd w:val="pct5" w:color="auto" w:fill="auto"/>
          </w:tcPr>
          <w:p w14:paraId="21529A24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(3)</w:t>
            </w:r>
          </w:p>
          <w:p w14:paraId="78F00EB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Fuente</w:t>
            </w:r>
          </w:p>
          <w:p w14:paraId="2C72B404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(Factura, cotización, información oficial, etc.)</w:t>
            </w:r>
          </w:p>
        </w:tc>
        <w:tc>
          <w:tcPr>
            <w:tcW w:w="1928" w:type="dxa"/>
            <w:tcBorders>
              <w:bottom w:val="nil"/>
            </w:tcBorders>
            <w:shd w:val="pct5" w:color="auto" w:fill="auto"/>
          </w:tcPr>
          <w:p w14:paraId="4770D665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(4)</w:t>
            </w:r>
          </w:p>
          <w:p w14:paraId="4EDDAB78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Fecha del precio</w:t>
            </w:r>
            <w:r>
              <w:rPr>
                <w:rStyle w:val="FootnoteReference"/>
              </w:rPr>
              <w:footnoteReference w:customMarkFollows="1" w:id="1"/>
              <w:t>*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2907FF13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(DD/MM/AA)</w:t>
            </w:r>
          </w:p>
        </w:tc>
        <w:tc>
          <w:tcPr>
            <w:tcW w:w="1969" w:type="dxa"/>
            <w:gridSpan w:val="2"/>
            <w:tcBorders>
              <w:bottom w:val="nil"/>
            </w:tcBorders>
            <w:shd w:val="pct5" w:color="auto" w:fill="auto"/>
          </w:tcPr>
          <w:p w14:paraId="32D145A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(5)</w:t>
            </w:r>
          </w:p>
          <w:p w14:paraId="21692781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Empresa</w:t>
            </w:r>
          </w:p>
          <w:p w14:paraId="5A1D368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exportadora</w:t>
            </w:r>
            <w:r>
              <w:rPr>
                <w:rStyle w:val="FootnoteReference"/>
              </w:rPr>
              <w:footnoteReference w:customMarkFollows="1" w:id="2"/>
              <w:t>**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887" w:type="dxa"/>
            <w:tcBorders>
              <w:bottom w:val="nil"/>
            </w:tcBorders>
            <w:shd w:val="pct5" w:color="auto" w:fill="auto"/>
          </w:tcPr>
          <w:p w14:paraId="2DC2FCB8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(6)</w:t>
            </w:r>
          </w:p>
          <w:p w14:paraId="2C65E07C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Precio sin ajustar </w:t>
            </w:r>
          </w:p>
          <w:p w14:paraId="5B61AD04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(en la moneda y unidad de medida originales)</w:t>
            </w:r>
          </w:p>
        </w:tc>
        <w:tc>
          <w:tcPr>
            <w:tcW w:w="1928" w:type="dxa"/>
            <w:tcBorders>
              <w:bottom w:val="nil"/>
            </w:tcBorders>
            <w:shd w:val="pct5" w:color="auto" w:fill="auto"/>
          </w:tcPr>
          <w:p w14:paraId="4D376697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(7)</w:t>
            </w:r>
          </w:p>
          <w:p w14:paraId="61679D86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Ajuste 1</w:t>
            </w:r>
          </w:p>
          <w:p w14:paraId="5F13026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(en la moneda y unidad de medida originales)</w:t>
            </w:r>
          </w:p>
        </w:tc>
      </w:tr>
      <w:tr w:rsidR="00F74B95" w14:paraId="6821A684" w14:textId="77777777" w:rsidTr="00595168">
        <w:trPr>
          <w:jc w:val="center"/>
        </w:trPr>
        <w:tc>
          <w:tcPr>
            <w:tcW w:w="1928" w:type="dxa"/>
            <w:tcBorders>
              <w:bottom w:val="nil"/>
            </w:tcBorders>
          </w:tcPr>
          <w:p w14:paraId="0ED8F858" w14:textId="485A458B" w:rsidR="00FC6DFC" w:rsidRDefault="00821657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821657">
              <w:rPr>
                <w:rFonts w:ascii="Arial" w:hAnsi="Arial"/>
                <w:sz w:val="18"/>
              </w:rPr>
              <w:t>7214.</w:t>
            </w:r>
            <w:r w:rsidR="00FC6DFC">
              <w:rPr>
                <w:rFonts w:ascii="Arial" w:hAnsi="Arial"/>
                <w:sz w:val="18"/>
              </w:rPr>
              <w:t>20.00</w:t>
            </w:r>
          </w:p>
          <w:p w14:paraId="37930F72" w14:textId="4575841E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  <w:tcBorders>
              <w:bottom w:val="nil"/>
            </w:tcBorders>
          </w:tcPr>
          <w:p w14:paraId="1FC466C0" w14:textId="77777777" w:rsidR="00F74B95" w:rsidRPr="00364A93" w:rsidRDefault="00821657">
            <w:pPr>
              <w:spacing w:before="0" w:after="0" w:line="240" w:lineRule="auto"/>
              <w:jc w:val="center"/>
              <w:rPr>
                <w:rFonts w:ascii="Arial" w:hAnsi="Arial"/>
                <w:sz w:val="22"/>
                <w:szCs w:val="18"/>
              </w:rPr>
            </w:pPr>
            <w:r w:rsidRPr="00364A93">
              <w:rPr>
                <w:sz w:val="22"/>
                <w:szCs w:val="18"/>
              </w:rPr>
              <w:t xml:space="preserve">Barras o Varillas de Acero Corrugadas o Deformadas para Refuerzo de Concreto u Hormigón: </w:t>
            </w:r>
          </w:p>
        </w:tc>
        <w:tc>
          <w:tcPr>
            <w:tcW w:w="1928" w:type="dxa"/>
            <w:tcBorders>
              <w:bottom w:val="nil"/>
            </w:tcBorders>
          </w:tcPr>
          <w:p w14:paraId="2F3BBB09" w14:textId="5816FC29" w:rsidR="00F74B95" w:rsidRDefault="00821657" w:rsidP="00FC6DFC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Informacion</w:t>
            </w:r>
            <w:r w:rsidR="00FC6DFC">
              <w:rPr>
                <w:rFonts w:ascii="Arial" w:hAnsi="Arial"/>
                <w:sz w:val="18"/>
              </w:rPr>
              <w:t xml:space="preserve"> obtenida en Fastmarkets</w:t>
            </w:r>
          </w:p>
        </w:tc>
        <w:tc>
          <w:tcPr>
            <w:tcW w:w="1928" w:type="dxa"/>
            <w:tcBorders>
              <w:bottom w:val="nil"/>
            </w:tcBorders>
          </w:tcPr>
          <w:p w14:paraId="218326E8" w14:textId="4659261A" w:rsidR="00F74B95" w:rsidRDefault="00FC6DFC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 julio 2024 a junio 2025</w:t>
            </w:r>
          </w:p>
        </w:tc>
        <w:tc>
          <w:tcPr>
            <w:tcW w:w="1969" w:type="dxa"/>
            <w:gridSpan w:val="2"/>
            <w:tcBorders>
              <w:bottom w:val="nil"/>
            </w:tcBorders>
          </w:tcPr>
          <w:p w14:paraId="3F785591" w14:textId="20B42AB5" w:rsidR="00F74B95" w:rsidRDefault="00FC6DFC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Datos Fastmarkets promedios del mercado </w:t>
            </w:r>
          </w:p>
        </w:tc>
        <w:tc>
          <w:tcPr>
            <w:tcW w:w="1887" w:type="dxa"/>
            <w:tcBorders>
              <w:bottom w:val="nil"/>
            </w:tcBorders>
          </w:tcPr>
          <w:p w14:paraId="76CC3DB5" w14:textId="34A1EDD1" w:rsidR="00FC6DFC" w:rsidRPr="00FC6DFC" w:rsidRDefault="00FC6DFC" w:rsidP="00FC6DFC">
            <w:pPr>
              <w:keepLines w:val="0"/>
              <w:widowControl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val="es-DO" w:eastAsia="es-DO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</w:t>
            </w:r>
            <w:r w:rsidRPr="00FC6DFC">
              <w:rPr>
                <w:rFonts w:ascii="Calibri" w:hAnsi="Calibri" w:cs="Calibri"/>
                <w:color w:val="000000"/>
              </w:rPr>
              <w:t xml:space="preserve">US$570.00 </w:t>
            </w:r>
          </w:p>
          <w:p w14:paraId="71870E7D" w14:textId="3AD72A96" w:rsidR="00364A93" w:rsidRDefault="00364A93" w:rsidP="00364A93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  <w:tcBorders>
              <w:bottom w:val="nil"/>
            </w:tcBorders>
          </w:tcPr>
          <w:p w14:paraId="6543D1E9" w14:textId="70855314" w:rsidR="00F74B95" w:rsidRDefault="00364A93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364A93">
              <w:rPr>
                <w:rFonts w:ascii="Arial" w:hAnsi="Arial"/>
                <w:sz w:val="18"/>
              </w:rPr>
              <w:t xml:space="preserve">Costos Operativos de </w:t>
            </w:r>
            <w:r w:rsidR="00FC6DFC">
              <w:rPr>
                <w:rFonts w:ascii="Arial" w:hAnsi="Arial"/>
                <w:sz w:val="18"/>
              </w:rPr>
              <w:t xml:space="preserve">Estiba </w:t>
            </w:r>
            <w:r w:rsidRPr="00364A93">
              <w:rPr>
                <w:rFonts w:ascii="Arial" w:hAnsi="Arial"/>
                <w:sz w:val="18"/>
              </w:rPr>
              <w:t>(Muellaje y Carga):</w:t>
            </w:r>
          </w:p>
          <w:p w14:paraId="75D8C543" w14:textId="77777777" w:rsidR="00364A93" w:rsidRDefault="00364A93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  <w:p w14:paraId="18149194" w14:textId="00314436" w:rsidR="00364A93" w:rsidRDefault="00364A93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US$7</w:t>
            </w:r>
            <w:r w:rsidR="00FC6DFC">
              <w:rPr>
                <w:rFonts w:ascii="Arial" w:hAnsi="Arial"/>
                <w:sz w:val="18"/>
              </w:rPr>
              <w:t>.1</w:t>
            </w:r>
            <w:r>
              <w:rPr>
                <w:rFonts w:ascii="Arial" w:hAnsi="Arial"/>
                <w:sz w:val="18"/>
              </w:rPr>
              <w:t xml:space="preserve"> la TM</w:t>
            </w:r>
          </w:p>
        </w:tc>
      </w:tr>
      <w:tr w:rsidR="00F74B95" w14:paraId="4EB0A2D2" w14:textId="77777777" w:rsidTr="00595168">
        <w:trPr>
          <w:trHeight w:val="80"/>
          <w:jc w:val="center"/>
        </w:trPr>
        <w:tc>
          <w:tcPr>
            <w:tcW w:w="1928" w:type="dxa"/>
            <w:tcBorders>
              <w:top w:val="nil"/>
              <w:bottom w:val="single" w:sz="6" w:space="0" w:color="auto"/>
            </w:tcBorders>
          </w:tcPr>
          <w:p w14:paraId="6DFE084B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  <w:tcBorders>
              <w:top w:val="nil"/>
              <w:bottom w:val="single" w:sz="6" w:space="0" w:color="auto"/>
            </w:tcBorders>
          </w:tcPr>
          <w:p w14:paraId="45910621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  <w:tcBorders>
              <w:top w:val="nil"/>
              <w:bottom w:val="single" w:sz="6" w:space="0" w:color="auto"/>
            </w:tcBorders>
          </w:tcPr>
          <w:p w14:paraId="67A4F495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  <w:tcBorders>
              <w:top w:val="nil"/>
              <w:bottom w:val="single" w:sz="6" w:space="0" w:color="auto"/>
            </w:tcBorders>
          </w:tcPr>
          <w:p w14:paraId="3E47D4B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single" w:sz="6" w:space="0" w:color="auto"/>
            </w:tcBorders>
          </w:tcPr>
          <w:p w14:paraId="64B943FB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87" w:type="dxa"/>
            <w:tcBorders>
              <w:top w:val="nil"/>
              <w:bottom w:val="single" w:sz="6" w:space="0" w:color="auto"/>
            </w:tcBorders>
          </w:tcPr>
          <w:p w14:paraId="3271CE8C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  <w:tcBorders>
              <w:top w:val="nil"/>
              <w:bottom w:val="single" w:sz="6" w:space="0" w:color="auto"/>
            </w:tcBorders>
          </w:tcPr>
          <w:p w14:paraId="530DACF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</w:tr>
      <w:tr w:rsidR="00595168" w14:paraId="43D7EC57" w14:textId="77777777">
        <w:trPr>
          <w:trHeight w:val="120"/>
          <w:jc w:val="center"/>
        </w:trPr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9632322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B47CF2F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CE3ECE8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F0447EA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247A85D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212AEC9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814F0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595168" w14:paraId="616DF746" w14:textId="77777777" w:rsidTr="00595168">
        <w:trPr>
          <w:trHeight w:val="120"/>
          <w:jc w:val="center"/>
        </w:trPr>
        <w:tc>
          <w:tcPr>
            <w:tcW w:w="1928" w:type="dxa"/>
            <w:tcBorders>
              <w:top w:val="single" w:sz="6" w:space="0" w:color="auto"/>
              <w:bottom w:val="nil"/>
            </w:tcBorders>
            <w:shd w:val="pct5" w:color="auto" w:fill="auto"/>
          </w:tcPr>
          <w:p w14:paraId="4D92A570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(8)</w:t>
            </w:r>
          </w:p>
          <w:p w14:paraId="0DE19FBE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Ajuste 2</w:t>
            </w:r>
          </w:p>
          <w:p w14:paraId="23B9FEA3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(en la moneda y unidad de medida originales)</w:t>
            </w:r>
          </w:p>
        </w:tc>
        <w:tc>
          <w:tcPr>
            <w:tcW w:w="1928" w:type="dxa"/>
            <w:tcBorders>
              <w:top w:val="single" w:sz="6" w:space="0" w:color="auto"/>
              <w:bottom w:val="nil"/>
            </w:tcBorders>
            <w:shd w:val="pct5" w:color="auto" w:fill="auto"/>
          </w:tcPr>
          <w:p w14:paraId="316A790D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(9)</w:t>
            </w:r>
          </w:p>
          <w:p w14:paraId="5CB2A649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Ajuste 3</w:t>
            </w:r>
          </w:p>
          <w:p w14:paraId="4CA2320F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(en la moneda y unidad de medida originales)</w:t>
            </w:r>
          </w:p>
        </w:tc>
        <w:tc>
          <w:tcPr>
            <w:tcW w:w="1928" w:type="dxa"/>
            <w:tcBorders>
              <w:top w:val="single" w:sz="6" w:space="0" w:color="auto"/>
              <w:bottom w:val="nil"/>
            </w:tcBorders>
            <w:shd w:val="pct5" w:color="auto" w:fill="auto"/>
          </w:tcPr>
          <w:p w14:paraId="056746BD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(10)</w:t>
            </w:r>
          </w:p>
          <w:p w14:paraId="6611799B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Suma de ajustes</w:t>
            </w:r>
          </w:p>
          <w:p w14:paraId="47730AF2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proofErr w:type="gramStart"/>
            <w:r>
              <w:rPr>
                <w:rFonts w:ascii="Arial" w:hAnsi="Arial"/>
                <w:b/>
                <w:sz w:val="18"/>
              </w:rPr>
              <w:t>7)+(8)+(</w:t>
            </w:r>
            <w:proofErr w:type="gramEnd"/>
            <w:r>
              <w:rPr>
                <w:rFonts w:ascii="Arial" w:hAnsi="Arial"/>
                <w:b/>
                <w:sz w:val="18"/>
              </w:rPr>
              <w:t>9)</w:t>
            </w:r>
          </w:p>
        </w:tc>
        <w:tc>
          <w:tcPr>
            <w:tcW w:w="1928" w:type="dxa"/>
            <w:tcBorders>
              <w:top w:val="single" w:sz="6" w:space="0" w:color="auto"/>
              <w:bottom w:val="nil"/>
            </w:tcBorders>
            <w:shd w:val="pct5" w:color="auto" w:fill="auto"/>
          </w:tcPr>
          <w:p w14:paraId="2377C560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(11)</w:t>
            </w:r>
          </w:p>
          <w:p w14:paraId="44DBB716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Precio ajustado </w:t>
            </w:r>
          </w:p>
          <w:p w14:paraId="3C0B9E36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(en la moneda y unidad de medida originales)</w:t>
            </w:r>
          </w:p>
          <w:p w14:paraId="24C14194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(6)-(10)</w:t>
            </w:r>
          </w:p>
        </w:tc>
        <w:tc>
          <w:tcPr>
            <w:tcW w:w="1928" w:type="dxa"/>
            <w:tcBorders>
              <w:top w:val="single" w:sz="6" w:space="0" w:color="auto"/>
              <w:bottom w:val="nil"/>
            </w:tcBorders>
            <w:shd w:val="pct5" w:color="auto" w:fill="auto"/>
          </w:tcPr>
          <w:p w14:paraId="24FD9AF1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(12)</w:t>
            </w:r>
          </w:p>
          <w:p w14:paraId="302DD0AA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Factor de conversión a la unidad de medida de la fracción arancelaria</w:t>
            </w:r>
          </w:p>
        </w:tc>
        <w:tc>
          <w:tcPr>
            <w:tcW w:w="1928" w:type="dxa"/>
            <w:gridSpan w:val="2"/>
            <w:tcBorders>
              <w:top w:val="single" w:sz="6" w:space="0" w:color="auto"/>
              <w:bottom w:val="nil"/>
            </w:tcBorders>
            <w:shd w:val="pct5" w:color="auto" w:fill="auto"/>
          </w:tcPr>
          <w:p w14:paraId="68AADDAD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(13)</w:t>
            </w:r>
          </w:p>
          <w:p w14:paraId="7E072078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Tipo de cambio a dólares de los Estados Unidos de América</w:t>
            </w:r>
          </w:p>
        </w:tc>
        <w:tc>
          <w:tcPr>
            <w:tcW w:w="1928" w:type="dxa"/>
            <w:tcBorders>
              <w:top w:val="single" w:sz="6" w:space="0" w:color="auto"/>
              <w:bottom w:val="nil"/>
            </w:tcBorders>
            <w:shd w:val="pct5" w:color="auto" w:fill="auto"/>
          </w:tcPr>
          <w:p w14:paraId="727587A3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(14)</w:t>
            </w:r>
          </w:p>
          <w:p w14:paraId="21E175B9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Precio ajustado (dólares EUA por unidad de medida relevante)</w:t>
            </w:r>
          </w:p>
        </w:tc>
      </w:tr>
      <w:tr w:rsidR="00595168" w14:paraId="752B29C6" w14:textId="77777777">
        <w:trPr>
          <w:jc w:val="center"/>
        </w:trPr>
        <w:tc>
          <w:tcPr>
            <w:tcW w:w="1928" w:type="dxa"/>
            <w:tcBorders>
              <w:bottom w:val="nil"/>
            </w:tcBorders>
          </w:tcPr>
          <w:p w14:paraId="52B413B1" w14:textId="791BD7E1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364A93">
              <w:rPr>
                <w:rFonts w:ascii="Arial" w:hAnsi="Arial"/>
                <w:sz w:val="18"/>
              </w:rPr>
              <w:t xml:space="preserve">Ajuste </w:t>
            </w:r>
            <w:r w:rsidR="00FC6DFC">
              <w:rPr>
                <w:rFonts w:ascii="Arial" w:hAnsi="Arial"/>
                <w:sz w:val="18"/>
              </w:rPr>
              <w:t>Puerto</w:t>
            </w:r>
          </w:p>
          <w:p w14:paraId="61645048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  <w:p w14:paraId="6068B1F8" w14:textId="162B6CD8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US$ </w:t>
            </w:r>
            <w:r w:rsidR="00FC6DFC"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t>3</w:t>
            </w:r>
            <w:r w:rsidR="00FC6DFC">
              <w:rPr>
                <w:rFonts w:ascii="Arial" w:hAnsi="Arial"/>
                <w:sz w:val="18"/>
              </w:rPr>
              <w:t>.75</w:t>
            </w:r>
            <w:r>
              <w:rPr>
                <w:rFonts w:ascii="Arial" w:hAnsi="Arial"/>
                <w:sz w:val="18"/>
              </w:rPr>
              <w:t xml:space="preserve"> la TM</w:t>
            </w:r>
          </w:p>
        </w:tc>
        <w:tc>
          <w:tcPr>
            <w:tcW w:w="1928" w:type="dxa"/>
            <w:tcBorders>
              <w:bottom w:val="nil"/>
            </w:tcBorders>
          </w:tcPr>
          <w:p w14:paraId="2B8072CD" w14:textId="3C35B8A4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364A93">
              <w:rPr>
                <w:rFonts w:ascii="Arial" w:hAnsi="Arial"/>
                <w:sz w:val="18"/>
              </w:rPr>
              <w:t xml:space="preserve">Transporte Interno </w:t>
            </w:r>
          </w:p>
          <w:p w14:paraId="79C0F80A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  <w:p w14:paraId="7AF8821A" w14:textId="1C6422D5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US$</w:t>
            </w:r>
            <w:r w:rsidR="00FC6DFC">
              <w:rPr>
                <w:rFonts w:ascii="Arial" w:hAnsi="Arial"/>
                <w:sz w:val="18"/>
              </w:rPr>
              <w:t>7.87 TM</w:t>
            </w:r>
          </w:p>
        </w:tc>
        <w:tc>
          <w:tcPr>
            <w:tcW w:w="1928" w:type="dxa"/>
            <w:tcBorders>
              <w:bottom w:val="nil"/>
            </w:tcBorders>
          </w:tcPr>
          <w:p w14:paraId="2AA423FF" w14:textId="70DB67C9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US$2</w:t>
            </w:r>
            <w:r w:rsidR="00FC6DFC">
              <w:rPr>
                <w:rFonts w:ascii="Arial" w:hAnsi="Arial"/>
                <w:sz w:val="18"/>
              </w:rPr>
              <w:t>8.72</w:t>
            </w:r>
            <w:r>
              <w:rPr>
                <w:rFonts w:ascii="Arial" w:hAnsi="Arial"/>
                <w:sz w:val="18"/>
              </w:rPr>
              <w:t xml:space="preserve"> TM</w:t>
            </w:r>
          </w:p>
        </w:tc>
        <w:tc>
          <w:tcPr>
            <w:tcW w:w="1928" w:type="dxa"/>
            <w:tcBorders>
              <w:bottom w:val="nil"/>
            </w:tcBorders>
          </w:tcPr>
          <w:p w14:paraId="7605AD8C" w14:textId="720DF4D4" w:rsidR="00595168" w:rsidRDefault="00FC6DFC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US$</w:t>
            </w:r>
            <w:r w:rsidRPr="00FC6DFC">
              <w:rPr>
                <w:rFonts w:ascii="Arial" w:hAnsi="Arial"/>
                <w:sz w:val="18"/>
              </w:rPr>
              <w:t xml:space="preserve">541.28 </w:t>
            </w:r>
            <w:r w:rsidR="00595168">
              <w:rPr>
                <w:rFonts w:ascii="Arial" w:hAnsi="Arial"/>
                <w:sz w:val="18"/>
              </w:rPr>
              <w:t>la TM</w:t>
            </w:r>
          </w:p>
        </w:tc>
        <w:tc>
          <w:tcPr>
            <w:tcW w:w="1928" w:type="dxa"/>
            <w:tcBorders>
              <w:bottom w:val="nil"/>
            </w:tcBorders>
          </w:tcPr>
          <w:p w14:paraId="52DFD1BD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</w:t>
            </w:r>
          </w:p>
        </w:tc>
        <w:tc>
          <w:tcPr>
            <w:tcW w:w="1928" w:type="dxa"/>
            <w:gridSpan w:val="2"/>
            <w:tcBorders>
              <w:bottom w:val="nil"/>
            </w:tcBorders>
          </w:tcPr>
          <w:p w14:paraId="6F7E1F7E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</w:t>
            </w:r>
          </w:p>
        </w:tc>
        <w:tc>
          <w:tcPr>
            <w:tcW w:w="1928" w:type="dxa"/>
            <w:tcBorders>
              <w:bottom w:val="nil"/>
            </w:tcBorders>
          </w:tcPr>
          <w:p w14:paraId="548B0AD3" w14:textId="6A372F54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364A93">
              <w:rPr>
                <w:rFonts w:ascii="Arial" w:hAnsi="Arial"/>
                <w:sz w:val="18"/>
              </w:rPr>
              <w:t>US$</w:t>
            </w:r>
            <w:r w:rsidR="00FC6DFC" w:rsidRPr="00FC6DFC">
              <w:rPr>
                <w:rFonts w:ascii="Arial" w:hAnsi="Arial"/>
                <w:sz w:val="18"/>
              </w:rPr>
              <w:t xml:space="preserve"> 541.28 </w:t>
            </w:r>
            <w:r>
              <w:rPr>
                <w:rFonts w:ascii="Arial" w:hAnsi="Arial"/>
                <w:sz w:val="18"/>
              </w:rPr>
              <w:t>la TM</w:t>
            </w:r>
          </w:p>
        </w:tc>
      </w:tr>
      <w:tr w:rsidR="00595168" w14:paraId="547F5CE2" w14:textId="77777777">
        <w:trPr>
          <w:jc w:val="center"/>
        </w:trPr>
        <w:tc>
          <w:tcPr>
            <w:tcW w:w="1928" w:type="dxa"/>
          </w:tcPr>
          <w:p w14:paraId="13EE8B11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</w:tcPr>
          <w:p w14:paraId="4159C1A6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</w:tcPr>
          <w:p w14:paraId="2B66D92B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</w:tcPr>
          <w:p w14:paraId="23A614A0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</w:tcPr>
          <w:p w14:paraId="3571F4F9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  <w:gridSpan w:val="2"/>
          </w:tcPr>
          <w:p w14:paraId="6FCFCCCB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</w:tcPr>
          <w:p w14:paraId="11F08DDF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351B1EC6" w14:textId="77777777" w:rsidR="00F74B95" w:rsidRDefault="00595168">
      <w:pPr>
        <w:tabs>
          <w:tab w:val="left" w:pos="1077"/>
          <w:tab w:val="left" w:pos="2154"/>
          <w:tab w:val="left" w:pos="3611"/>
          <w:tab w:val="left" w:pos="4858"/>
          <w:tab w:val="left" w:pos="5970"/>
          <w:tab w:val="left" w:pos="7252"/>
          <w:tab w:val="left" w:pos="8332"/>
          <w:tab w:val="left" w:pos="9492"/>
          <w:tab w:val="left" w:pos="10672"/>
          <w:tab w:val="left" w:pos="11842"/>
          <w:tab w:val="left" w:pos="13012"/>
          <w:tab w:val="left" w:pos="13912"/>
          <w:tab w:val="left" w:pos="14992"/>
        </w:tabs>
        <w:spacing w:before="0" w:after="0" w:line="240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6C784F25" w14:textId="77777777" w:rsidR="00F74B95" w:rsidRDefault="00C22D92" w:rsidP="00595168">
      <w:pPr>
        <w:spacing w:before="0" w:after="0" w:line="240" w:lineRule="auto"/>
        <w:jc w:val="center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lastRenderedPageBreak/>
        <w:t>Anexo 4   B</w:t>
      </w:r>
    </w:p>
    <w:p w14:paraId="5E8127A4" w14:textId="77777777" w:rsidR="00F74B95" w:rsidRDefault="00F74B95">
      <w:pPr>
        <w:spacing w:before="0" w:after="0" w:line="240" w:lineRule="auto"/>
        <w:ind w:right="136"/>
        <w:rPr>
          <w:rFonts w:ascii="Arial" w:hAnsi="Arial"/>
          <w:b/>
          <w:sz w:val="22"/>
        </w:rPr>
      </w:pPr>
    </w:p>
    <w:p w14:paraId="1BDA9952" w14:textId="77777777" w:rsidR="00F74B95" w:rsidRDefault="00F74B95">
      <w:pPr>
        <w:spacing w:before="0" w:after="0" w:line="240" w:lineRule="auto"/>
        <w:ind w:right="136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Nombre de la empresa solicitante:</w:t>
      </w:r>
      <w:r w:rsidR="00595168">
        <w:rPr>
          <w:rFonts w:ascii="Arial" w:hAnsi="Arial"/>
          <w:b/>
          <w:sz w:val="22"/>
        </w:rPr>
        <w:t xml:space="preserve"> </w:t>
      </w:r>
      <w:proofErr w:type="spellStart"/>
      <w:r w:rsidR="00595168">
        <w:rPr>
          <w:rFonts w:ascii="Arial" w:hAnsi="Arial"/>
          <w:b/>
          <w:sz w:val="22"/>
        </w:rPr>
        <w:t>Metaldom</w:t>
      </w:r>
      <w:proofErr w:type="spellEnd"/>
      <w:r w:rsidR="00595168">
        <w:rPr>
          <w:rFonts w:ascii="Arial" w:hAnsi="Arial"/>
          <w:b/>
          <w:sz w:val="22"/>
        </w:rPr>
        <w:t xml:space="preserve"> S.A. </w:t>
      </w:r>
    </w:p>
    <w:p w14:paraId="2C3890FE" w14:textId="77777777" w:rsidR="00F74B95" w:rsidRDefault="00F74B95">
      <w:pPr>
        <w:spacing w:before="0" w:after="0" w:line="240" w:lineRule="auto"/>
        <w:ind w:right="136"/>
        <w:jc w:val="center"/>
        <w:rPr>
          <w:rFonts w:ascii="Arial" w:hAnsi="Arial"/>
          <w:b/>
          <w:sz w:val="22"/>
        </w:rPr>
      </w:pPr>
    </w:p>
    <w:p w14:paraId="111F2E94" w14:textId="77777777" w:rsidR="00F74B95" w:rsidRDefault="00F74B95">
      <w:pPr>
        <w:spacing w:before="0" w:after="0" w:line="240" w:lineRule="auto"/>
        <w:ind w:right="136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VALOR NORMAL</w:t>
      </w:r>
    </w:p>
    <w:p w14:paraId="744A901F" w14:textId="77777777" w:rsidR="00F74B95" w:rsidRDefault="00F74B95">
      <w:pPr>
        <w:spacing w:before="0" w:after="0" w:line="240" w:lineRule="auto"/>
        <w:ind w:right="136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PRECI</w:t>
      </w:r>
      <w:r w:rsidR="006616BB">
        <w:rPr>
          <w:rFonts w:ascii="Arial" w:hAnsi="Arial"/>
          <w:b/>
          <w:sz w:val="22"/>
        </w:rPr>
        <w:t>OS EN EL MERCADO INTERNO DEL PAÍ</w:t>
      </w:r>
      <w:r>
        <w:rPr>
          <w:rFonts w:ascii="Arial" w:hAnsi="Arial"/>
          <w:b/>
          <w:sz w:val="22"/>
        </w:rPr>
        <w:t>S DE ORIGEN</w:t>
      </w:r>
    </w:p>
    <w:p w14:paraId="6B87E37B" w14:textId="77777777" w:rsidR="00F74B95" w:rsidRDefault="00F74B95">
      <w:pPr>
        <w:spacing w:before="0" w:after="0" w:line="240" w:lineRule="auto"/>
        <w:jc w:val="center"/>
        <w:rPr>
          <w:rFonts w:ascii="Arial" w:hAnsi="Arial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1"/>
        <w:gridCol w:w="1871"/>
        <w:gridCol w:w="1871"/>
      </w:tblGrid>
      <w:tr w:rsidR="00F74B95" w14:paraId="291B4491" w14:textId="77777777">
        <w:trPr>
          <w:jc w:val="center"/>
        </w:trPr>
        <w:tc>
          <w:tcPr>
            <w:tcW w:w="1871" w:type="dxa"/>
            <w:tcBorders>
              <w:bottom w:val="nil"/>
            </w:tcBorders>
            <w:shd w:val="pct5" w:color="auto" w:fill="auto"/>
          </w:tcPr>
          <w:p w14:paraId="572EC704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(1)</w:t>
            </w:r>
          </w:p>
          <w:p w14:paraId="3895BC7F" w14:textId="77777777" w:rsidR="00F74B95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Código arancelario</w:t>
            </w:r>
          </w:p>
        </w:tc>
        <w:tc>
          <w:tcPr>
            <w:tcW w:w="1871" w:type="dxa"/>
            <w:tcBorders>
              <w:bottom w:val="nil"/>
            </w:tcBorders>
            <w:shd w:val="pct5" w:color="auto" w:fill="auto"/>
          </w:tcPr>
          <w:p w14:paraId="636D1805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(2)</w:t>
            </w:r>
          </w:p>
          <w:p w14:paraId="6B3F676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Descripción comercial del tipo de mercancía</w:t>
            </w:r>
          </w:p>
        </w:tc>
        <w:tc>
          <w:tcPr>
            <w:tcW w:w="1871" w:type="dxa"/>
            <w:tcBorders>
              <w:bottom w:val="nil"/>
            </w:tcBorders>
            <w:shd w:val="pct5" w:color="auto" w:fill="auto"/>
          </w:tcPr>
          <w:p w14:paraId="7A6E063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(3)</w:t>
            </w:r>
          </w:p>
          <w:p w14:paraId="69F0A61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Fuente</w:t>
            </w:r>
          </w:p>
          <w:p w14:paraId="501FEEC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(estudio de mercado,</w:t>
            </w:r>
          </w:p>
          <w:p w14:paraId="741769BB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publicación especializada,</w:t>
            </w:r>
          </w:p>
          <w:p w14:paraId="4140224B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lista de precios,</w:t>
            </w:r>
          </w:p>
          <w:p w14:paraId="54707EB9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etc.)</w:t>
            </w:r>
          </w:p>
        </w:tc>
        <w:tc>
          <w:tcPr>
            <w:tcW w:w="1871" w:type="dxa"/>
            <w:tcBorders>
              <w:bottom w:val="nil"/>
            </w:tcBorders>
            <w:shd w:val="pct5" w:color="auto" w:fill="auto"/>
          </w:tcPr>
          <w:p w14:paraId="7ABA5320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(4)</w:t>
            </w:r>
          </w:p>
          <w:p w14:paraId="5913DD3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Fecha del precio</w:t>
            </w:r>
          </w:p>
          <w:p w14:paraId="6A1BA60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Reportado</w:t>
            </w:r>
            <w:r>
              <w:rPr>
                <w:rStyle w:val="FootnoteReference"/>
              </w:rPr>
              <w:footnoteReference w:customMarkFollows="1" w:id="3"/>
              <w:t>*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41BC78B0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(DD/MM/AA)</w:t>
            </w:r>
          </w:p>
        </w:tc>
        <w:tc>
          <w:tcPr>
            <w:tcW w:w="1871" w:type="dxa"/>
            <w:tcBorders>
              <w:bottom w:val="nil"/>
            </w:tcBorders>
            <w:shd w:val="pct5" w:color="auto" w:fill="auto"/>
          </w:tcPr>
          <w:p w14:paraId="766EC93B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(5)</w:t>
            </w:r>
          </w:p>
          <w:p w14:paraId="132ADFB6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Empresa</w:t>
            </w:r>
            <w:r>
              <w:rPr>
                <w:rStyle w:val="FootnoteReference"/>
              </w:rPr>
              <w:footnoteReference w:customMarkFollows="1" w:id="4"/>
              <w:t>**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871" w:type="dxa"/>
            <w:tcBorders>
              <w:bottom w:val="nil"/>
            </w:tcBorders>
            <w:shd w:val="pct5" w:color="auto" w:fill="auto"/>
          </w:tcPr>
          <w:p w14:paraId="6ED50595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(6)</w:t>
            </w:r>
          </w:p>
          <w:p w14:paraId="7D44155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Precio sin ajustar</w:t>
            </w:r>
          </w:p>
          <w:p w14:paraId="37F4BB3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(en la moneda y unidad de medida originales)</w:t>
            </w:r>
          </w:p>
        </w:tc>
        <w:tc>
          <w:tcPr>
            <w:tcW w:w="1871" w:type="dxa"/>
            <w:tcBorders>
              <w:bottom w:val="nil"/>
            </w:tcBorders>
            <w:shd w:val="pct5" w:color="auto" w:fill="auto"/>
          </w:tcPr>
          <w:p w14:paraId="42C042B8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(7)</w:t>
            </w:r>
          </w:p>
          <w:p w14:paraId="64CC56B9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Ajuste 1</w:t>
            </w:r>
          </w:p>
          <w:p w14:paraId="0E27D4CC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(en la moneda y unidad de medida originales)</w:t>
            </w:r>
          </w:p>
        </w:tc>
      </w:tr>
      <w:tr w:rsidR="00F74B95" w14:paraId="4880DBA6" w14:textId="77777777">
        <w:trPr>
          <w:jc w:val="center"/>
        </w:trPr>
        <w:tc>
          <w:tcPr>
            <w:tcW w:w="1871" w:type="dxa"/>
            <w:tcBorders>
              <w:bottom w:val="nil"/>
            </w:tcBorders>
          </w:tcPr>
          <w:p w14:paraId="162239D5" w14:textId="77777777" w:rsidR="00F74B95" w:rsidRDefault="00364A93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7214.20.00 </w:t>
            </w:r>
          </w:p>
        </w:tc>
        <w:tc>
          <w:tcPr>
            <w:tcW w:w="1871" w:type="dxa"/>
            <w:tcBorders>
              <w:bottom w:val="nil"/>
            </w:tcBorders>
          </w:tcPr>
          <w:p w14:paraId="3A115AF9" w14:textId="77777777" w:rsidR="00F74B95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364A93">
              <w:rPr>
                <w:sz w:val="22"/>
                <w:szCs w:val="18"/>
              </w:rPr>
              <w:t>Barras o Varillas de Acero Corrugadas o Deformadas para Refuerzo de Concreto u Hormigón:</w:t>
            </w:r>
          </w:p>
        </w:tc>
        <w:tc>
          <w:tcPr>
            <w:tcW w:w="1871" w:type="dxa"/>
            <w:tcBorders>
              <w:bottom w:val="nil"/>
            </w:tcBorders>
          </w:tcPr>
          <w:p w14:paraId="46DBDDF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  <w:p w14:paraId="7BDE5E6F" w14:textId="4F8816CA" w:rsidR="00595168" w:rsidRDefault="00FC6DFC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FC6DFC">
              <w:rPr>
                <w:rFonts w:ascii="Arial" w:hAnsi="Arial"/>
                <w:sz w:val="18"/>
              </w:rPr>
              <w:t>Informacion obtenida en Fastmarkets</w:t>
            </w:r>
          </w:p>
        </w:tc>
        <w:tc>
          <w:tcPr>
            <w:tcW w:w="1871" w:type="dxa"/>
            <w:tcBorders>
              <w:bottom w:val="nil"/>
            </w:tcBorders>
          </w:tcPr>
          <w:p w14:paraId="7132BFF3" w14:textId="0E4F8A17" w:rsidR="00F74B95" w:rsidRDefault="00FC6DFC" w:rsidP="00595168">
            <w:pPr>
              <w:spacing w:before="0" w:after="0" w:line="240" w:lineRule="auto"/>
              <w:jc w:val="left"/>
              <w:rPr>
                <w:rFonts w:ascii="Arial" w:hAnsi="Arial"/>
                <w:sz w:val="18"/>
              </w:rPr>
            </w:pPr>
            <w:r w:rsidRPr="00FC6DFC">
              <w:rPr>
                <w:rFonts w:ascii="Arial" w:hAnsi="Arial"/>
                <w:sz w:val="18"/>
              </w:rPr>
              <w:t>De julio 2024 a junio 2025</w:t>
            </w:r>
          </w:p>
        </w:tc>
        <w:tc>
          <w:tcPr>
            <w:tcW w:w="1871" w:type="dxa"/>
            <w:tcBorders>
              <w:bottom w:val="nil"/>
            </w:tcBorders>
          </w:tcPr>
          <w:p w14:paraId="42FACC5B" w14:textId="372E0602" w:rsidR="00F74B95" w:rsidRDefault="00FC6DFC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FC6DFC">
              <w:rPr>
                <w:rFonts w:ascii="Arial" w:hAnsi="Arial"/>
                <w:sz w:val="18"/>
              </w:rPr>
              <w:t>Datos Fastmarkets promedios del mercado</w:t>
            </w:r>
          </w:p>
        </w:tc>
        <w:tc>
          <w:tcPr>
            <w:tcW w:w="1871" w:type="dxa"/>
            <w:tcBorders>
              <w:bottom w:val="nil"/>
            </w:tcBorders>
          </w:tcPr>
          <w:p w14:paraId="2A7E9B4C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Promedio sin ajustar</w:t>
            </w:r>
          </w:p>
          <w:p w14:paraId="56187D16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  <w:p w14:paraId="0483A3F7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  <w:p w14:paraId="4935EE95" w14:textId="1B2055D3" w:rsidR="00595168" w:rsidRPr="00595168" w:rsidRDefault="00595168" w:rsidP="00595168">
            <w:pPr>
              <w:keepLines w:val="0"/>
              <w:widowControl/>
              <w:spacing w:before="0" w:after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DO" w:eastAsia="es-DO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Pr="00595168">
              <w:rPr>
                <w:rFonts w:ascii="Aptos Narrow" w:hAnsi="Aptos Narrow"/>
                <w:color w:val="000000"/>
                <w:sz w:val="22"/>
                <w:szCs w:val="22"/>
              </w:rPr>
              <w:t xml:space="preserve">US$ </w:t>
            </w:r>
            <w:r w:rsidR="00FC6DFC" w:rsidRPr="00FC6DFC">
              <w:rPr>
                <w:rFonts w:ascii="Aptos Narrow" w:hAnsi="Aptos Narrow"/>
                <w:color w:val="000000"/>
                <w:sz w:val="22"/>
                <w:szCs w:val="22"/>
              </w:rPr>
              <w:t xml:space="preserve">694.68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la TM</w:t>
            </w:r>
          </w:p>
          <w:p w14:paraId="350E9848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71" w:type="dxa"/>
            <w:tcBorders>
              <w:bottom w:val="nil"/>
            </w:tcBorders>
          </w:tcPr>
          <w:p w14:paraId="52633505" w14:textId="12841FEC" w:rsidR="00F74B95" w:rsidRDefault="00FC6DFC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IVA indicado </w:t>
            </w:r>
            <w:r w:rsidR="00C2777E">
              <w:rPr>
                <w:rFonts w:ascii="Arial" w:hAnsi="Arial"/>
                <w:sz w:val="18"/>
              </w:rPr>
              <w:t xml:space="preserve">notas </w:t>
            </w:r>
            <w:r w:rsidR="000F2B09">
              <w:rPr>
                <w:rFonts w:ascii="Arial" w:hAnsi="Arial"/>
                <w:sz w:val="18"/>
              </w:rPr>
              <w:t>explicativas Fastmarkets</w:t>
            </w:r>
          </w:p>
          <w:p w14:paraId="4AC257B4" w14:textId="77777777" w:rsidR="00FC6DFC" w:rsidRDefault="00FC6DFC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  <w:p w14:paraId="0BF4C6F2" w14:textId="5CD15EC1" w:rsidR="00FC6DFC" w:rsidRDefault="00FC6DFC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US$</w:t>
            </w:r>
            <w:r w:rsidRPr="00FC6DFC">
              <w:rPr>
                <w:rFonts w:ascii="Arial" w:hAnsi="Arial"/>
                <w:sz w:val="18"/>
              </w:rPr>
              <w:t xml:space="preserve"> 105.97</w:t>
            </w:r>
          </w:p>
        </w:tc>
      </w:tr>
      <w:tr w:rsidR="00F74B95" w14:paraId="453EB699" w14:textId="77777777">
        <w:trPr>
          <w:jc w:val="center"/>
        </w:trPr>
        <w:tc>
          <w:tcPr>
            <w:tcW w:w="1871" w:type="dxa"/>
            <w:tcBorders>
              <w:top w:val="nil"/>
            </w:tcBorders>
          </w:tcPr>
          <w:p w14:paraId="12774FD1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063DB69B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08931C33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0EAD735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2F2FC8B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57351AE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2B570A9B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11EFE0B4" w14:textId="77777777" w:rsidR="00F74B95" w:rsidRDefault="00F74B95">
      <w:pPr>
        <w:spacing w:before="0"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ab/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1"/>
        <w:gridCol w:w="1871"/>
        <w:gridCol w:w="1871"/>
      </w:tblGrid>
      <w:tr w:rsidR="00F74B95" w14:paraId="513B3EC6" w14:textId="77777777">
        <w:trPr>
          <w:jc w:val="center"/>
        </w:trPr>
        <w:tc>
          <w:tcPr>
            <w:tcW w:w="1871" w:type="dxa"/>
            <w:shd w:val="pct5" w:color="auto" w:fill="auto"/>
          </w:tcPr>
          <w:p w14:paraId="3A8C1A0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(8)</w:t>
            </w:r>
          </w:p>
          <w:p w14:paraId="2BD05B8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Ajuste 2</w:t>
            </w:r>
          </w:p>
          <w:p w14:paraId="735559E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(en la moneda y unidad de medida originales)</w:t>
            </w:r>
          </w:p>
        </w:tc>
        <w:tc>
          <w:tcPr>
            <w:tcW w:w="1871" w:type="dxa"/>
            <w:shd w:val="pct5" w:color="auto" w:fill="auto"/>
          </w:tcPr>
          <w:p w14:paraId="2C680FA0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(9)</w:t>
            </w:r>
          </w:p>
          <w:p w14:paraId="2F2C32E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Ajuste 3</w:t>
            </w:r>
          </w:p>
          <w:p w14:paraId="4DA8E610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(en la moneda y unidad de medida originales)</w:t>
            </w:r>
          </w:p>
        </w:tc>
        <w:tc>
          <w:tcPr>
            <w:tcW w:w="1871" w:type="dxa"/>
            <w:shd w:val="pct5" w:color="auto" w:fill="auto"/>
          </w:tcPr>
          <w:p w14:paraId="638EC51C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(10)</w:t>
            </w:r>
          </w:p>
          <w:p w14:paraId="772CA014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Suma de ajustes</w:t>
            </w:r>
          </w:p>
          <w:p w14:paraId="06062877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proofErr w:type="gramStart"/>
            <w:r>
              <w:rPr>
                <w:rFonts w:ascii="Arial" w:hAnsi="Arial"/>
                <w:b/>
                <w:sz w:val="18"/>
              </w:rPr>
              <w:t>7)+(8)+(</w:t>
            </w:r>
            <w:proofErr w:type="gramEnd"/>
            <w:r>
              <w:rPr>
                <w:rFonts w:ascii="Arial" w:hAnsi="Arial"/>
                <w:b/>
                <w:sz w:val="18"/>
              </w:rPr>
              <w:t>9)</w:t>
            </w:r>
          </w:p>
        </w:tc>
        <w:tc>
          <w:tcPr>
            <w:tcW w:w="1871" w:type="dxa"/>
            <w:shd w:val="pct5" w:color="auto" w:fill="auto"/>
          </w:tcPr>
          <w:p w14:paraId="354B00D3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(11)</w:t>
            </w:r>
          </w:p>
          <w:p w14:paraId="196B5CD8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Precio ajustado </w:t>
            </w:r>
          </w:p>
          <w:p w14:paraId="46D59B2B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(en la moneda y unidad de medida originales)</w:t>
            </w:r>
          </w:p>
          <w:p w14:paraId="0BAE8C27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(6) - (10)</w:t>
            </w:r>
          </w:p>
        </w:tc>
        <w:tc>
          <w:tcPr>
            <w:tcW w:w="1871" w:type="dxa"/>
            <w:shd w:val="pct5" w:color="auto" w:fill="auto"/>
          </w:tcPr>
          <w:p w14:paraId="42436B3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(12)</w:t>
            </w:r>
          </w:p>
          <w:p w14:paraId="2F75F068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Factor de conversión a la unidad de medida de la fracción arancelaria</w:t>
            </w:r>
          </w:p>
        </w:tc>
        <w:tc>
          <w:tcPr>
            <w:tcW w:w="1871" w:type="dxa"/>
            <w:shd w:val="pct5" w:color="auto" w:fill="auto"/>
          </w:tcPr>
          <w:p w14:paraId="5A94992D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(13)</w:t>
            </w:r>
          </w:p>
          <w:p w14:paraId="11C5338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Tipo de cambio a dólares de los Estados Unidos de América</w:t>
            </w:r>
          </w:p>
        </w:tc>
        <w:tc>
          <w:tcPr>
            <w:tcW w:w="1871" w:type="dxa"/>
            <w:shd w:val="pct5" w:color="auto" w:fill="auto"/>
          </w:tcPr>
          <w:p w14:paraId="5557B11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(14)</w:t>
            </w:r>
          </w:p>
          <w:p w14:paraId="2032A045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Precio ajustado (dólares EUA por unidad de medida relevante)</w:t>
            </w:r>
          </w:p>
        </w:tc>
      </w:tr>
      <w:tr w:rsidR="00F74B95" w14:paraId="4EFC6E60" w14:textId="77777777">
        <w:trPr>
          <w:jc w:val="center"/>
        </w:trPr>
        <w:tc>
          <w:tcPr>
            <w:tcW w:w="1871" w:type="dxa"/>
            <w:tcBorders>
              <w:top w:val="nil"/>
              <w:bottom w:val="nil"/>
            </w:tcBorders>
          </w:tcPr>
          <w:p w14:paraId="68E4053F" w14:textId="77777777" w:rsidR="00F74B95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0EAA417E" w14:textId="77777777" w:rsidR="00F74B95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349F3F10" w14:textId="77777777" w:rsidR="00F74B95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5C431CCE" w14:textId="596600B0" w:rsidR="00595168" w:rsidRPr="00595168" w:rsidRDefault="00595168" w:rsidP="00595168">
            <w:pPr>
              <w:keepLines w:val="0"/>
              <w:widowControl/>
              <w:spacing w:before="0" w:after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DO" w:eastAsia="es-DO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Pr="00595168">
              <w:rPr>
                <w:rFonts w:ascii="Aptos Narrow" w:hAnsi="Aptos Narrow"/>
                <w:color w:val="000000"/>
                <w:sz w:val="22"/>
                <w:szCs w:val="22"/>
              </w:rPr>
              <w:t xml:space="preserve">US$ </w:t>
            </w:r>
            <w:r w:rsidR="00FC6DFC" w:rsidRPr="00FC6DFC">
              <w:rPr>
                <w:rFonts w:ascii="Aptos Narrow" w:hAnsi="Aptos Narrow"/>
                <w:color w:val="000000"/>
                <w:sz w:val="22"/>
                <w:szCs w:val="22"/>
              </w:rPr>
              <w:t xml:space="preserve">588.72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la TM</w:t>
            </w:r>
          </w:p>
          <w:p w14:paraId="15B4FC6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5B44C986" w14:textId="77777777" w:rsidR="00F74B95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78F3F10B" w14:textId="77777777" w:rsidR="00F74B95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41732B42" w14:textId="3AC1FBDA" w:rsidR="00595168" w:rsidRPr="00595168" w:rsidRDefault="00595168" w:rsidP="00595168">
            <w:pPr>
              <w:keepLines w:val="0"/>
              <w:widowControl/>
              <w:spacing w:before="0" w:after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DO" w:eastAsia="es-DO"/>
              </w:rPr>
            </w:pPr>
            <w:r w:rsidRPr="00595168">
              <w:rPr>
                <w:rFonts w:ascii="Aptos Narrow" w:hAnsi="Aptos Narrow"/>
                <w:color w:val="000000"/>
                <w:sz w:val="22"/>
                <w:szCs w:val="22"/>
              </w:rPr>
              <w:t xml:space="preserve">US$ </w:t>
            </w:r>
            <w:r w:rsidR="00FC6DFC" w:rsidRPr="00FC6DFC">
              <w:rPr>
                <w:rFonts w:ascii="Aptos Narrow" w:hAnsi="Aptos Narrow"/>
                <w:color w:val="000000"/>
                <w:sz w:val="22"/>
                <w:szCs w:val="22"/>
              </w:rPr>
              <w:t xml:space="preserve">588.72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la TM</w:t>
            </w:r>
          </w:p>
          <w:p w14:paraId="7A4F4AFB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</w:tr>
      <w:tr w:rsidR="00F74B95" w14:paraId="59015CD1" w14:textId="77777777">
        <w:trPr>
          <w:jc w:val="center"/>
        </w:trPr>
        <w:tc>
          <w:tcPr>
            <w:tcW w:w="1871" w:type="dxa"/>
            <w:tcBorders>
              <w:top w:val="nil"/>
            </w:tcBorders>
          </w:tcPr>
          <w:p w14:paraId="452347F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758DC36C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5A8EF281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38FA2AD6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704A23C3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674AEFB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40DC2843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2452ACE6" w14:textId="71C95A80" w:rsidR="00F74B95" w:rsidRDefault="00F74B95" w:rsidP="000F2B09">
      <w:pPr>
        <w:pStyle w:val="FootnoteText"/>
        <w:ind w:left="0" w:firstLine="0"/>
        <w:rPr>
          <w:rFonts w:ascii="Arial" w:hAnsi="Arial"/>
          <w:b/>
          <w:smallCaps/>
          <w:sz w:val="24"/>
        </w:rPr>
      </w:pPr>
    </w:p>
    <w:sectPr w:rsidR="00F74B95" w:rsidSect="00595168">
      <w:headerReference w:type="default" r:id="rId7"/>
      <w:footerReference w:type="default" r:id="rId8"/>
      <w:headerReference w:type="first" r:id="rId9"/>
      <w:pgSz w:w="15842" w:h="12242" w:orient="landscape" w:code="1"/>
      <w:pgMar w:top="720" w:right="1134" w:bottom="720" w:left="1134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0081D" w14:textId="77777777" w:rsidR="00180D58" w:rsidRDefault="00180D58">
      <w:r>
        <w:separator/>
      </w:r>
    </w:p>
  </w:endnote>
  <w:endnote w:type="continuationSeparator" w:id="0">
    <w:p w14:paraId="4B0AC1A2" w14:textId="77777777" w:rsidR="00180D58" w:rsidRDefault="0018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049B" w14:textId="77777777" w:rsidR="008828AE" w:rsidRPr="00477547" w:rsidRDefault="008828AE" w:rsidP="00477547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3647A" w14:textId="77777777" w:rsidR="00180D58" w:rsidRDefault="00180D58">
      <w:r>
        <w:separator/>
      </w:r>
    </w:p>
  </w:footnote>
  <w:footnote w:type="continuationSeparator" w:id="0">
    <w:p w14:paraId="6D6CAE1D" w14:textId="77777777" w:rsidR="00180D58" w:rsidRDefault="00180D58">
      <w:r>
        <w:continuationSeparator/>
      </w:r>
    </w:p>
  </w:footnote>
  <w:footnote w:id="1">
    <w:p w14:paraId="132A4FD3" w14:textId="77777777" w:rsidR="008828AE" w:rsidRPr="00595168" w:rsidRDefault="008828AE">
      <w:pPr>
        <w:pStyle w:val="FootnoteText"/>
        <w:rPr>
          <w:sz w:val="18"/>
          <w:szCs w:val="18"/>
        </w:rPr>
      </w:pPr>
      <w:r w:rsidRPr="00595168">
        <w:rPr>
          <w:rStyle w:val="FootnoteReference"/>
          <w:sz w:val="18"/>
          <w:szCs w:val="18"/>
        </w:rPr>
        <w:t>*</w:t>
      </w:r>
      <w:r w:rsidRPr="00595168">
        <w:rPr>
          <w:rFonts w:ascii="Arial" w:hAnsi="Arial"/>
          <w:sz w:val="18"/>
          <w:szCs w:val="18"/>
        </w:rPr>
        <w:t xml:space="preserve"> Aplica si la fuente de la referencia del precio es una lista de precios, factura o cotización. Si la referencia del precio corresponde a un período, indicar cuál es éste.</w:t>
      </w:r>
    </w:p>
  </w:footnote>
  <w:footnote w:id="2">
    <w:p w14:paraId="59451264" w14:textId="77777777" w:rsidR="008828AE" w:rsidRPr="00595168" w:rsidRDefault="008828AE">
      <w:pPr>
        <w:pStyle w:val="FootnoteText"/>
        <w:rPr>
          <w:sz w:val="18"/>
          <w:szCs w:val="18"/>
        </w:rPr>
      </w:pPr>
      <w:r w:rsidRPr="00595168">
        <w:rPr>
          <w:rStyle w:val="FootnoteReference"/>
          <w:sz w:val="18"/>
          <w:szCs w:val="18"/>
        </w:rPr>
        <w:t>**</w:t>
      </w:r>
      <w:r w:rsidRPr="00595168">
        <w:rPr>
          <w:rFonts w:ascii="Arial" w:hAnsi="Arial"/>
          <w:sz w:val="18"/>
          <w:szCs w:val="18"/>
        </w:rPr>
        <w:t xml:space="preserve"> Aplica si la fuente de la referencia del precio es una lista de precios, factura o cotización.</w:t>
      </w:r>
    </w:p>
  </w:footnote>
  <w:footnote w:id="3">
    <w:p w14:paraId="49DF5DC5" w14:textId="77777777" w:rsidR="008828AE" w:rsidRPr="00595168" w:rsidRDefault="008828AE">
      <w:pPr>
        <w:pStyle w:val="FootnoteText"/>
        <w:rPr>
          <w:sz w:val="18"/>
          <w:szCs w:val="18"/>
        </w:rPr>
      </w:pPr>
      <w:r w:rsidRPr="00595168">
        <w:rPr>
          <w:rStyle w:val="FootnoteReference"/>
          <w:sz w:val="18"/>
          <w:szCs w:val="18"/>
        </w:rPr>
        <w:t>*</w:t>
      </w:r>
      <w:r w:rsidRPr="00595168">
        <w:rPr>
          <w:rFonts w:ascii="Arial" w:hAnsi="Arial"/>
          <w:sz w:val="18"/>
          <w:szCs w:val="18"/>
        </w:rPr>
        <w:t xml:space="preserve"> Aplica si la fuente de la referencia del precio es una lista de precios, factura o cotización. Si la referencia del precio corresponde a un período, indicar cuál es éste.</w:t>
      </w:r>
    </w:p>
  </w:footnote>
  <w:footnote w:id="4">
    <w:p w14:paraId="191D276F" w14:textId="77777777" w:rsidR="008828AE" w:rsidRDefault="008828AE">
      <w:pPr>
        <w:pStyle w:val="FootnoteText"/>
      </w:pPr>
      <w:r w:rsidRPr="00595168">
        <w:rPr>
          <w:rStyle w:val="FootnoteReference"/>
          <w:sz w:val="18"/>
          <w:szCs w:val="18"/>
        </w:rPr>
        <w:t>**</w:t>
      </w:r>
      <w:r w:rsidRPr="00595168">
        <w:rPr>
          <w:rFonts w:ascii="Arial" w:hAnsi="Arial"/>
          <w:sz w:val="18"/>
          <w:szCs w:val="18"/>
        </w:rPr>
        <w:t xml:space="preserve"> Aplica si la fuente de la referencia del precio es una lista de precios, factura o cotización.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4EC2" w14:textId="77777777" w:rsidR="008828AE" w:rsidRDefault="008828AE">
    <w:pPr>
      <w:pStyle w:val="Header"/>
      <w:framePr w:wrap="auto" w:vAnchor="text" w:hAnchor="margin" w:xAlign="right" w:y="1"/>
      <w:rPr>
        <w:rStyle w:val="PageNumber"/>
        <w:b w:val="0"/>
        <w:sz w:val="20"/>
      </w:rPr>
    </w:pPr>
    <w:r>
      <w:rPr>
        <w:rStyle w:val="PageNumber"/>
        <w:b w:val="0"/>
        <w:sz w:val="20"/>
      </w:rPr>
      <w:fldChar w:fldCharType="begin"/>
    </w:r>
    <w:r>
      <w:rPr>
        <w:rStyle w:val="PageNumber"/>
        <w:b w:val="0"/>
        <w:sz w:val="20"/>
      </w:rPr>
      <w:instrText xml:space="preserve">PAGE  </w:instrText>
    </w:r>
    <w:r>
      <w:rPr>
        <w:rStyle w:val="PageNumber"/>
        <w:b w:val="0"/>
        <w:sz w:val="20"/>
      </w:rPr>
      <w:fldChar w:fldCharType="separate"/>
    </w:r>
    <w:r w:rsidR="00997941">
      <w:rPr>
        <w:rStyle w:val="PageNumber"/>
        <w:b w:val="0"/>
        <w:sz w:val="20"/>
      </w:rPr>
      <w:t>4</w:t>
    </w:r>
    <w:r>
      <w:rPr>
        <w:rStyle w:val="PageNumber"/>
        <w:b w:val="0"/>
        <w:sz w:val="20"/>
      </w:rPr>
      <w:fldChar w:fldCharType="end"/>
    </w:r>
  </w:p>
  <w:p w14:paraId="1FED3295" w14:textId="77777777" w:rsidR="008828AE" w:rsidRDefault="008828AE">
    <w:pPr>
      <w:pStyle w:val="Header"/>
      <w:framePr w:wrap="auto" w:vAnchor="text" w:hAnchor="page" w:x="10081" w:y="12"/>
      <w:ind w:right="360"/>
      <w:rPr>
        <w:rStyle w:val="PageNumber"/>
        <w:b w:val="0"/>
      </w:rPr>
    </w:pPr>
  </w:p>
  <w:p w14:paraId="69BA4A41" w14:textId="77777777" w:rsidR="008828AE" w:rsidRDefault="008828A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F3A3" w14:textId="77777777" w:rsidR="008828AE" w:rsidRDefault="008828AE">
    <w:pPr>
      <w:pStyle w:val="Header"/>
      <w:rPr>
        <w:b w:val="0"/>
        <w:sz w:val="20"/>
      </w:rPr>
    </w:pPr>
    <w:r>
      <w:rPr>
        <w:rStyle w:val="PageNumber"/>
        <w:b w:val="0"/>
        <w:sz w:val="20"/>
      </w:rPr>
      <w:fldChar w:fldCharType="begin"/>
    </w:r>
    <w:r>
      <w:rPr>
        <w:rStyle w:val="PageNumber"/>
        <w:b w:val="0"/>
        <w:sz w:val="20"/>
      </w:rPr>
      <w:instrText xml:space="preserve"> PAGE </w:instrText>
    </w:r>
    <w:r>
      <w:rPr>
        <w:rStyle w:val="PageNumber"/>
        <w:b w:val="0"/>
        <w:sz w:val="20"/>
      </w:rPr>
      <w:fldChar w:fldCharType="separate"/>
    </w:r>
    <w:r w:rsidR="00997941">
      <w:rPr>
        <w:rStyle w:val="PageNumber"/>
        <w:b w:val="0"/>
        <w:sz w:val="20"/>
      </w:rPr>
      <w:t>1</w:t>
    </w:r>
    <w:r>
      <w:rPr>
        <w:rStyle w:val="PageNumber"/>
        <w:b w:val="0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4C6"/>
    <w:multiLevelType w:val="hybridMultilevel"/>
    <w:tmpl w:val="811C9DC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3708D"/>
    <w:multiLevelType w:val="hybridMultilevel"/>
    <w:tmpl w:val="295C086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A0F15"/>
    <w:multiLevelType w:val="hybridMultilevel"/>
    <w:tmpl w:val="1F02F1CE"/>
    <w:lvl w:ilvl="0" w:tplc="08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B1954"/>
    <w:multiLevelType w:val="singleLevel"/>
    <w:tmpl w:val="C8BA3858"/>
    <w:lvl w:ilvl="0">
      <w:start w:val="1"/>
      <w:numFmt w:val="upperLetter"/>
      <w:lvlText w:val="%1."/>
      <w:legacy w:legacy="1" w:legacySpace="0" w:legacyIndent="283"/>
      <w:lvlJc w:val="left"/>
      <w:pPr>
        <w:ind w:left="850" w:hanging="283"/>
      </w:pPr>
    </w:lvl>
  </w:abstractNum>
  <w:abstractNum w:abstractNumId="4" w15:restartNumberingAfterBreak="0">
    <w:nsid w:val="075E5D8E"/>
    <w:multiLevelType w:val="hybridMultilevel"/>
    <w:tmpl w:val="A4B417A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674C7"/>
    <w:multiLevelType w:val="singleLevel"/>
    <w:tmpl w:val="758C0E28"/>
    <w:lvl w:ilvl="0">
      <w:start w:val="1"/>
      <w:numFmt w:val="bullet"/>
      <w:lvlText w:val="°"/>
      <w:lvlJc w:val="left"/>
      <w:pPr>
        <w:tabs>
          <w:tab w:val="num" w:pos="1494"/>
        </w:tabs>
        <w:ind w:left="567" w:firstLine="567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C2754FC"/>
    <w:multiLevelType w:val="singleLevel"/>
    <w:tmpl w:val="E040AA5E"/>
    <w:lvl w:ilvl="0">
      <w:start w:val="1"/>
      <w:numFmt w:val="lowerLetter"/>
      <w:lvlText w:val="%1."/>
      <w:lvlJc w:val="left"/>
      <w:pPr>
        <w:tabs>
          <w:tab w:val="num" w:pos="927"/>
        </w:tabs>
        <w:ind w:firstLine="567"/>
      </w:pPr>
      <w:rPr>
        <w:u w:val="none"/>
      </w:rPr>
    </w:lvl>
  </w:abstractNum>
  <w:abstractNum w:abstractNumId="7" w15:restartNumberingAfterBreak="0">
    <w:nsid w:val="0D116BE8"/>
    <w:multiLevelType w:val="hybridMultilevel"/>
    <w:tmpl w:val="DA5C8A0E"/>
    <w:lvl w:ilvl="0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3EC724C"/>
    <w:multiLevelType w:val="hybridMultilevel"/>
    <w:tmpl w:val="546E865A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45F2CF2"/>
    <w:multiLevelType w:val="hybridMultilevel"/>
    <w:tmpl w:val="29621B9A"/>
    <w:lvl w:ilvl="0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75A079C"/>
    <w:multiLevelType w:val="hybridMultilevel"/>
    <w:tmpl w:val="43DCA94A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F680533"/>
    <w:multiLevelType w:val="singleLevel"/>
    <w:tmpl w:val="78A4A486"/>
    <w:lvl w:ilvl="0">
      <w:start w:val="1"/>
      <w:numFmt w:val="lowerLetter"/>
      <w:lvlText w:val="%1."/>
      <w:lvlJc w:val="left"/>
      <w:pPr>
        <w:tabs>
          <w:tab w:val="num" w:pos="927"/>
        </w:tabs>
        <w:ind w:left="850" w:hanging="283"/>
      </w:pPr>
    </w:lvl>
  </w:abstractNum>
  <w:abstractNum w:abstractNumId="12" w15:restartNumberingAfterBreak="0">
    <w:nsid w:val="20E5266A"/>
    <w:multiLevelType w:val="hybridMultilevel"/>
    <w:tmpl w:val="CB3C713A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50B5460"/>
    <w:multiLevelType w:val="hybridMultilevel"/>
    <w:tmpl w:val="65BA2F5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04102"/>
    <w:multiLevelType w:val="hybridMultilevel"/>
    <w:tmpl w:val="678825A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6813E0"/>
    <w:multiLevelType w:val="hybridMultilevel"/>
    <w:tmpl w:val="6748AC0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9054F4"/>
    <w:multiLevelType w:val="hybridMultilevel"/>
    <w:tmpl w:val="A356AB9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1F185C"/>
    <w:multiLevelType w:val="hybridMultilevel"/>
    <w:tmpl w:val="5294573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353C26"/>
    <w:multiLevelType w:val="hybridMultilevel"/>
    <w:tmpl w:val="78B8A76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A43186"/>
    <w:multiLevelType w:val="hybridMultilevel"/>
    <w:tmpl w:val="23B4170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F4597D"/>
    <w:multiLevelType w:val="hybridMultilevel"/>
    <w:tmpl w:val="22183D4A"/>
    <w:lvl w:ilvl="0" w:tplc="2E502D4C">
      <w:start w:val="1"/>
      <w:numFmt w:val="lowerRoman"/>
      <w:lvlText w:val="%1)"/>
      <w:lvlJc w:val="right"/>
      <w:pPr>
        <w:ind w:left="36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EB3ABC"/>
    <w:multiLevelType w:val="hybridMultilevel"/>
    <w:tmpl w:val="E44CB88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510115"/>
    <w:multiLevelType w:val="hybridMultilevel"/>
    <w:tmpl w:val="4DB807C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920851"/>
    <w:multiLevelType w:val="singleLevel"/>
    <w:tmpl w:val="0C0A0019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24" w15:restartNumberingAfterBreak="0">
    <w:nsid w:val="487F76A4"/>
    <w:multiLevelType w:val="hybridMultilevel"/>
    <w:tmpl w:val="62BE6E8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134C29"/>
    <w:multiLevelType w:val="hybridMultilevel"/>
    <w:tmpl w:val="30327BC6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21123A9"/>
    <w:multiLevelType w:val="hybridMultilevel"/>
    <w:tmpl w:val="6C0681DA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3E625E"/>
    <w:multiLevelType w:val="hybridMultilevel"/>
    <w:tmpl w:val="0E1EEE8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6E5DC4"/>
    <w:multiLevelType w:val="hybridMultilevel"/>
    <w:tmpl w:val="CE0678F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976539"/>
    <w:multiLevelType w:val="hybridMultilevel"/>
    <w:tmpl w:val="3156FF3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A569F7"/>
    <w:multiLevelType w:val="hybridMultilevel"/>
    <w:tmpl w:val="FE1E597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A34FA3"/>
    <w:multiLevelType w:val="hybridMultilevel"/>
    <w:tmpl w:val="DC46EDD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205027"/>
    <w:multiLevelType w:val="hybridMultilevel"/>
    <w:tmpl w:val="7D0CD5D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9314A4"/>
    <w:multiLevelType w:val="hybridMultilevel"/>
    <w:tmpl w:val="F982ACF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1D40E4"/>
    <w:multiLevelType w:val="hybridMultilevel"/>
    <w:tmpl w:val="6A4A0994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3550054"/>
    <w:multiLevelType w:val="hybridMultilevel"/>
    <w:tmpl w:val="9D262A2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A85607"/>
    <w:multiLevelType w:val="hybridMultilevel"/>
    <w:tmpl w:val="0D4A2492"/>
    <w:lvl w:ilvl="0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88C2308"/>
    <w:multiLevelType w:val="hybridMultilevel"/>
    <w:tmpl w:val="3CC47CA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D20ECF"/>
    <w:multiLevelType w:val="hybridMultilevel"/>
    <w:tmpl w:val="A24A656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E905B6"/>
    <w:multiLevelType w:val="hybridMultilevel"/>
    <w:tmpl w:val="9E603190"/>
    <w:lvl w:ilvl="0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A5B69EA"/>
    <w:multiLevelType w:val="hybridMultilevel"/>
    <w:tmpl w:val="09FEBF1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6020BD"/>
    <w:multiLevelType w:val="hybridMultilevel"/>
    <w:tmpl w:val="3D06980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F80F87"/>
    <w:multiLevelType w:val="hybridMultilevel"/>
    <w:tmpl w:val="D42C285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0C7A8E"/>
    <w:multiLevelType w:val="hybridMultilevel"/>
    <w:tmpl w:val="FB929EC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F379BB"/>
    <w:multiLevelType w:val="hybridMultilevel"/>
    <w:tmpl w:val="A13CFDC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8117281">
    <w:abstractNumId w:val="3"/>
  </w:num>
  <w:num w:numId="2" w16cid:durableId="1325628996">
    <w:abstractNumId w:val="23"/>
  </w:num>
  <w:num w:numId="3" w16cid:durableId="935401071">
    <w:abstractNumId w:val="11"/>
  </w:num>
  <w:num w:numId="4" w16cid:durableId="1539244466">
    <w:abstractNumId w:val="6"/>
  </w:num>
  <w:num w:numId="5" w16cid:durableId="1184585879">
    <w:abstractNumId w:val="9"/>
  </w:num>
  <w:num w:numId="6" w16cid:durableId="1383871810">
    <w:abstractNumId w:val="7"/>
  </w:num>
  <w:num w:numId="7" w16cid:durableId="1788352757">
    <w:abstractNumId w:val="39"/>
  </w:num>
  <w:num w:numId="8" w16cid:durableId="858128514">
    <w:abstractNumId w:val="28"/>
  </w:num>
  <w:num w:numId="9" w16cid:durableId="942105258">
    <w:abstractNumId w:val="22"/>
  </w:num>
  <w:num w:numId="10" w16cid:durableId="1574659391">
    <w:abstractNumId w:val="36"/>
  </w:num>
  <w:num w:numId="11" w16cid:durableId="2120831759">
    <w:abstractNumId w:val="13"/>
  </w:num>
  <w:num w:numId="12" w16cid:durableId="447970323">
    <w:abstractNumId w:val="4"/>
  </w:num>
  <w:num w:numId="13" w16cid:durableId="937102980">
    <w:abstractNumId w:val="25"/>
  </w:num>
  <w:num w:numId="14" w16cid:durableId="135998565">
    <w:abstractNumId w:val="34"/>
  </w:num>
  <w:num w:numId="15" w16cid:durableId="1587227016">
    <w:abstractNumId w:val="43"/>
  </w:num>
  <w:num w:numId="16" w16cid:durableId="1919905212">
    <w:abstractNumId w:val="38"/>
  </w:num>
  <w:num w:numId="17" w16cid:durableId="206844974">
    <w:abstractNumId w:val="10"/>
  </w:num>
  <w:num w:numId="18" w16cid:durableId="423692837">
    <w:abstractNumId w:val="44"/>
  </w:num>
  <w:num w:numId="19" w16cid:durableId="1329864306">
    <w:abstractNumId w:val="0"/>
  </w:num>
  <w:num w:numId="20" w16cid:durableId="818423637">
    <w:abstractNumId w:val="1"/>
  </w:num>
  <w:num w:numId="21" w16cid:durableId="759986531">
    <w:abstractNumId w:val="18"/>
  </w:num>
  <w:num w:numId="22" w16cid:durableId="738601986">
    <w:abstractNumId w:val="33"/>
  </w:num>
  <w:num w:numId="23" w16cid:durableId="70784091">
    <w:abstractNumId w:val="42"/>
  </w:num>
  <w:num w:numId="24" w16cid:durableId="591277267">
    <w:abstractNumId w:val="8"/>
  </w:num>
  <w:num w:numId="25" w16cid:durableId="1457288853">
    <w:abstractNumId w:val="30"/>
  </w:num>
  <w:num w:numId="26" w16cid:durableId="2129810576">
    <w:abstractNumId w:val="19"/>
  </w:num>
  <w:num w:numId="27" w16cid:durableId="1290353909">
    <w:abstractNumId w:val="32"/>
  </w:num>
  <w:num w:numId="28" w16cid:durableId="1390302577">
    <w:abstractNumId w:val="40"/>
  </w:num>
  <w:num w:numId="29" w16cid:durableId="253129694">
    <w:abstractNumId w:val="24"/>
  </w:num>
  <w:num w:numId="30" w16cid:durableId="1345595494">
    <w:abstractNumId w:val="21"/>
  </w:num>
  <w:num w:numId="31" w16cid:durableId="240792355">
    <w:abstractNumId w:val="29"/>
  </w:num>
  <w:num w:numId="32" w16cid:durableId="83693656">
    <w:abstractNumId w:val="27"/>
  </w:num>
  <w:num w:numId="33" w16cid:durableId="795180133">
    <w:abstractNumId w:val="41"/>
  </w:num>
  <w:num w:numId="34" w16cid:durableId="204488829">
    <w:abstractNumId w:val="16"/>
  </w:num>
  <w:num w:numId="35" w16cid:durableId="1006399610">
    <w:abstractNumId w:val="17"/>
  </w:num>
  <w:num w:numId="36" w16cid:durableId="1134255481">
    <w:abstractNumId w:val="37"/>
  </w:num>
  <w:num w:numId="37" w16cid:durableId="1187058264">
    <w:abstractNumId w:val="15"/>
  </w:num>
  <w:num w:numId="38" w16cid:durableId="1781991933">
    <w:abstractNumId w:val="12"/>
  </w:num>
  <w:num w:numId="39" w16cid:durableId="1642803160">
    <w:abstractNumId w:val="14"/>
  </w:num>
  <w:num w:numId="40" w16cid:durableId="692611375">
    <w:abstractNumId w:val="35"/>
  </w:num>
  <w:num w:numId="41" w16cid:durableId="136535442">
    <w:abstractNumId w:val="31"/>
  </w:num>
  <w:num w:numId="42" w16cid:durableId="83771404">
    <w:abstractNumId w:val="26"/>
  </w:num>
  <w:num w:numId="43" w16cid:durableId="12778293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598084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61967268">
    <w:abstractNumId w:val="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FB"/>
    <w:rsid w:val="00000976"/>
    <w:rsid w:val="000D2719"/>
    <w:rsid w:val="000F2B09"/>
    <w:rsid w:val="00180A94"/>
    <w:rsid w:val="00180D58"/>
    <w:rsid w:val="003435F2"/>
    <w:rsid w:val="00364A93"/>
    <w:rsid w:val="003F1357"/>
    <w:rsid w:val="00476675"/>
    <w:rsid w:val="00477547"/>
    <w:rsid w:val="00480B28"/>
    <w:rsid w:val="0059190C"/>
    <w:rsid w:val="00595168"/>
    <w:rsid w:val="005F45FB"/>
    <w:rsid w:val="00642B08"/>
    <w:rsid w:val="00660157"/>
    <w:rsid w:val="006616BB"/>
    <w:rsid w:val="006C2127"/>
    <w:rsid w:val="007052D7"/>
    <w:rsid w:val="00821657"/>
    <w:rsid w:val="008828AE"/>
    <w:rsid w:val="00891F95"/>
    <w:rsid w:val="008A3995"/>
    <w:rsid w:val="008C78DD"/>
    <w:rsid w:val="00997941"/>
    <w:rsid w:val="009A2F7F"/>
    <w:rsid w:val="009E67BB"/>
    <w:rsid w:val="00A91604"/>
    <w:rsid w:val="00B111F3"/>
    <w:rsid w:val="00B32142"/>
    <w:rsid w:val="00B80A5E"/>
    <w:rsid w:val="00BB0FE5"/>
    <w:rsid w:val="00BD4D03"/>
    <w:rsid w:val="00BE1CCA"/>
    <w:rsid w:val="00C22D92"/>
    <w:rsid w:val="00C2777E"/>
    <w:rsid w:val="00DA4524"/>
    <w:rsid w:val="00DF200E"/>
    <w:rsid w:val="00DF43C2"/>
    <w:rsid w:val="00F6562F"/>
    <w:rsid w:val="00F67206"/>
    <w:rsid w:val="00F74B95"/>
    <w:rsid w:val="00FC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2832FF"/>
  <w15:chartTrackingRefBased/>
  <w15:docId w15:val="{A277860D-6F9A-40AF-ABF1-4F069CBD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Lines/>
      <w:widowControl w:val="0"/>
      <w:spacing w:before="60" w:after="120" w:line="-360" w:lineRule="auto"/>
      <w:jc w:val="both"/>
    </w:pPr>
    <w:rPr>
      <w:rFonts w:ascii="Arial Narrow" w:hAnsi="Arial Narrow"/>
      <w:sz w:val="24"/>
      <w:lang w:val="es-MX" w:eastAsia="es-ES"/>
    </w:rPr>
  </w:style>
  <w:style w:type="paragraph" w:styleId="Heading1">
    <w:name w:val="heading 1"/>
    <w:basedOn w:val="Normal"/>
    <w:next w:val="Normal"/>
    <w:qFormat/>
    <w:pPr>
      <w:keepNext/>
      <w:keepLines w:val="0"/>
      <w:spacing w:before="0" w:after="360" w:line="240" w:lineRule="auto"/>
      <w:jc w:val="center"/>
      <w:outlineLvl w:val="0"/>
    </w:pPr>
    <w:rPr>
      <w:b/>
      <w:caps/>
      <w:spacing w:val="40"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keepLines w:val="0"/>
      <w:spacing w:before="240" w:after="240" w:line="240" w:lineRule="auto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keepLines w:val="0"/>
      <w:spacing w:before="120" w:after="240" w:line="240" w:lineRule="auto"/>
      <w:outlineLvl w:val="2"/>
    </w:pPr>
    <w:rPr>
      <w:b/>
      <w:caps/>
    </w:rPr>
  </w:style>
  <w:style w:type="paragraph" w:styleId="Heading4">
    <w:name w:val="heading 4"/>
    <w:basedOn w:val="Normal"/>
    <w:next w:val="Normal"/>
    <w:qFormat/>
    <w:pPr>
      <w:keepNext/>
      <w:keepLines w:val="0"/>
      <w:spacing w:before="120" w:line="240" w:lineRule="auto"/>
      <w:outlineLvl w:val="3"/>
    </w:pPr>
    <w:rPr>
      <w:b/>
      <w:caps/>
      <w:noProof/>
    </w:rPr>
  </w:style>
  <w:style w:type="paragraph" w:styleId="Heading5">
    <w:name w:val="heading 5"/>
    <w:basedOn w:val="Normal"/>
    <w:next w:val="Normal"/>
    <w:qFormat/>
    <w:pPr>
      <w:keepLines w:val="0"/>
      <w:spacing w:after="60" w:line="240" w:lineRule="auto"/>
      <w:outlineLvl w:val="4"/>
    </w:pPr>
    <w:rPr>
      <w:rFonts w:ascii="Arial" w:hAnsi="Arial"/>
      <w:i/>
      <w:noProof/>
      <w:u w:val="single"/>
    </w:rPr>
  </w:style>
  <w:style w:type="paragraph" w:styleId="Heading6">
    <w:name w:val="heading 6"/>
    <w:basedOn w:val="Normal"/>
    <w:next w:val="Normal"/>
    <w:qFormat/>
    <w:pPr>
      <w:spacing w:before="24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keepLines w:val="0"/>
      <w:spacing w:before="0" w:after="0" w:line="240" w:lineRule="auto"/>
      <w:ind w:left="284" w:hanging="284"/>
    </w:pPr>
    <w:rPr>
      <w:sz w:val="20"/>
    </w:rPr>
  </w:style>
  <w:style w:type="paragraph" w:styleId="Header">
    <w:name w:val="header"/>
    <w:basedOn w:val="Normal"/>
    <w:semiHidden/>
    <w:pPr>
      <w:keepLines w:val="0"/>
      <w:tabs>
        <w:tab w:val="center" w:pos="4419"/>
        <w:tab w:val="right" w:pos="8838"/>
      </w:tabs>
      <w:spacing w:before="0" w:after="0" w:line="240" w:lineRule="auto"/>
      <w:jc w:val="right"/>
    </w:pPr>
    <w:rPr>
      <w:rFonts w:ascii="Arial" w:hAnsi="Arial"/>
      <w:b/>
      <w:noProof/>
      <w:sz w:val="18"/>
    </w:rPr>
  </w:style>
  <w:style w:type="paragraph" w:styleId="Footer">
    <w:name w:val="footer"/>
    <w:basedOn w:val="Normal"/>
    <w:semiHidden/>
    <w:pPr>
      <w:keepLines w:val="0"/>
      <w:tabs>
        <w:tab w:val="center" w:pos="4419"/>
        <w:tab w:val="right" w:pos="8838"/>
      </w:tabs>
      <w:spacing w:before="0" w:after="0" w:line="240" w:lineRule="auto"/>
      <w:jc w:val="center"/>
    </w:pPr>
    <w:rPr>
      <w:rFonts w:ascii="Arial" w:hAnsi="Arial"/>
      <w:b/>
      <w:noProof/>
      <w:sz w:val="20"/>
    </w:rPr>
  </w:style>
  <w:style w:type="character" w:styleId="FootnoteReference">
    <w:name w:val="footnote reference"/>
    <w:semiHidden/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pPr>
      <w:tabs>
        <w:tab w:val="right" w:pos="8840"/>
      </w:tabs>
      <w:spacing w:before="240" w:line="240" w:lineRule="auto"/>
      <w:jc w:val="left"/>
    </w:pPr>
    <w:rPr>
      <w:b/>
      <w:sz w:val="20"/>
    </w:rPr>
  </w:style>
  <w:style w:type="paragraph" w:styleId="TOC2">
    <w:name w:val="toc 2"/>
    <w:basedOn w:val="Normal"/>
    <w:next w:val="Normal"/>
    <w:autoRedefine/>
    <w:semiHidden/>
    <w:pPr>
      <w:tabs>
        <w:tab w:val="right" w:pos="8840"/>
      </w:tabs>
      <w:spacing w:before="120" w:after="0" w:line="240" w:lineRule="auto"/>
      <w:ind w:left="240"/>
      <w:jc w:val="left"/>
    </w:pPr>
    <w:rPr>
      <w:i/>
      <w:sz w:val="20"/>
    </w:rPr>
  </w:style>
  <w:style w:type="paragraph" w:styleId="TOC3">
    <w:name w:val="toc 3"/>
    <w:basedOn w:val="Normal"/>
    <w:next w:val="Normal"/>
    <w:autoRedefine/>
    <w:semiHidden/>
    <w:pPr>
      <w:tabs>
        <w:tab w:val="right" w:pos="8840"/>
      </w:tabs>
      <w:spacing w:after="0"/>
      <w:ind w:left="480"/>
      <w:jc w:val="left"/>
    </w:pPr>
    <w:rPr>
      <w:sz w:val="20"/>
    </w:rPr>
  </w:style>
  <w:style w:type="paragraph" w:styleId="TOC4">
    <w:name w:val="toc 4"/>
    <w:basedOn w:val="Normal"/>
    <w:next w:val="Normal"/>
    <w:autoRedefine/>
    <w:semiHidden/>
    <w:pPr>
      <w:tabs>
        <w:tab w:val="right" w:pos="8840"/>
      </w:tabs>
      <w:spacing w:after="0"/>
      <w:ind w:left="720"/>
      <w:jc w:val="left"/>
    </w:pPr>
    <w:rPr>
      <w:sz w:val="20"/>
    </w:rPr>
  </w:style>
  <w:style w:type="paragraph" w:styleId="TOC5">
    <w:name w:val="toc 5"/>
    <w:basedOn w:val="Normal"/>
    <w:next w:val="Normal"/>
    <w:autoRedefine/>
    <w:semiHidden/>
    <w:pPr>
      <w:tabs>
        <w:tab w:val="right" w:pos="8840"/>
      </w:tabs>
      <w:spacing w:after="0"/>
      <w:ind w:left="960"/>
      <w:jc w:val="left"/>
    </w:pPr>
    <w:rPr>
      <w:sz w:val="20"/>
    </w:rPr>
  </w:style>
  <w:style w:type="paragraph" w:styleId="TOC6">
    <w:name w:val="toc 6"/>
    <w:basedOn w:val="Normal"/>
    <w:next w:val="Normal"/>
    <w:autoRedefine/>
    <w:semiHidden/>
    <w:pPr>
      <w:tabs>
        <w:tab w:val="right" w:pos="8840"/>
      </w:tabs>
      <w:spacing w:after="0"/>
      <w:ind w:left="1200"/>
      <w:jc w:val="left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tabs>
        <w:tab w:val="right" w:pos="8840"/>
      </w:tabs>
      <w:spacing w:after="0"/>
      <w:ind w:left="1440"/>
      <w:jc w:val="left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tabs>
        <w:tab w:val="right" w:pos="8840"/>
      </w:tabs>
      <w:spacing w:after="0"/>
      <w:ind w:left="1680"/>
      <w:jc w:val="left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tabs>
        <w:tab w:val="right" w:pos="8840"/>
      </w:tabs>
      <w:spacing w:after="0"/>
      <w:ind w:left="1920"/>
      <w:jc w:val="left"/>
    </w:pPr>
    <w:rPr>
      <w:sz w:val="20"/>
    </w:rPr>
  </w:style>
  <w:style w:type="character" w:styleId="PageNumber">
    <w:name w:val="page number"/>
    <w:basedOn w:val="DefaultParagraphFont"/>
    <w:semiHidden/>
  </w:style>
  <w:style w:type="paragraph" w:customStyle="1" w:styleId="norm1">
    <w:name w:val="norm1"/>
    <w:basedOn w:val="Normal"/>
    <w:pPr>
      <w:ind w:left="568" w:hanging="284"/>
    </w:pPr>
  </w:style>
  <w:style w:type="paragraph" w:styleId="BodyTextIndent">
    <w:name w:val="Body Text Indent"/>
    <w:basedOn w:val="Normal"/>
    <w:semiHidden/>
    <w:pPr>
      <w:spacing w:before="0" w:after="0" w:line="240" w:lineRule="auto"/>
    </w:pPr>
    <w:rPr>
      <w:rFonts w:ascii="Arial" w:hAnsi="Arial"/>
      <w:sz w:val="20"/>
    </w:rPr>
  </w:style>
  <w:style w:type="paragraph" w:styleId="BodyTextIndent2">
    <w:name w:val="Body Text Indent 2"/>
    <w:basedOn w:val="Normal"/>
    <w:semiHidden/>
    <w:pPr>
      <w:keepLines w:val="0"/>
      <w:spacing w:before="0" w:after="0" w:line="240" w:lineRule="auto"/>
      <w:ind w:left="703"/>
    </w:pPr>
    <w:rPr>
      <w:rFonts w:ascii="Univers" w:hAnsi="Univer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rPr>
      <w:rFonts w:ascii="Arial" w:hAnsi="Arial"/>
      <w:b/>
    </w:rPr>
  </w:style>
  <w:style w:type="paragraph" w:styleId="Title">
    <w:name w:val="Title"/>
    <w:basedOn w:val="Normal"/>
    <w:qFormat/>
    <w:pPr>
      <w:spacing w:before="0" w:after="0" w:line="240" w:lineRule="auto"/>
      <w:jc w:val="center"/>
    </w:pPr>
    <w:rPr>
      <w:rFonts w:ascii="Arial" w:hAnsi="Arial"/>
      <w:b/>
    </w:rPr>
  </w:style>
  <w:style w:type="paragraph" w:customStyle="1" w:styleId="Arial12">
    <w:name w:val="Arial12"/>
    <w:basedOn w:val="Normal"/>
    <w:pPr>
      <w:keepLines w:val="0"/>
      <w:widowControl/>
      <w:spacing w:before="0" w:after="0" w:line="360" w:lineRule="auto"/>
    </w:pPr>
    <w:rPr>
      <w:rFonts w:ascii="Arial" w:hAnsi="Arial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BodyText3">
    <w:name w:val="Body Text 3"/>
    <w:basedOn w:val="Normal"/>
    <w:semiHidden/>
    <w:pPr>
      <w:spacing w:before="0" w:after="0" w:line="240" w:lineRule="auto"/>
    </w:pPr>
    <w:rPr>
      <w:rFonts w:ascii="Arial" w:hAnsi="Arial"/>
      <w:b/>
      <w:sz w:val="20"/>
    </w:rPr>
  </w:style>
  <w:style w:type="paragraph" w:styleId="BodyTextIndent3">
    <w:name w:val="Body Text Indent 3"/>
    <w:basedOn w:val="Normal"/>
    <w:semiHidden/>
    <w:pPr>
      <w:spacing w:before="0" w:after="0" w:line="240" w:lineRule="auto"/>
      <w:ind w:firstLine="567"/>
    </w:pPr>
    <w:rPr>
      <w:rFonts w:ascii="Arial" w:hAnsi="Arial"/>
      <w:i/>
      <w:sz w:val="20"/>
    </w:rPr>
  </w:style>
  <w:style w:type="paragraph" w:styleId="BodyText2">
    <w:name w:val="Body Text 2"/>
    <w:basedOn w:val="Normal"/>
    <w:semiHidden/>
    <w:pPr>
      <w:keepLines w:val="0"/>
      <w:widowControl/>
      <w:spacing w:before="0" w:after="0" w:line="240" w:lineRule="auto"/>
    </w:pPr>
    <w:rPr>
      <w:rFonts w:ascii="Arial" w:hAnsi="Arial"/>
      <w:sz w:val="20"/>
      <w:lang w:val="es-E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FORMULARIO PARA EL SOLICITANTE</vt:lpstr>
      <vt:lpstr>FORMULARIO PARA EL SOLICITANTE</vt:lpstr>
    </vt:vector>
  </TitlesOfParts>
  <Company>SECOFI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PARA EL SOLICITANTE</dc:title>
  <dc:subject/>
  <dc:creator>SECOFI - UPCI</dc:creator>
  <cp:keywords/>
  <cp:lastModifiedBy>Lynette Batista</cp:lastModifiedBy>
  <cp:revision>2</cp:revision>
  <cp:lastPrinted>2003-07-30T14:24:00Z</cp:lastPrinted>
  <dcterms:created xsi:type="dcterms:W3CDTF">2025-09-02T15:27:00Z</dcterms:created>
  <dcterms:modified xsi:type="dcterms:W3CDTF">2025-09-02T15:27:00Z</dcterms:modified>
</cp:coreProperties>
</file>