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7B87B" w14:textId="77777777" w:rsidR="00A10A66" w:rsidRDefault="00A10A66" w:rsidP="00806BF6">
      <w:pPr>
        <w:autoSpaceDE w:val="0"/>
        <w:autoSpaceDN w:val="0"/>
        <w:adjustRightInd w:val="0"/>
        <w:spacing w:before="0" w:after="0"/>
        <w:jc w:val="left"/>
        <w:rPr>
          <w:rFonts w:ascii="BookmanOldStyle" w:hAnsi="BookmanOldStyle" w:cs="BookmanOldStyle"/>
          <w:szCs w:val="24"/>
          <w:lang w:eastAsia="es-ES"/>
        </w:rPr>
      </w:pPr>
      <w:bookmarkStart w:id="0" w:name="_Toc228329649"/>
      <w:bookmarkStart w:id="1" w:name="_Toc228326647"/>
    </w:p>
    <w:p w14:paraId="510D2B50" w14:textId="77777777" w:rsidR="00A10A66" w:rsidRDefault="00A10A66" w:rsidP="00806BF6">
      <w:pPr>
        <w:autoSpaceDE w:val="0"/>
        <w:autoSpaceDN w:val="0"/>
        <w:adjustRightInd w:val="0"/>
        <w:spacing w:before="0" w:after="0"/>
        <w:jc w:val="left"/>
        <w:rPr>
          <w:rFonts w:ascii="BookmanOldStyle" w:hAnsi="BookmanOldStyle" w:cs="BookmanOldStyle"/>
          <w:szCs w:val="24"/>
          <w:lang w:eastAsia="es-ES"/>
        </w:rPr>
      </w:pPr>
    </w:p>
    <w:p w14:paraId="014373BC" w14:textId="77777777" w:rsidR="004822E1" w:rsidRPr="00B41F64" w:rsidRDefault="004822E1" w:rsidP="004822E1">
      <w:pPr>
        <w:jc w:val="center"/>
        <w:rPr>
          <w:b/>
          <w:sz w:val="36"/>
          <w:szCs w:val="36"/>
        </w:rPr>
      </w:pPr>
      <w:r w:rsidRPr="00B41F64">
        <w:rPr>
          <w:b/>
          <w:sz w:val="36"/>
          <w:szCs w:val="36"/>
        </w:rPr>
        <w:t xml:space="preserve">COMISIÓN REGULADORA DE PRÁCTICAS DESLEALES EN EL COMERCIO Y </w:t>
      </w:r>
      <w:r w:rsidR="007471E1">
        <w:rPr>
          <w:b/>
          <w:sz w:val="36"/>
          <w:szCs w:val="36"/>
        </w:rPr>
        <w:t xml:space="preserve">SOBRE </w:t>
      </w:r>
      <w:r w:rsidRPr="00B41F64">
        <w:rPr>
          <w:b/>
          <w:sz w:val="36"/>
          <w:szCs w:val="36"/>
        </w:rPr>
        <w:t>MEDIDAS DE SALVAGUARD</w:t>
      </w:r>
      <w:r w:rsidR="00A43F1B">
        <w:rPr>
          <w:b/>
          <w:sz w:val="36"/>
          <w:szCs w:val="36"/>
        </w:rPr>
        <w:t>I</w:t>
      </w:r>
      <w:r w:rsidRPr="00B41F64">
        <w:rPr>
          <w:b/>
          <w:sz w:val="36"/>
          <w:szCs w:val="36"/>
        </w:rPr>
        <w:t>AS</w:t>
      </w:r>
    </w:p>
    <w:p w14:paraId="13BB9458" w14:textId="77777777" w:rsidR="004822E1" w:rsidRPr="00B41F64" w:rsidRDefault="004822E1" w:rsidP="004822E1">
      <w:pPr>
        <w:jc w:val="center"/>
        <w:rPr>
          <w:b/>
          <w:sz w:val="36"/>
          <w:szCs w:val="36"/>
        </w:rPr>
      </w:pPr>
      <w:r w:rsidRPr="00B41F64">
        <w:rPr>
          <w:b/>
          <w:sz w:val="36"/>
          <w:szCs w:val="36"/>
        </w:rPr>
        <w:t>REPÚBLICA DOMINICANA</w:t>
      </w:r>
    </w:p>
    <w:p w14:paraId="1E36AB6B" w14:textId="77777777" w:rsidR="004822E1" w:rsidRPr="00B41F64" w:rsidRDefault="004822E1" w:rsidP="004822E1">
      <w:pPr>
        <w:jc w:val="center"/>
        <w:rPr>
          <w:b/>
          <w:sz w:val="36"/>
          <w:szCs w:val="36"/>
        </w:rPr>
      </w:pPr>
    </w:p>
    <w:p w14:paraId="325AF6BC" w14:textId="77777777" w:rsidR="004822E1" w:rsidRPr="00B41F64" w:rsidRDefault="004822E1" w:rsidP="004822E1">
      <w:pPr>
        <w:jc w:val="center"/>
        <w:rPr>
          <w:b/>
          <w:sz w:val="36"/>
          <w:szCs w:val="36"/>
        </w:rPr>
      </w:pPr>
    </w:p>
    <w:p w14:paraId="66B857BC" w14:textId="71DBC3AF" w:rsidR="004822E1" w:rsidRPr="00B41F64" w:rsidRDefault="004822E1" w:rsidP="004822E1">
      <w:pPr>
        <w:jc w:val="center"/>
        <w:rPr>
          <w:b/>
          <w:sz w:val="32"/>
          <w:szCs w:val="32"/>
        </w:rPr>
      </w:pPr>
      <w:r w:rsidRPr="00B41F64">
        <w:rPr>
          <w:b/>
          <w:sz w:val="32"/>
          <w:szCs w:val="32"/>
        </w:rPr>
        <w:t xml:space="preserve">FORMULARIO PARA </w:t>
      </w:r>
      <w:r w:rsidRPr="00B41F64">
        <w:rPr>
          <w:b/>
          <w:sz w:val="32"/>
          <w:szCs w:val="32"/>
          <w:u w:val="single"/>
        </w:rPr>
        <w:t xml:space="preserve">PRODUCTORES </w:t>
      </w:r>
      <w:r w:rsidR="0092528D">
        <w:rPr>
          <w:b/>
          <w:sz w:val="32"/>
          <w:szCs w:val="32"/>
          <w:u w:val="single"/>
        </w:rPr>
        <w:t xml:space="preserve">NACIONALES </w:t>
      </w:r>
      <w:r w:rsidRPr="00B41F64">
        <w:rPr>
          <w:b/>
          <w:sz w:val="32"/>
          <w:szCs w:val="32"/>
          <w:u w:val="single"/>
        </w:rPr>
        <w:t>SOLICITANTES</w:t>
      </w:r>
      <w:r w:rsidRPr="00B41F64">
        <w:rPr>
          <w:b/>
          <w:sz w:val="32"/>
          <w:szCs w:val="32"/>
        </w:rPr>
        <w:t xml:space="preserve"> </w:t>
      </w:r>
    </w:p>
    <w:p w14:paraId="39208E7D" w14:textId="77777777" w:rsidR="00E8369B" w:rsidRDefault="00E8369B" w:rsidP="004822E1">
      <w:pPr>
        <w:spacing w:before="0" w:after="0"/>
        <w:ind w:left="360"/>
        <w:jc w:val="center"/>
      </w:pPr>
    </w:p>
    <w:p w14:paraId="31071EAA" w14:textId="77777777" w:rsidR="002F060E" w:rsidRDefault="002F060E" w:rsidP="004822E1">
      <w:pPr>
        <w:spacing w:before="0" w:after="0"/>
        <w:ind w:left="360"/>
        <w:jc w:val="center"/>
      </w:pPr>
    </w:p>
    <w:p w14:paraId="79301DA5" w14:textId="77777777" w:rsidR="00806BF6" w:rsidRDefault="00806BF6" w:rsidP="004822E1">
      <w:pPr>
        <w:spacing w:before="0" w:after="0"/>
        <w:ind w:left="360"/>
        <w:jc w:val="center"/>
      </w:pPr>
    </w:p>
    <w:p w14:paraId="04B21669" w14:textId="77777777" w:rsidR="00D014AE" w:rsidRDefault="006812C9" w:rsidP="00D014AE">
      <w:pPr>
        <w:spacing w:before="0" w:after="0"/>
        <w:ind w:left="360"/>
        <w:jc w:val="center"/>
        <w:rPr>
          <w:b/>
        </w:rPr>
      </w:pPr>
      <w:r w:rsidRPr="006812C9">
        <w:rPr>
          <w:b/>
        </w:rPr>
        <w:t xml:space="preserve">SOLICITUD DE </w:t>
      </w:r>
      <w:r w:rsidR="000906B6">
        <w:rPr>
          <w:b/>
        </w:rPr>
        <w:t>EXAMEN POR</w:t>
      </w:r>
      <w:r w:rsidR="00BF3AAC">
        <w:rPr>
          <w:b/>
        </w:rPr>
        <w:t xml:space="preserve"> </w:t>
      </w:r>
      <w:r w:rsidR="00C66906">
        <w:rPr>
          <w:b/>
        </w:rPr>
        <w:t>EXTINCIÓN</w:t>
      </w:r>
      <w:r w:rsidR="001D63B7" w:rsidRPr="00CF3C1A">
        <w:rPr>
          <w:b/>
        </w:rPr>
        <w:t xml:space="preserve"> </w:t>
      </w:r>
      <w:r w:rsidR="002F060E">
        <w:rPr>
          <w:b/>
        </w:rPr>
        <w:t>D</w:t>
      </w:r>
      <w:r w:rsidR="000906B6">
        <w:rPr>
          <w:b/>
        </w:rPr>
        <w:t>E L</w:t>
      </w:r>
      <w:r w:rsidR="002F060E">
        <w:rPr>
          <w:b/>
        </w:rPr>
        <w:t>OS DERECHOS ANTIDUMPING</w:t>
      </w:r>
      <w:r w:rsidR="00D735D1">
        <w:rPr>
          <w:b/>
        </w:rPr>
        <w:t xml:space="preserve"> </w:t>
      </w:r>
      <w:r w:rsidR="00D735D1" w:rsidRPr="00BF3AAC">
        <w:rPr>
          <w:b/>
        </w:rPr>
        <w:t xml:space="preserve">APLICADOS A </w:t>
      </w:r>
      <w:r w:rsidR="00D014AE" w:rsidRPr="00D014AE">
        <w:rPr>
          <w:b/>
          <w:u w:val="single"/>
        </w:rPr>
        <w:t>BARRAS O VARILLAS DE ACERO CORRUGADAS O DEFORMADAS PARA EL REFUERZO DE CONCRETO U HORMIGÓN</w:t>
      </w:r>
    </w:p>
    <w:p w14:paraId="60C671DC" w14:textId="77777777" w:rsidR="00E8369B" w:rsidRDefault="00E8369B" w:rsidP="004822E1">
      <w:pPr>
        <w:spacing w:before="0" w:after="0"/>
        <w:ind w:left="360"/>
        <w:jc w:val="center"/>
        <w:rPr>
          <w:b/>
        </w:rPr>
      </w:pPr>
    </w:p>
    <w:p w14:paraId="380AE7D4" w14:textId="77777777" w:rsidR="00E8369B" w:rsidRPr="00E8369B" w:rsidRDefault="00E8369B" w:rsidP="004822E1">
      <w:pPr>
        <w:spacing w:before="0" w:after="0"/>
        <w:ind w:left="360"/>
        <w:jc w:val="center"/>
        <w:rPr>
          <w:b/>
        </w:rPr>
      </w:pPr>
    </w:p>
    <w:p w14:paraId="3A36D5F2" w14:textId="77777777" w:rsidR="00E8369B" w:rsidRPr="00E8369B" w:rsidRDefault="00E8369B" w:rsidP="004822E1">
      <w:pPr>
        <w:spacing w:before="0" w:after="0"/>
        <w:ind w:left="360"/>
        <w:jc w:val="center"/>
        <w:rPr>
          <w:b/>
        </w:rPr>
      </w:pPr>
    </w:p>
    <w:p w14:paraId="4ED71B09" w14:textId="41ECAC4A" w:rsidR="00D014AE" w:rsidRPr="00E8369B" w:rsidRDefault="006812C9" w:rsidP="00D014AE">
      <w:pPr>
        <w:spacing w:before="0" w:after="0"/>
        <w:ind w:left="360"/>
        <w:jc w:val="center"/>
        <w:rPr>
          <w:b/>
        </w:rPr>
      </w:pPr>
      <w:r w:rsidRPr="006812C9">
        <w:rPr>
          <w:b/>
        </w:rPr>
        <w:t xml:space="preserve">PRODUCTO ORIGINARIO DE: </w:t>
      </w:r>
      <w:r w:rsidR="00D014AE" w:rsidRPr="00D014AE">
        <w:rPr>
          <w:b/>
          <w:bCs/>
        </w:rPr>
        <w:t>REPÚBLICA DE TURQUÍA</w:t>
      </w:r>
      <w:r w:rsidR="00D014AE">
        <w:rPr>
          <w:b/>
          <w:bCs/>
        </w:rPr>
        <w:t xml:space="preserve"> </w:t>
      </w:r>
      <w:r w:rsidR="00D014AE" w:rsidRPr="00B22479">
        <w:rPr>
          <w:b/>
        </w:rPr>
        <w:t>(en lo adelante, “</w:t>
      </w:r>
      <w:r w:rsidR="00D014AE" w:rsidRPr="00D014AE">
        <w:rPr>
          <w:b/>
          <w:bCs/>
        </w:rPr>
        <w:t>TURQUÍA</w:t>
      </w:r>
      <w:r w:rsidR="00D014AE" w:rsidRPr="00B22479">
        <w:rPr>
          <w:b/>
        </w:rPr>
        <w:t>”)</w:t>
      </w:r>
    </w:p>
    <w:p w14:paraId="64BA6C9E" w14:textId="2D350269" w:rsidR="00E8369B" w:rsidRDefault="00E8369B" w:rsidP="004822E1">
      <w:pPr>
        <w:spacing w:before="0" w:after="0"/>
        <w:ind w:left="360"/>
        <w:jc w:val="center"/>
        <w:rPr>
          <w:b/>
        </w:rPr>
      </w:pPr>
    </w:p>
    <w:p w14:paraId="5EE5E315" w14:textId="77777777" w:rsidR="0012331E" w:rsidRDefault="0012331E" w:rsidP="004822E1">
      <w:pPr>
        <w:spacing w:before="0" w:after="0"/>
        <w:ind w:left="360"/>
        <w:jc w:val="center"/>
        <w:rPr>
          <w:b/>
        </w:rPr>
      </w:pPr>
    </w:p>
    <w:p w14:paraId="344575DF" w14:textId="77777777" w:rsidR="0012331E" w:rsidRDefault="0012331E" w:rsidP="004822E1">
      <w:pPr>
        <w:spacing w:before="0" w:after="0"/>
        <w:ind w:left="360"/>
        <w:jc w:val="center"/>
        <w:rPr>
          <w:b/>
        </w:rPr>
      </w:pPr>
    </w:p>
    <w:p w14:paraId="67C7AC4C" w14:textId="77777777" w:rsidR="0012331E" w:rsidRDefault="0012331E" w:rsidP="004822E1">
      <w:pPr>
        <w:spacing w:before="0" w:after="0"/>
        <w:ind w:left="360"/>
        <w:jc w:val="center"/>
        <w:rPr>
          <w:b/>
        </w:rPr>
      </w:pPr>
    </w:p>
    <w:p w14:paraId="7229D9F7" w14:textId="77777777" w:rsidR="0012331E" w:rsidRDefault="0012331E" w:rsidP="004822E1">
      <w:pPr>
        <w:spacing w:before="0" w:after="0"/>
        <w:ind w:left="360"/>
        <w:jc w:val="center"/>
        <w:rPr>
          <w:b/>
        </w:rPr>
      </w:pPr>
    </w:p>
    <w:p w14:paraId="4A9BCA52" w14:textId="1F4374C6" w:rsidR="0012331E" w:rsidRPr="00E8369B" w:rsidRDefault="0012331E" w:rsidP="004822E1">
      <w:pPr>
        <w:spacing w:before="0" w:after="0"/>
        <w:ind w:left="360"/>
        <w:jc w:val="center"/>
        <w:rPr>
          <w:b/>
        </w:rPr>
      </w:pPr>
      <w:r w:rsidRPr="002013DE">
        <w:rPr>
          <w:b/>
        </w:rPr>
        <w:t>VIGENCIA DE LA MEDIDA ANTIDUMPING:</w:t>
      </w:r>
      <w:r w:rsidR="001D0C5E" w:rsidRPr="002013DE">
        <w:rPr>
          <w:b/>
        </w:rPr>
        <w:t xml:space="preserve"> AL</w:t>
      </w:r>
      <w:r w:rsidR="001D0C5E">
        <w:rPr>
          <w:b/>
        </w:rPr>
        <w:t xml:space="preserve"> 15 DE JUNIO DEL 2026</w:t>
      </w:r>
    </w:p>
    <w:p w14:paraId="55AD93B7" w14:textId="77777777" w:rsidR="00E8369B" w:rsidRPr="00E8369B" w:rsidRDefault="00E8369B" w:rsidP="004822E1">
      <w:pPr>
        <w:spacing w:before="0" w:after="0"/>
        <w:ind w:left="360"/>
        <w:jc w:val="center"/>
        <w:rPr>
          <w:b/>
        </w:rPr>
      </w:pPr>
    </w:p>
    <w:p w14:paraId="7F08AAD8" w14:textId="77777777" w:rsidR="00E8369B" w:rsidRPr="00E8369B" w:rsidRDefault="00E8369B" w:rsidP="004822E1">
      <w:pPr>
        <w:spacing w:before="0" w:after="0"/>
        <w:ind w:left="360"/>
        <w:jc w:val="center"/>
        <w:rPr>
          <w:b/>
        </w:rPr>
      </w:pPr>
    </w:p>
    <w:p w14:paraId="0A8F18BB" w14:textId="77777777" w:rsidR="00E8369B" w:rsidRDefault="00E8369B" w:rsidP="004822E1">
      <w:pPr>
        <w:spacing w:before="0" w:after="0"/>
        <w:ind w:left="360"/>
        <w:jc w:val="center"/>
        <w:rPr>
          <w:b/>
        </w:rPr>
      </w:pPr>
    </w:p>
    <w:p w14:paraId="2EB485F1" w14:textId="77777777" w:rsidR="00E8369B" w:rsidRPr="00E8369B" w:rsidRDefault="00E8369B" w:rsidP="004822E1">
      <w:pPr>
        <w:spacing w:before="0" w:after="0"/>
        <w:ind w:left="360"/>
        <w:jc w:val="center"/>
        <w:rPr>
          <w:b/>
        </w:rPr>
      </w:pPr>
    </w:p>
    <w:p w14:paraId="26CC3C80" w14:textId="161A1864" w:rsidR="00474DAC" w:rsidRDefault="006812C9" w:rsidP="004822E1">
      <w:pPr>
        <w:spacing w:before="0" w:after="0"/>
        <w:ind w:left="360"/>
        <w:jc w:val="center"/>
        <w:sectPr w:rsidR="00474DAC" w:rsidSect="00DF61E4">
          <w:headerReference w:type="default" r:id="rId8"/>
          <w:footerReference w:type="default" r:id="rId9"/>
          <w:type w:val="continuous"/>
          <w:pgSz w:w="12242" w:h="15842" w:code="1"/>
          <w:pgMar w:top="720" w:right="1152" w:bottom="720" w:left="1699" w:header="720" w:footer="720" w:gutter="0"/>
          <w:cols w:space="720"/>
        </w:sectPr>
      </w:pPr>
      <w:r w:rsidRPr="006812C9">
        <w:rPr>
          <w:b/>
        </w:rPr>
        <w:t>SOLICITANTE:</w:t>
      </w:r>
      <w:r w:rsidR="00E8369B">
        <w:t xml:space="preserve"> </w:t>
      </w:r>
      <w:r w:rsidR="00D014AE" w:rsidRPr="00B22479">
        <w:rPr>
          <w:b/>
          <w:bCs/>
        </w:rPr>
        <w:t>METALDOM, S.A.</w:t>
      </w:r>
    </w:p>
    <w:p w14:paraId="25865236" w14:textId="2D9D03F2" w:rsidR="004822E1" w:rsidRDefault="004822E1" w:rsidP="004822E1">
      <w:pPr>
        <w:spacing w:before="0" w:after="0"/>
        <w:ind w:left="360"/>
        <w:jc w:val="center"/>
        <w:rPr>
          <w:b/>
          <w:kern w:val="28"/>
          <w:sz w:val="28"/>
          <w:lang w:val="es-ES_tradnl"/>
        </w:rPr>
      </w:pPr>
      <w:bookmarkStart w:id="2" w:name="_Toc228322078"/>
      <w:r w:rsidRPr="00B41F64">
        <w:rPr>
          <w:b/>
          <w:kern w:val="28"/>
          <w:sz w:val="28"/>
          <w:lang w:val="es-ES_tradnl"/>
        </w:rPr>
        <w:lastRenderedPageBreak/>
        <w:t>ÍNDICE</w:t>
      </w:r>
    </w:p>
    <w:p w14:paraId="7BAD35E0" w14:textId="77777777" w:rsidR="006F5B13" w:rsidRPr="00B41F64" w:rsidRDefault="006F5B13" w:rsidP="004822E1">
      <w:pPr>
        <w:spacing w:before="0" w:after="0"/>
        <w:ind w:left="360"/>
        <w:jc w:val="center"/>
        <w:rPr>
          <w:b/>
          <w:kern w:val="28"/>
          <w:sz w:val="28"/>
          <w:lang w:val="es-ES_tradnl"/>
        </w:rPr>
      </w:pPr>
    </w:p>
    <w:p w14:paraId="2B9F2069" w14:textId="0D601B14" w:rsidR="006F5B13" w:rsidRDefault="00593E71" w:rsidP="005F443E">
      <w:pPr>
        <w:pStyle w:val="TOC1"/>
        <w:rPr>
          <w:rFonts w:asciiTheme="minorHAnsi" w:eastAsiaTheme="minorEastAsia" w:hAnsiTheme="minorHAnsi" w:cstheme="minorBidi"/>
          <w:noProof/>
          <w:sz w:val="22"/>
          <w:szCs w:val="22"/>
          <w:lang w:val="es-DO" w:eastAsia="es-DO"/>
        </w:rPr>
      </w:pPr>
      <w:r w:rsidRPr="00B41F64">
        <w:rPr>
          <w:b/>
          <w:kern w:val="28"/>
          <w:sz w:val="28"/>
          <w:lang w:val="es-ES_tradnl"/>
        </w:rPr>
        <w:fldChar w:fldCharType="begin"/>
      </w:r>
      <w:r w:rsidR="004822E1" w:rsidRPr="00B41F64">
        <w:rPr>
          <w:b/>
          <w:kern w:val="28"/>
          <w:sz w:val="28"/>
          <w:lang w:val="es-ES_tradnl"/>
        </w:rPr>
        <w:instrText xml:space="preserve"> TOC \o "1-3" \h \z \u </w:instrText>
      </w:r>
      <w:r w:rsidRPr="00B41F64">
        <w:rPr>
          <w:b/>
          <w:kern w:val="28"/>
          <w:sz w:val="28"/>
          <w:lang w:val="es-ES_tradnl"/>
        </w:rPr>
        <w:fldChar w:fldCharType="separate"/>
      </w:r>
      <w:hyperlink w:anchor="_Toc41397043" w:history="1">
        <w:r w:rsidR="006F5B13" w:rsidRPr="00AA64E8">
          <w:rPr>
            <w:rStyle w:val="Hyperlink"/>
            <w:noProof/>
            <w:lang w:val="es-ES_tradnl"/>
          </w:rPr>
          <w:t>PARTE I.</w:t>
        </w:r>
        <w:r w:rsidR="006F5B13">
          <w:rPr>
            <w:rFonts w:asciiTheme="minorHAnsi" w:eastAsiaTheme="minorEastAsia" w:hAnsiTheme="minorHAnsi" w:cstheme="minorBidi"/>
            <w:noProof/>
            <w:sz w:val="22"/>
            <w:szCs w:val="22"/>
            <w:lang w:val="es-DO" w:eastAsia="es-DO"/>
          </w:rPr>
          <w:tab/>
        </w:r>
        <w:r w:rsidR="006F5B13" w:rsidRPr="00AA64E8">
          <w:rPr>
            <w:rStyle w:val="Hyperlink"/>
            <w:noProof/>
            <w:lang w:val="es-ES_tradnl"/>
          </w:rPr>
          <w:t>INFORMACIÓN RELATIVA A LA IDENTIFICACIÓN DEL PRODUCTOR NACIONAL SOLICITANTE</w:t>
        </w:r>
        <w:r w:rsidR="006F5B13">
          <w:rPr>
            <w:noProof/>
            <w:webHidden/>
          </w:rPr>
          <w:tab/>
        </w:r>
        <w:r w:rsidR="006F5B13">
          <w:rPr>
            <w:noProof/>
            <w:webHidden/>
          </w:rPr>
          <w:fldChar w:fldCharType="begin"/>
        </w:r>
        <w:r w:rsidR="006F5B13">
          <w:rPr>
            <w:noProof/>
            <w:webHidden/>
          </w:rPr>
          <w:instrText xml:space="preserve"> PAGEREF _Toc41397043 \h </w:instrText>
        </w:r>
        <w:r w:rsidR="006F5B13">
          <w:rPr>
            <w:noProof/>
            <w:webHidden/>
          </w:rPr>
        </w:r>
        <w:r w:rsidR="006F5B13">
          <w:rPr>
            <w:noProof/>
            <w:webHidden/>
          </w:rPr>
          <w:fldChar w:fldCharType="separate"/>
        </w:r>
        <w:r w:rsidR="006F5B13">
          <w:rPr>
            <w:noProof/>
            <w:webHidden/>
          </w:rPr>
          <w:t>8</w:t>
        </w:r>
        <w:r w:rsidR="006F5B13">
          <w:rPr>
            <w:noProof/>
            <w:webHidden/>
          </w:rPr>
          <w:fldChar w:fldCharType="end"/>
        </w:r>
      </w:hyperlink>
    </w:p>
    <w:p w14:paraId="12AB3995" w14:textId="63DDB2A9" w:rsidR="006F5B13" w:rsidRDefault="006F5B13" w:rsidP="006F5B13">
      <w:pPr>
        <w:pStyle w:val="TOC1"/>
        <w:ind w:left="1276" w:hanging="1276"/>
        <w:rPr>
          <w:rFonts w:asciiTheme="minorHAnsi" w:eastAsiaTheme="minorEastAsia" w:hAnsiTheme="minorHAnsi" w:cstheme="minorBidi"/>
          <w:noProof/>
          <w:sz w:val="22"/>
          <w:szCs w:val="22"/>
          <w:lang w:val="es-DO" w:eastAsia="es-DO"/>
        </w:rPr>
      </w:pPr>
      <w:hyperlink w:anchor="_Toc41397044" w:history="1">
        <w:r w:rsidRPr="00AA64E8">
          <w:rPr>
            <w:rStyle w:val="Hyperlink"/>
            <w:noProof/>
            <w:lang w:val="es-ES_tradnl"/>
          </w:rPr>
          <w:t>PARTE II.</w:t>
        </w:r>
        <w:r>
          <w:rPr>
            <w:rFonts w:asciiTheme="minorHAnsi" w:eastAsiaTheme="minorEastAsia" w:hAnsiTheme="minorHAnsi" w:cstheme="minorBidi"/>
            <w:noProof/>
            <w:sz w:val="22"/>
            <w:szCs w:val="22"/>
            <w:lang w:val="es-DO" w:eastAsia="es-DO"/>
          </w:rPr>
          <w:tab/>
        </w:r>
        <w:r w:rsidRPr="00AA64E8">
          <w:rPr>
            <w:rStyle w:val="Hyperlink"/>
            <w:noProof/>
            <w:lang w:val="es-ES_tradnl"/>
          </w:rPr>
          <w:t xml:space="preserve">INFORMACIÓN SOBRE LAS CARACTERÍSTICAS DE LOS PRODUCTOS IMPORTADOS OBJETO DE EXAMEN POR </w:t>
        </w:r>
        <w:r w:rsidR="00C66906">
          <w:rPr>
            <w:rStyle w:val="Hyperlink"/>
            <w:noProof/>
            <w:lang w:val="es-ES_tradnl"/>
          </w:rPr>
          <w:t>EXTINCIÓN</w:t>
        </w:r>
        <w:r w:rsidRPr="00AA64E8">
          <w:rPr>
            <w:rStyle w:val="Hyperlink"/>
            <w:noProof/>
            <w:lang w:val="es-ES_tradnl"/>
          </w:rPr>
          <w:t xml:space="preserve"> DE LOS DERECHOS ANTIDUMPING</w:t>
        </w:r>
        <w:r>
          <w:rPr>
            <w:noProof/>
            <w:webHidden/>
          </w:rPr>
          <w:tab/>
        </w:r>
        <w:r>
          <w:rPr>
            <w:noProof/>
            <w:webHidden/>
          </w:rPr>
          <w:fldChar w:fldCharType="begin"/>
        </w:r>
        <w:r>
          <w:rPr>
            <w:noProof/>
            <w:webHidden/>
          </w:rPr>
          <w:instrText xml:space="preserve"> PAGEREF _Toc41397044 \h </w:instrText>
        </w:r>
        <w:r>
          <w:rPr>
            <w:noProof/>
            <w:webHidden/>
          </w:rPr>
        </w:r>
        <w:r>
          <w:rPr>
            <w:noProof/>
            <w:webHidden/>
          </w:rPr>
          <w:fldChar w:fldCharType="separate"/>
        </w:r>
        <w:r>
          <w:rPr>
            <w:noProof/>
            <w:webHidden/>
          </w:rPr>
          <w:t>10</w:t>
        </w:r>
        <w:r>
          <w:rPr>
            <w:noProof/>
            <w:webHidden/>
          </w:rPr>
          <w:fldChar w:fldCharType="end"/>
        </w:r>
      </w:hyperlink>
    </w:p>
    <w:p w14:paraId="4DCCD003" w14:textId="430EF297" w:rsidR="006F5B13" w:rsidRDefault="006F5B13" w:rsidP="006F5B13">
      <w:pPr>
        <w:pStyle w:val="TOC1"/>
        <w:ind w:left="1276" w:hanging="1276"/>
        <w:rPr>
          <w:rFonts w:asciiTheme="minorHAnsi" w:eastAsiaTheme="minorEastAsia" w:hAnsiTheme="minorHAnsi" w:cstheme="minorBidi"/>
          <w:noProof/>
          <w:sz w:val="22"/>
          <w:szCs w:val="22"/>
          <w:lang w:val="es-DO" w:eastAsia="es-DO"/>
        </w:rPr>
      </w:pPr>
      <w:hyperlink w:anchor="_Toc41397045" w:history="1">
        <w:r w:rsidRPr="00AA64E8">
          <w:rPr>
            <w:rStyle w:val="Hyperlink"/>
            <w:noProof/>
            <w:lang w:val="es-ES_tradnl"/>
          </w:rPr>
          <w:t>PARTE III.</w:t>
        </w:r>
        <w:r>
          <w:rPr>
            <w:rFonts w:asciiTheme="minorHAnsi" w:eastAsiaTheme="minorEastAsia" w:hAnsiTheme="minorHAnsi" w:cstheme="minorBidi"/>
            <w:noProof/>
            <w:sz w:val="22"/>
            <w:szCs w:val="22"/>
            <w:lang w:val="es-DO" w:eastAsia="es-DO"/>
          </w:rPr>
          <w:tab/>
        </w:r>
        <w:r w:rsidRPr="00AA64E8">
          <w:rPr>
            <w:rStyle w:val="Hyperlink"/>
            <w:noProof/>
            <w:lang w:val="es-ES_tradnl"/>
          </w:rPr>
          <w:t xml:space="preserve"> INFORMACIÓN SOBRE LAS CARACTERÍSTICAS DEL PRODUCTO NACIONAL SIMILAR AL IMPORTADO SOBRE EL CUAL SE SOLICITA EL EXAMEN</w:t>
        </w:r>
        <w:r>
          <w:rPr>
            <w:noProof/>
            <w:webHidden/>
          </w:rPr>
          <w:tab/>
        </w:r>
        <w:r>
          <w:rPr>
            <w:noProof/>
            <w:webHidden/>
          </w:rPr>
          <w:fldChar w:fldCharType="begin"/>
        </w:r>
        <w:r>
          <w:rPr>
            <w:noProof/>
            <w:webHidden/>
          </w:rPr>
          <w:instrText xml:space="preserve"> PAGEREF _Toc41397045 \h </w:instrText>
        </w:r>
        <w:r>
          <w:rPr>
            <w:noProof/>
            <w:webHidden/>
          </w:rPr>
        </w:r>
        <w:r>
          <w:rPr>
            <w:noProof/>
            <w:webHidden/>
          </w:rPr>
          <w:fldChar w:fldCharType="separate"/>
        </w:r>
        <w:r>
          <w:rPr>
            <w:noProof/>
            <w:webHidden/>
          </w:rPr>
          <w:t>12</w:t>
        </w:r>
        <w:r>
          <w:rPr>
            <w:noProof/>
            <w:webHidden/>
          </w:rPr>
          <w:fldChar w:fldCharType="end"/>
        </w:r>
      </w:hyperlink>
    </w:p>
    <w:p w14:paraId="4554D67C" w14:textId="1D50532F" w:rsidR="006F5B13" w:rsidRDefault="006F5B13" w:rsidP="006F5B13">
      <w:pPr>
        <w:pStyle w:val="TOC1"/>
        <w:ind w:left="1276" w:hanging="1276"/>
        <w:rPr>
          <w:rFonts w:asciiTheme="minorHAnsi" w:eastAsiaTheme="minorEastAsia" w:hAnsiTheme="minorHAnsi" w:cstheme="minorBidi"/>
          <w:noProof/>
          <w:sz w:val="22"/>
          <w:szCs w:val="22"/>
          <w:lang w:val="es-DO" w:eastAsia="es-DO"/>
        </w:rPr>
      </w:pPr>
      <w:hyperlink w:anchor="_Toc41397046" w:history="1">
        <w:r w:rsidRPr="00AA64E8">
          <w:rPr>
            <w:rStyle w:val="Hyperlink"/>
            <w:noProof/>
            <w:lang w:val="es-ES_tradnl"/>
          </w:rPr>
          <w:t>PARTE IV</w:t>
        </w:r>
        <w:r>
          <w:rPr>
            <w:rFonts w:asciiTheme="minorHAnsi" w:eastAsiaTheme="minorEastAsia" w:hAnsiTheme="minorHAnsi" w:cstheme="minorBidi"/>
            <w:noProof/>
            <w:sz w:val="22"/>
            <w:szCs w:val="22"/>
            <w:lang w:val="es-DO" w:eastAsia="es-DO"/>
          </w:rPr>
          <w:tab/>
        </w:r>
        <w:r w:rsidRPr="00AA64E8">
          <w:rPr>
            <w:rStyle w:val="Hyperlink"/>
            <w:noProof/>
            <w:lang w:val="es-ES_tradnl"/>
          </w:rPr>
          <w:t xml:space="preserve"> INFORMACIÓN RELATIVA A LA RAMA DE PRODUCCIÓN NACIONAL</w:t>
        </w:r>
        <w:r>
          <w:rPr>
            <w:noProof/>
            <w:webHidden/>
          </w:rPr>
          <w:tab/>
        </w:r>
        <w:r>
          <w:rPr>
            <w:noProof/>
            <w:webHidden/>
          </w:rPr>
          <w:fldChar w:fldCharType="begin"/>
        </w:r>
        <w:r>
          <w:rPr>
            <w:noProof/>
            <w:webHidden/>
          </w:rPr>
          <w:instrText xml:space="preserve"> PAGEREF _Toc41397046 \h </w:instrText>
        </w:r>
        <w:r>
          <w:rPr>
            <w:noProof/>
            <w:webHidden/>
          </w:rPr>
        </w:r>
        <w:r>
          <w:rPr>
            <w:noProof/>
            <w:webHidden/>
          </w:rPr>
          <w:fldChar w:fldCharType="separate"/>
        </w:r>
        <w:r>
          <w:rPr>
            <w:noProof/>
            <w:webHidden/>
          </w:rPr>
          <w:t>14</w:t>
        </w:r>
        <w:r>
          <w:rPr>
            <w:noProof/>
            <w:webHidden/>
          </w:rPr>
          <w:fldChar w:fldCharType="end"/>
        </w:r>
      </w:hyperlink>
    </w:p>
    <w:p w14:paraId="62B53341" w14:textId="045000A4" w:rsidR="006F5B13" w:rsidRDefault="006F5B13" w:rsidP="006F5B13">
      <w:pPr>
        <w:pStyle w:val="TOC1"/>
        <w:ind w:left="1276" w:hanging="1276"/>
        <w:rPr>
          <w:rFonts w:asciiTheme="minorHAnsi" w:eastAsiaTheme="minorEastAsia" w:hAnsiTheme="minorHAnsi" w:cstheme="minorBidi"/>
          <w:noProof/>
          <w:sz w:val="22"/>
          <w:szCs w:val="22"/>
          <w:lang w:val="es-DO" w:eastAsia="es-DO"/>
        </w:rPr>
      </w:pPr>
      <w:hyperlink w:anchor="_Toc41397047" w:history="1">
        <w:r w:rsidRPr="00AA64E8">
          <w:rPr>
            <w:rStyle w:val="Hyperlink"/>
            <w:noProof/>
            <w:lang w:val="es-ES_tradnl"/>
          </w:rPr>
          <w:t>PARTE V.</w:t>
        </w:r>
        <w:r>
          <w:rPr>
            <w:rFonts w:asciiTheme="minorHAnsi" w:eastAsiaTheme="minorEastAsia" w:hAnsiTheme="minorHAnsi" w:cstheme="minorBidi"/>
            <w:noProof/>
            <w:sz w:val="22"/>
            <w:szCs w:val="22"/>
            <w:lang w:val="es-DO" w:eastAsia="es-DO"/>
          </w:rPr>
          <w:tab/>
        </w:r>
        <w:r w:rsidRPr="00AA64E8">
          <w:rPr>
            <w:rStyle w:val="Hyperlink"/>
            <w:noProof/>
            <w:lang w:val="es-ES_tradnl"/>
          </w:rPr>
          <w:t xml:space="preserve"> INFORMACIÓN SOBRE LA PROBABILIDAD DE CONTINUACIÓN O REPETICIÓN DEL DUMPING</w:t>
        </w:r>
        <w:r>
          <w:rPr>
            <w:noProof/>
            <w:webHidden/>
          </w:rPr>
          <w:tab/>
        </w:r>
        <w:r>
          <w:rPr>
            <w:noProof/>
            <w:webHidden/>
          </w:rPr>
          <w:fldChar w:fldCharType="begin"/>
        </w:r>
        <w:r>
          <w:rPr>
            <w:noProof/>
            <w:webHidden/>
          </w:rPr>
          <w:instrText xml:space="preserve"> PAGEREF _Toc41397047 \h </w:instrText>
        </w:r>
        <w:r>
          <w:rPr>
            <w:noProof/>
            <w:webHidden/>
          </w:rPr>
        </w:r>
        <w:r>
          <w:rPr>
            <w:noProof/>
            <w:webHidden/>
          </w:rPr>
          <w:fldChar w:fldCharType="separate"/>
        </w:r>
        <w:r>
          <w:rPr>
            <w:noProof/>
            <w:webHidden/>
          </w:rPr>
          <w:t>16</w:t>
        </w:r>
        <w:r>
          <w:rPr>
            <w:noProof/>
            <w:webHidden/>
          </w:rPr>
          <w:fldChar w:fldCharType="end"/>
        </w:r>
      </w:hyperlink>
    </w:p>
    <w:p w14:paraId="5C7C2724" w14:textId="3DAEE37A" w:rsidR="006F5B13" w:rsidRDefault="006F5B13" w:rsidP="006F5B13">
      <w:pPr>
        <w:pStyle w:val="TOC1"/>
        <w:ind w:left="1276" w:hanging="1276"/>
        <w:rPr>
          <w:rFonts w:asciiTheme="minorHAnsi" w:eastAsiaTheme="minorEastAsia" w:hAnsiTheme="minorHAnsi" w:cstheme="minorBidi"/>
          <w:noProof/>
          <w:sz w:val="22"/>
          <w:szCs w:val="22"/>
          <w:lang w:val="es-DO" w:eastAsia="es-DO"/>
        </w:rPr>
      </w:pPr>
      <w:hyperlink w:anchor="_Toc41397048" w:history="1">
        <w:r w:rsidRPr="00AA64E8">
          <w:rPr>
            <w:rStyle w:val="Hyperlink"/>
            <w:noProof/>
            <w:lang w:val="es-ES_tradnl"/>
          </w:rPr>
          <w:t>PARTE VI.</w:t>
        </w:r>
        <w:r>
          <w:rPr>
            <w:rFonts w:asciiTheme="minorHAnsi" w:eastAsiaTheme="minorEastAsia" w:hAnsiTheme="minorHAnsi" w:cstheme="minorBidi"/>
            <w:noProof/>
            <w:sz w:val="22"/>
            <w:szCs w:val="22"/>
            <w:lang w:val="es-DO" w:eastAsia="es-DO"/>
          </w:rPr>
          <w:tab/>
        </w:r>
        <w:r w:rsidRPr="00AA64E8">
          <w:rPr>
            <w:rStyle w:val="Hyperlink"/>
            <w:noProof/>
            <w:lang w:val="es-ES_tradnl"/>
          </w:rPr>
          <w:t xml:space="preserve"> INFORMACIÓN SOBRE LA PROBABILIDAD DE CONTINUACIÓN O REPETICIÓN DEL DAÑO</w:t>
        </w:r>
        <w:r>
          <w:rPr>
            <w:noProof/>
            <w:webHidden/>
          </w:rPr>
          <w:tab/>
        </w:r>
        <w:r>
          <w:rPr>
            <w:noProof/>
            <w:webHidden/>
          </w:rPr>
          <w:fldChar w:fldCharType="begin"/>
        </w:r>
        <w:r>
          <w:rPr>
            <w:noProof/>
            <w:webHidden/>
          </w:rPr>
          <w:instrText xml:space="preserve"> PAGEREF _Toc41397048 \h </w:instrText>
        </w:r>
        <w:r>
          <w:rPr>
            <w:noProof/>
            <w:webHidden/>
          </w:rPr>
        </w:r>
        <w:r>
          <w:rPr>
            <w:noProof/>
            <w:webHidden/>
          </w:rPr>
          <w:fldChar w:fldCharType="separate"/>
        </w:r>
        <w:r>
          <w:rPr>
            <w:noProof/>
            <w:webHidden/>
          </w:rPr>
          <w:t>21</w:t>
        </w:r>
        <w:r>
          <w:rPr>
            <w:noProof/>
            <w:webHidden/>
          </w:rPr>
          <w:fldChar w:fldCharType="end"/>
        </w:r>
      </w:hyperlink>
    </w:p>
    <w:p w14:paraId="38176661" w14:textId="21F68AD0" w:rsidR="004822E1" w:rsidRPr="00B41F64" w:rsidRDefault="00593E71" w:rsidP="004822E1">
      <w:pPr>
        <w:spacing w:before="0" w:after="0"/>
        <w:ind w:left="360"/>
        <w:jc w:val="center"/>
        <w:rPr>
          <w:b/>
          <w:kern w:val="28"/>
          <w:sz w:val="28"/>
          <w:lang w:val="es-ES_tradnl"/>
        </w:rPr>
      </w:pPr>
      <w:r w:rsidRPr="00B41F64">
        <w:rPr>
          <w:b/>
          <w:kern w:val="28"/>
          <w:sz w:val="28"/>
          <w:lang w:val="es-ES_tradnl"/>
        </w:rPr>
        <w:fldChar w:fldCharType="end"/>
      </w:r>
    </w:p>
    <w:p w14:paraId="74BF774B" w14:textId="77777777" w:rsidR="004822E1" w:rsidRPr="00B41F64" w:rsidRDefault="004822E1" w:rsidP="004822E1">
      <w:pPr>
        <w:rPr>
          <w:lang w:val="es-ES_tradnl"/>
        </w:rPr>
      </w:pPr>
    </w:p>
    <w:p w14:paraId="575475ED" w14:textId="77777777" w:rsidR="006F5B13" w:rsidRDefault="004822E1" w:rsidP="00E2346A">
      <w:pPr>
        <w:jc w:val="center"/>
        <w:rPr>
          <w:lang w:val="es-ES_tradnl"/>
        </w:rPr>
      </w:pPr>
      <w:r w:rsidRPr="00B41F64">
        <w:rPr>
          <w:lang w:val="es-ES_tradnl"/>
        </w:rPr>
        <w:br w:type="page"/>
      </w:r>
      <w:bookmarkStart w:id="3" w:name="_Toc228326640"/>
      <w:bookmarkStart w:id="4" w:name="_Toc228329642"/>
      <w:bookmarkStart w:id="5" w:name="_Toc236464709"/>
    </w:p>
    <w:p w14:paraId="42F8DA6A" w14:textId="6AF9A751" w:rsidR="004822E1" w:rsidRPr="00553529" w:rsidRDefault="00553529" w:rsidP="00105262">
      <w:pPr>
        <w:pStyle w:val="Heading1"/>
        <w:jc w:val="both"/>
        <w:rPr>
          <w:sz w:val="24"/>
          <w:szCs w:val="24"/>
          <w:lang w:val="es-ES_tradnl"/>
        </w:rPr>
      </w:pPr>
      <w:bookmarkStart w:id="6" w:name="_Toc228326645"/>
      <w:bookmarkStart w:id="7" w:name="_Toc41397043"/>
      <w:bookmarkEnd w:id="2"/>
      <w:bookmarkEnd w:id="3"/>
      <w:bookmarkEnd w:id="4"/>
      <w:bookmarkEnd w:id="5"/>
      <w:r w:rsidRPr="00553529">
        <w:rPr>
          <w:sz w:val="24"/>
          <w:szCs w:val="24"/>
          <w:lang w:val="es-ES_tradnl"/>
        </w:rPr>
        <w:lastRenderedPageBreak/>
        <w:t>Parte I.</w:t>
      </w:r>
      <w:r w:rsidRPr="00553529">
        <w:rPr>
          <w:sz w:val="24"/>
          <w:szCs w:val="24"/>
          <w:lang w:val="es-ES_tradnl"/>
        </w:rPr>
        <w:tab/>
        <w:t>Información relativa a l</w:t>
      </w:r>
      <w:bookmarkEnd w:id="6"/>
      <w:r w:rsidRPr="00553529">
        <w:rPr>
          <w:sz w:val="24"/>
          <w:szCs w:val="24"/>
          <w:lang w:val="es-ES_tradnl"/>
        </w:rPr>
        <w:t>a identificación del</w:t>
      </w:r>
      <w:r w:rsidR="006211A7" w:rsidRPr="00553529">
        <w:rPr>
          <w:sz w:val="24"/>
          <w:szCs w:val="24"/>
          <w:lang w:val="es-ES_tradnl"/>
        </w:rPr>
        <w:t xml:space="preserve"> </w:t>
      </w:r>
      <w:r w:rsidRPr="00553529">
        <w:rPr>
          <w:sz w:val="24"/>
          <w:szCs w:val="24"/>
          <w:u w:val="single"/>
          <w:lang w:val="es-ES_tradnl"/>
        </w:rPr>
        <w:t>productor nacional solicitante</w:t>
      </w:r>
      <w:bookmarkEnd w:id="7"/>
      <w:r w:rsidRPr="00553529">
        <w:rPr>
          <w:sz w:val="24"/>
          <w:szCs w:val="24"/>
          <w:u w:val="single"/>
          <w:lang w:val="es-ES_tradnl"/>
        </w:rPr>
        <w:t>.</w:t>
      </w:r>
    </w:p>
    <w:p w14:paraId="5FDFE341" w14:textId="77777777" w:rsidR="004822E1" w:rsidRPr="00B41F64" w:rsidRDefault="004822E1" w:rsidP="004822E1">
      <w:pPr>
        <w:pStyle w:val="Respuestasapreguntas"/>
      </w:pPr>
    </w:p>
    <w:tbl>
      <w:tblPr>
        <w:tblW w:w="0" w:type="auto"/>
        <w:tblLook w:val="01E0" w:firstRow="1" w:lastRow="1" w:firstColumn="1" w:lastColumn="1" w:noHBand="0" w:noVBand="0"/>
      </w:tblPr>
      <w:tblGrid>
        <w:gridCol w:w="4860"/>
        <w:gridCol w:w="4140"/>
      </w:tblGrid>
      <w:tr w:rsidR="004822E1" w:rsidRPr="00B41F64" w14:paraId="5EFF0D54" w14:textId="77777777" w:rsidTr="008502EB">
        <w:tc>
          <w:tcPr>
            <w:tcW w:w="4860" w:type="dxa"/>
          </w:tcPr>
          <w:p w14:paraId="2B1E3125" w14:textId="77777777" w:rsidR="004822E1" w:rsidRPr="00B41F64" w:rsidRDefault="004822E1" w:rsidP="00623B5A">
            <w:pPr>
              <w:numPr>
                <w:ilvl w:val="0"/>
                <w:numId w:val="1"/>
              </w:numPr>
              <w:rPr>
                <w:szCs w:val="24"/>
              </w:rPr>
            </w:pPr>
            <w:r w:rsidRPr="00B41F64">
              <w:rPr>
                <w:szCs w:val="24"/>
              </w:rPr>
              <w:t>Indique el nombre o Razón social</w:t>
            </w:r>
            <w:r w:rsidR="006211A7">
              <w:rPr>
                <w:szCs w:val="24"/>
              </w:rPr>
              <w:t xml:space="preserve"> </w:t>
            </w:r>
            <w:r w:rsidRPr="00B41F64">
              <w:rPr>
                <w:szCs w:val="24"/>
              </w:rPr>
              <w:t>(Denominación social actual) d</w:t>
            </w:r>
            <w:r w:rsidR="00545EC1">
              <w:rPr>
                <w:szCs w:val="24"/>
              </w:rPr>
              <w:t>e la empresa que responde este f</w:t>
            </w:r>
            <w:r w:rsidRPr="00B41F64">
              <w:rPr>
                <w:szCs w:val="24"/>
              </w:rPr>
              <w:t>ormulario.</w:t>
            </w:r>
          </w:p>
        </w:tc>
        <w:tc>
          <w:tcPr>
            <w:tcW w:w="4140" w:type="dxa"/>
            <w:tcBorders>
              <w:bottom w:val="single" w:sz="4" w:space="0" w:color="auto"/>
            </w:tcBorders>
          </w:tcPr>
          <w:p w14:paraId="3B8F11F2" w14:textId="77777777" w:rsidR="004822E1" w:rsidRDefault="004822E1" w:rsidP="00623B5A">
            <w:pPr>
              <w:rPr>
                <w:szCs w:val="24"/>
              </w:rPr>
            </w:pPr>
          </w:p>
          <w:p w14:paraId="40502DEF" w14:textId="7AB03818" w:rsidR="005F443E" w:rsidRPr="005F443E" w:rsidRDefault="005F443E" w:rsidP="005F443E">
            <w:pPr>
              <w:jc w:val="center"/>
              <w:rPr>
                <w:szCs w:val="24"/>
              </w:rPr>
            </w:pPr>
            <w:r>
              <w:rPr>
                <w:b/>
                <w:bCs/>
                <w:szCs w:val="24"/>
              </w:rPr>
              <w:t>METALDOM, S.A.</w:t>
            </w:r>
          </w:p>
        </w:tc>
      </w:tr>
    </w:tbl>
    <w:p w14:paraId="79AF31BE" w14:textId="77777777" w:rsidR="004822E1" w:rsidRPr="00B41F64" w:rsidRDefault="004822E1" w:rsidP="004822E1">
      <w:pPr>
        <w:pStyle w:val="Respuestasapreguntas"/>
      </w:pPr>
    </w:p>
    <w:p w14:paraId="51144B3F" w14:textId="77777777" w:rsidR="004822E1" w:rsidRPr="00B41F64" w:rsidRDefault="004822E1" w:rsidP="004822E1">
      <w:pPr>
        <w:numPr>
          <w:ilvl w:val="0"/>
          <w:numId w:val="1"/>
        </w:numPr>
        <w:rPr>
          <w:szCs w:val="24"/>
        </w:rPr>
      </w:pPr>
      <w:r w:rsidRPr="00B41F64">
        <w:rPr>
          <w:szCs w:val="24"/>
        </w:rPr>
        <w:t>Aporte los datos generales de la empresa que fabrica el producto similar al</w:t>
      </w:r>
      <w:r w:rsidR="00F70CB3">
        <w:rPr>
          <w:szCs w:val="24"/>
        </w:rPr>
        <w:t xml:space="preserve"> producto objeto de examen y</w:t>
      </w:r>
      <w:r w:rsidR="00545EC1">
        <w:rPr>
          <w:szCs w:val="24"/>
        </w:rPr>
        <w:t xml:space="preserve"> que responde el fo</w:t>
      </w:r>
      <w:r w:rsidRPr="00B41F64">
        <w:rPr>
          <w:szCs w:val="24"/>
        </w:rPr>
        <w:t>rmulario.</w:t>
      </w:r>
    </w:p>
    <w:tbl>
      <w:tblPr>
        <w:tblW w:w="8241" w:type="dxa"/>
        <w:tblInd w:w="10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39"/>
        <w:gridCol w:w="2531"/>
        <w:gridCol w:w="5271"/>
      </w:tblGrid>
      <w:tr w:rsidR="00FC613D" w:rsidRPr="00B41F64" w14:paraId="1113F82E" w14:textId="77777777" w:rsidTr="00FC613D">
        <w:tc>
          <w:tcPr>
            <w:tcW w:w="439" w:type="dxa"/>
          </w:tcPr>
          <w:p w14:paraId="1297883B" w14:textId="77777777" w:rsidR="00FC613D" w:rsidRPr="00B41F64" w:rsidRDefault="00FC613D" w:rsidP="00FC613D">
            <w:pPr>
              <w:spacing w:before="60" w:after="0"/>
              <w:rPr>
                <w:rFonts w:cs="Arial"/>
                <w:sz w:val="20"/>
                <w:lang w:eastAsia="es-ES"/>
              </w:rPr>
            </w:pPr>
            <w:r w:rsidRPr="00B41F64">
              <w:rPr>
                <w:rFonts w:cs="Arial"/>
                <w:sz w:val="20"/>
                <w:lang w:eastAsia="es-ES"/>
              </w:rPr>
              <w:t>1</w:t>
            </w:r>
          </w:p>
        </w:tc>
        <w:tc>
          <w:tcPr>
            <w:tcW w:w="2531" w:type="dxa"/>
          </w:tcPr>
          <w:p w14:paraId="5A51F8D4" w14:textId="5014435D" w:rsidR="00FC613D" w:rsidRPr="00B41F64" w:rsidRDefault="00FC613D" w:rsidP="00FC613D">
            <w:pPr>
              <w:spacing w:before="60" w:after="0"/>
              <w:rPr>
                <w:rFonts w:cs="Arial"/>
                <w:sz w:val="20"/>
                <w:lang w:eastAsia="es-ES"/>
              </w:rPr>
            </w:pPr>
            <w:r w:rsidRPr="00BC5407">
              <w:rPr>
                <w:rFonts w:cs="Arial"/>
                <w:sz w:val="20"/>
                <w:lang w:eastAsia="es-ES"/>
              </w:rPr>
              <w:t>RNC de la empresa</w:t>
            </w:r>
          </w:p>
        </w:tc>
        <w:tc>
          <w:tcPr>
            <w:tcW w:w="5271" w:type="dxa"/>
          </w:tcPr>
          <w:p w14:paraId="6AF9DF02" w14:textId="5A16D143" w:rsidR="00FC613D" w:rsidRPr="00E37E39" w:rsidRDefault="00FC613D" w:rsidP="00FC613D">
            <w:pPr>
              <w:spacing w:before="0" w:after="0"/>
              <w:rPr>
                <w:rFonts w:cs="Arial"/>
                <w:bCs/>
                <w:sz w:val="20"/>
                <w:lang w:eastAsia="es-ES"/>
              </w:rPr>
            </w:pPr>
            <w:r>
              <w:rPr>
                <w:rFonts w:cs="Arial"/>
                <w:bCs/>
                <w:sz w:val="20"/>
                <w:lang w:eastAsia="es-ES"/>
              </w:rPr>
              <w:t>1-01-00484-3</w:t>
            </w:r>
          </w:p>
        </w:tc>
      </w:tr>
      <w:tr w:rsidR="00FC613D" w:rsidRPr="00476E61" w14:paraId="6DA55D33" w14:textId="77777777" w:rsidTr="00FC613D">
        <w:tc>
          <w:tcPr>
            <w:tcW w:w="439" w:type="dxa"/>
          </w:tcPr>
          <w:p w14:paraId="4624C22B" w14:textId="77777777" w:rsidR="00FC613D" w:rsidRPr="00B41F64" w:rsidRDefault="00FC613D" w:rsidP="00FC613D">
            <w:pPr>
              <w:spacing w:before="60" w:after="0"/>
              <w:rPr>
                <w:rFonts w:cs="Arial"/>
                <w:sz w:val="20"/>
                <w:lang w:eastAsia="es-ES"/>
              </w:rPr>
            </w:pPr>
            <w:r w:rsidRPr="00B41F64">
              <w:rPr>
                <w:rFonts w:cs="Arial"/>
                <w:sz w:val="20"/>
                <w:lang w:eastAsia="es-ES"/>
              </w:rPr>
              <w:t>2</w:t>
            </w:r>
          </w:p>
        </w:tc>
        <w:tc>
          <w:tcPr>
            <w:tcW w:w="2531" w:type="dxa"/>
          </w:tcPr>
          <w:p w14:paraId="0B39D413" w14:textId="561BE68F" w:rsidR="00FC613D" w:rsidRPr="00B41F64" w:rsidRDefault="00FC613D" w:rsidP="00FC613D">
            <w:pPr>
              <w:spacing w:before="60" w:after="0"/>
              <w:rPr>
                <w:rFonts w:cs="Arial"/>
                <w:sz w:val="20"/>
                <w:lang w:eastAsia="es-ES"/>
              </w:rPr>
            </w:pPr>
            <w:r w:rsidRPr="00B41F64">
              <w:rPr>
                <w:rFonts w:cs="Arial"/>
                <w:sz w:val="20"/>
                <w:lang w:eastAsia="es-ES"/>
              </w:rPr>
              <w:t xml:space="preserve">Calle y </w:t>
            </w:r>
            <w:r>
              <w:rPr>
                <w:rFonts w:cs="Arial"/>
                <w:sz w:val="20"/>
                <w:lang w:eastAsia="es-ES"/>
              </w:rPr>
              <w:t>n</w:t>
            </w:r>
            <w:r w:rsidRPr="00B41F64">
              <w:rPr>
                <w:rFonts w:cs="Arial"/>
                <w:sz w:val="20"/>
                <w:lang w:eastAsia="es-ES"/>
              </w:rPr>
              <w:t>úmero</w:t>
            </w:r>
          </w:p>
        </w:tc>
        <w:tc>
          <w:tcPr>
            <w:tcW w:w="5271" w:type="dxa"/>
          </w:tcPr>
          <w:p w14:paraId="3E405051" w14:textId="3866D946" w:rsidR="00FC613D" w:rsidRPr="00FC613D" w:rsidRDefault="00FC613D" w:rsidP="00FC613D">
            <w:pPr>
              <w:spacing w:before="0" w:after="0"/>
              <w:rPr>
                <w:rFonts w:cs="Arial"/>
                <w:bCs/>
                <w:sz w:val="20"/>
                <w:lang w:val="pt-BR" w:eastAsia="es-ES"/>
              </w:rPr>
            </w:pPr>
            <w:r w:rsidRPr="00651B30">
              <w:rPr>
                <w:rFonts w:cs="Arial"/>
                <w:bCs/>
                <w:sz w:val="20"/>
                <w:lang w:val="pt-PT" w:eastAsia="es-ES"/>
              </w:rPr>
              <w:t>Autopista Duarte, Km.22 ½, Parque I</w:t>
            </w:r>
            <w:r>
              <w:rPr>
                <w:rFonts w:cs="Arial"/>
                <w:bCs/>
                <w:sz w:val="20"/>
                <w:lang w:val="pt-PT" w:eastAsia="es-ES"/>
              </w:rPr>
              <w:t>ndustrial Duarte (PID)</w:t>
            </w:r>
          </w:p>
        </w:tc>
      </w:tr>
      <w:tr w:rsidR="00FC613D" w:rsidRPr="00B41F64" w14:paraId="024CD8A7" w14:textId="77777777" w:rsidTr="00FC613D">
        <w:tc>
          <w:tcPr>
            <w:tcW w:w="439" w:type="dxa"/>
          </w:tcPr>
          <w:p w14:paraId="7BF55E71" w14:textId="77777777" w:rsidR="00FC613D" w:rsidRPr="00B41F64" w:rsidRDefault="00FC613D" w:rsidP="00FC613D">
            <w:pPr>
              <w:spacing w:before="60" w:after="0"/>
              <w:rPr>
                <w:rFonts w:cs="Arial"/>
                <w:sz w:val="20"/>
                <w:lang w:eastAsia="es-ES"/>
              </w:rPr>
            </w:pPr>
            <w:r w:rsidRPr="00B41F64">
              <w:rPr>
                <w:rFonts w:cs="Arial"/>
                <w:sz w:val="20"/>
                <w:lang w:eastAsia="es-ES"/>
              </w:rPr>
              <w:t>3</w:t>
            </w:r>
          </w:p>
        </w:tc>
        <w:tc>
          <w:tcPr>
            <w:tcW w:w="2531" w:type="dxa"/>
          </w:tcPr>
          <w:p w14:paraId="0F350B11" w14:textId="77777777" w:rsidR="00FC613D" w:rsidRPr="00B41F64" w:rsidRDefault="00FC613D" w:rsidP="00FC613D">
            <w:pPr>
              <w:spacing w:before="60" w:after="0"/>
              <w:rPr>
                <w:rFonts w:cs="Arial"/>
                <w:sz w:val="20"/>
                <w:lang w:eastAsia="es-ES"/>
              </w:rPr>
            </w:pPr>
            <w:r w:rsidRPr="00B41F64">
              <w:rPr>
                <w:rFonts w:cs="Arial"/>
                <w:sz w:val="20"/>
                <w:lang w:eastAsia="es-ES"/>
              </w:rPr>
              <w:t>Sector</w:t>
            </w:r>
          </w:p>
        </w:tc>
        <w:tc>
          <w:tcPr>
            <w:tcW w:w="5271" w:type="dxa"/>
          </w:tcPr>
          <w:p w14:paraId="3261F13B" w14:textId="5CAA156A" w:rsidR="00FC613D" w:rsidRPr="00E37E39" w:rsidRDefault="00FC613D" w:rsidP="00FC613D">
            <w:pPr>
              <w:spacing w:before="0" w:after="0"/>
              <w:rPr>
                <w:rFonts w:cs="Arial"/>
                <w:bCs/>
                <w:sz w:val="20"/>
                <w:lang w:eastAsia="es-ES"/>
              </w:rPr>
            </w:pPr>
            <w:r>
              <w:rPr>
                <w:rFonts w:cs="Arial"/>
                <w:bCs/>
                <w:sz w:val="20"/>
                <w:lang w:eastAsia="es-ES"/>
              </w:rPr>
              <w:t>La Guáyiga</w:t>
            </w:r>
          </w:p>
        </w:tc>
      </w:tr>
      <w:tr w:rsidR="00FC613D" w:rsidRPr="00B41F64" w14:paraId="21338F5A" w14:textId="77777777" w:rsidTr="00FC613D">
        <w:tc>
          <w:tcPr>
            <w:tcW w:w="439" w:type="dxa"/>
          </w:tcPr>
          <w:p w14:paraId="59203C2F" w14:textId="77777777" w:rsidR="00FC613D" w:rsidRPr="00B41F64" w:rsidRDefault="00FC613D" w:rsidP="00FC613D">
            <w:pPr>
              <w:spacing w:before="60" w:after="0"/>
              <w:rPr>
                <w:rFonts w:cs="Arial"/>
                <w:sz w:val="20"/>
                <w:lang w:eastAsia="es-ES"/>
              </w:rPr>
            </w:pPr>
            <w:r w:rsidRPr="00B41F64">
              <w:rPr>
                <w:rFonts w:cs="Arial"/>
                <w:sz w:val="20"/>
                <w:lang w:eastAsia="es-ES"/>
              </w:rPr>
              <w:t>4</w:t>
            </w:r>
          </w:p>
        </w:tc>
        <w:tc>
          <w:tcPr>
            <w:tcW w:w="2531" w:type="dxa"/>
          </w:tcPr>
          <w:p w14:paraId="44B1C148" w14:textId="77777777" w:rsidR="00FC613D" w:rsidRPr="00B41F64" w:rsidRDefault="00FC613D" w:rsidP="00FC613D">
            <w:pPr>
              <w:spacing w:before="60" w:after="0"/>
              <w:rPr>
                <w:rFonts w:cs="Arial"/>
                <w:sz w:val="20"/>
                <w:lang w:eastAsia="es-ES"/>
              </w:rPr>
            </w:pPr>
            <w:r w:rsidRPr="00B41F64">
              <w:rPr>
                <w:rFonts w:cs="Arial"/>
                <w:sz w:val="20"/>
                <w:lang w:eastAsia="es-ES"/>
              </w:rPr>
              <w:t>Ciudad</w:t>
            </w:r>
          </w:p>
        </w:tc>
        <w:tc>
          <w:tcPr>
            <w:tcW w:w="5271" w:type="dxa"/>
          </w:tcPr>
          <w:p w14:paraId="57E3ABA9" w14:textId="04046C30" w:rsidR="00FC613D" w:rsidRPr="00E37E39" w:rsidRDefault="00FC613D" w:rsidP="00FC613D">
            <w:pPr>
              <w:spacing w:before="0" w:after="0"/>
              <w:rPr>
                <w:rFonts w:cs="Arial"/>
                <w:bCs/>
                <w:sz w:val="20"/>
                <w:lang w:eastAsia="es-ES"/>
              </w:rPr>
            </w:pPr>
            <w:r>
              <w:rPr>
                <w:rFonts w:cs="Arial"/>
                <w:bCs/>
                <w:sz w:val="20"/>
                <w:lang w:eastAsia="es-ES"/>
              </w:rPr>
              <w:t>Santo Domingo Oeste</w:t>
            </w:r>
          </w:p>
        </w:tc>
      </w:tr>
      <w:tr w:rsidR="00FC613D" w:rsidRPr="00B41F64" w14:paraId="0490A63B" w14:textId="77777777" w:rsidTr="00FC613D">
        <w:tc>
          <w:tcPr>
            <w:tcW w:w="439" w:type="dxa"/>
          </w:tcPr>
          <w:p w14:paraId="520F2D10" w14:textId="77777777" w:rsidR="00FC613D" w:rsidRPr="00B41F64" w:rsidRDefault="00FC613D" w:rsidP="00FC613D">
            <w:pPr>
              <w:spacing w:before="60" w:after="0"/>
              <w:rPr>
                <w:rFonts w:cs="Arial"/>
                <w:sz w:val="20"/>
                <w:lang w:eastAsia="es-ES"/>
              </w:rPr>
            </w:pPr>
            <w:r w:rsidRPr="00B41F64">
              <w:rPr>
                <w:rFonts w:cs="Arial"/>
                <w:sz w:val="20"/>
                <w:lang w:eastAsia="es-ES"/>
              </w:rPr>
              <w:t>5</w:t>
            </w:r>
          </w:p>
        </w:tc>
        <w:tc>
          <w:tcPr>
            <w:tcW w:w="2531" w:type="dxa"/>
          </w:tcPr>
          <w:p w14:paraId="2B408F96" w14:textId="77777777" w:rsidR="00FC613D" w:rsidRPr="00B41F64" w:rsidRDefault="00FC613D" w:rsidP="00FC613D">
            <w:pPr>
              <w:spacing w:before="60" w:after="0"/>
              <w:rPr>
                <w:rFonts w:cs="Arial"/>
                <w:sz w:val="20"/>
                <w:lang w:eastAsia="es-ES"/>
              </w:rPr>
            </w:pPr>
            <w:r w:rsidRPr="00B41F64">
              <w:rPr>
                <w:rFonts w:cs="Arial"/>
                <w:sz w:val="20"/>
                <w:lang w:eastAsia="es-ES"/>
              </w:rPr>
              <w:t>Provincia</w:t>
            </w:r>
          </w:p>
        </w:tc>
        <w:tc>
          <w:tcPr>
            <w:tcW w:w="5271" w:type="dxa"/>
          </w:tcPr>
          <w:p w14:paraId="4F7CE1A4" w14:textId="38B71766" w:rsidR="00FC613D" w:rsidRPr="00E37E39" w:rsidRDefault="00FC613D" w:rsidP="00FC613D">
            <w:pPr>
              <w:spacing w:before="0" w:after="0"/>
              <w:rPr>
                <w:rFonts w:cs="Arial"/>
                <w:bCs/>
                <w:sz w:val="20"/>
                <w:lang w:eastAsia="es-ES"/>
              </w:rPr>
            </w:pPr>
            <w:r>
              <w:rPr>
                <w:rFonts w:cs="Arial"/>
                <w:bCs/>
                <w:sz w:val="20"/>
                <w:lang w:eastAsia="es-ES"/>
              </w:rPr>
              <w:t>Santo Domingo</w:t>
            </w:r>
          </w:p>
        </w:tc>
      </w:tr>
      <w:tr w:rsidR="00FC613D" w:rsidRPr="00B41F64" w14:paraId="171DCDDE" w14:textId="77777777" w:rsidTr="00FC613D">
        <w:tc>
          <w:tcPr>
            <w:tcW w:w="439" w:type="dxa"/>
          </w:tcPr>
          <w:p w14:paraId="3C45C654" w14:textId="77777777" w:rsidR="00FC613D" w:rsidRPr="00B41F64" w:rsidRDefault="00FC613D" w:rsidP="00FC613D">
            <w:pPr>
              <w:spacing w:before="60" w:after="0"/>
              <w:rPr>
                <w:rFonts w:cs="Arial"/>
                <w:sz w:val="20"/>
                <w:lang w:eastAsia="es-ES"/>
              </w:rPr>
            </w:pPr>
            <w:r w:rsidRPr="00B41F64">
              <w:rPr>
                <w:rFonts w:cs="Arial"/>
                <w:sz w:val="20"/>
                <w:lang w:eastAsia="es-ES"/>
              </w:rPr>
              <w:t>9</w:t>
            </w:r>
          </w:p>
        </w:tc>
        <w:tc>
          <w:tcPr>
            <w:tcW w:w="2531" w:type="dxa"/>
          </w:tcPr>
          <w:p w14:paraId="5BD65463" w14:textId="77777777" w:rsidR="00FC613D" w:rsidRPr="00B41F64" w:rsidRDefault="00FC613D" w:rsidP="00FC613D">
            <w:pPr>
              <w:spacing w:before="60" w:after="0"/>
              <w:rPr>
                <w:rFonts w:cs="Arial"/>
                <w:sz w:val="20"/>
                <w:lang w:eastAsia="es-ES"/>
              </w:rPr>
            </w:pPr>
            <w:r w:rsidRPr="00B41F64">
              <w:rPr>
                <w:rFonts w:cs="Arial"/>
                <w:sz w:val="20"/>
                <w:lang w:eastAsia="es-ES"/>
              </w:rPr>
              <w:t xml:space="preserve">Teléfono </w:t>
            </w:r>
          </w:p>
        </w:tc>
        <w:tc>
          <w:tcPr>
            <w:tcW w:w="5271" w:type="dxa"/>
          </w:tcPr>
          <w:p w14:paraId="7F0A682E" w14:textId="6309731A" w:rsidR="00FC613D" w:rsidRPr="00E37E39" w:rsidRDefault="00FC613D" w:rsidP="00FC613D">
            <w:pPr>
              <w:spacing w:before="0" w:after="0"/>
              <w:rPr>
                <w:rFonts w:cs="Arial"/>
                <w:bCs/>
                <w:sz w:val="20"/>
                <w:lang w:eastAsia="es-ES"/>
              </w:rPr>
            </w:pPr>
            <w:r>
              <w:rPr>
                <w:rFonts w:cs="Arial"/>
                <w:bCs/>
                <w:sz w:val="20"/>
                <w:lang w:eastAsia="es-ES"/>
              </w:rPr>
              <w:t>(809) 568-2270</w:t>
            </w:r>
          </w:p>
        </w:tc>
      </w:tr>
      <w:tr w:rsidR="00FC613D" w:rsidRPr="00B41F64" w14:paraId="67F11A54" w14:textId="77777777" w:rsidTr="00FC613D">
        <w:tc>
          <w:tcPr>
            <w:tcW w:w="439" w:type="dxa"/>
          </w:tcPr>
          <w:p w14:paraId="6D6F8068" w14:textId="77777777" w:rsidR="00FC613D" w:rsidRPr="00B41F64" w:rsidRDefault="00FC613D" w:rsidP="00FC613D">
            <w:pPr>
              <w:spacing w:before="60" w:after="0"/>
              <w:rPr>
                <w:rFonts w:cs="Arial"/>
                <w:sz w:val="20"/>
                <w:lang w:eastAsia="es-ES"/>
              </w:rPr>
            </w:pPr>
            <w:r w:rsidRPr="00B41F64">
              <w:rPr>
                <w:rFonts w:cs="Arial"/>
                <w:sz w:val="20"/>
                <w:lang w:eastAsia="es-ES"/>
              </w:rPr>
              <w:t>10</w:t>
            </w:r>
          </w:p>
        </w:tc>
        <w:tc>
          <w:tcPr>
            <w:tcW w:w="2531" w:type="dxa"/>
          </w:tcPr>
          <w:p w14:paraId="699E0FEA" w14:textId="77777777" w:rsidR="00FC613D" w:rsidRPr="00B41F64" w:rsidRDefault="00FC613D" w:rsidP="00FC613D">
            <w:pPr>
              <w:spacing w:before="60" w:after="0"/>
              <w:rPr>
                <w:rFonts w:cs="Arial"/>
                <w:sz w:val="20"/>
                <w:lang w:eastAsia="es-ES"/>
              </w:rPr>
            </w:pPr>
            <w:r w:rsidRPr="00B41F64">
              <w:rPr>
                <w:rFonts w:cs="Arial"/>
                <w:sz w:val="20"/>
                <w:lang w:eastAsia="es-ES"/>
              </w:rPr>
              <w:t xml:space="preserve">Fax </w:t>
            </w:r>
          </w:p>
        </w:tc>
        <w:tc>
          <w:tcPr>
            <w:tcW w:w="5271" w:type="dxa"/>
          </w:tcPr>
          <w:p w14:paraId="693B7584" w14:textId="7C919E7C" w:rsidR="00FC613D" w:rsidRPr="00E37E39" w:rsidRDefault="00FC613D" w:rsidP="00FC613D">
            <w:pPr>
              <w:spacing w:before="0" w:after="0"/>
              <w:rPr>
                <w:rFonts w:cs="Arial"/>
                <w:bCs/>
                <w:sz w:val="20"/>
                <w:lang w:eastAsia="es-ES"/>
              </w:rPr>
            </w:pPr>
            <w:r>
              <w:rPr>
                <w:rFonts w:cs="Arial"/>
                <w:bCs/>
                <w:sz w:val="20"/>
                <w:lang w:eastAsia="es-ES"/>
              </w:rPr>
              <w:t>(809) 987-7520</w:t>
            </w:r>
          </w:p>
        </w:tc>
      </w:tr>
      <w:tr w:rsidR="00FC613D" w:rsidRPr="00B41F64" w14:paraId="4FE04790" w14:textId="77777777" w:rsidTr="00FC613D">
        <w:tc>
          <w:tcPr>
            <w:tcW w:w="439" w:type="dxa"/>
          </w:tcPr>
          <w:p w14:paraId="278BFD08" w14:textId="77777777" w:rsidR="00FC613D" w:rsidRPr="00B41F64" w:rsidRDefault="00FC613D" w:rsidP="00FC613D">
            <w:pPr>
              <w:spacing w:before="60" w:after="0"/>
              <w:rPr>
                <w:rFonts w:cs="Arial"/>
                <w:sz w:val="20"/>
                <w:lang w:eastAsia="es-ES"/>
              </w:rPr>
            </w:pPr>
            <w:r w:rsidRPr="00B41F64">
              <w:rPr>
                <w:rFonts w:cs="Arial"/>
                <w:sz w:val="20"/>
                <w:lang w:eastAsia="es-ES"/>
              </w:rPr>
              <w:t>11</w:t>
            </w:r>
          </w:p>
        </w:tc>
        <w:tc>
          <w:tcPr>
            <w:tcW w:w="2531" w:type="dxa"/>
          </w:tcPr>
          <w:p w14:paraId="4076E0B1" w14:textId="77777777" w:rsidR="00FC613D" w:rsidRPr="00B41F64" w:rsidRDefault="00FC613D" w:rsidP="00FC613D">
            <w:pPr>
              <w:spacing w:before="60" w:after="0"/>
              <w:rPr>
                <w:rFonts w:cs="Arial"/>
                <w:sz w:val="20"/>
                <w:lang w:eastAsia="es-ES"/>
              </w:rPr>
            </w:pPr>
            <w:r w:rsidRPr="00B41F64">
              <w:rPr>
                <w:rFonts w:cs="Arial"/>
                <w:sz w:val="20"/>
                <w:lang w:eastAsia="es-ES"/>
              </w:rPr>
              <w:t>Correo electrónico</w:t>
            </w:r>
          </w:p>
        </w:tc>
        <w:tc>
          <w:tcPr>
            <w:tcW w:w="5271" w:type="dxa"/>
            <w:shd w:val="clear" w:color="auto" w:fill="FFFFFF" w:themeFill="background1"/>
          </w:tcPr>
          <w:p w14:paraId="1E6BB260" w14:textId="7979E66A" w:rsidR="00FC613D" w:rsidRPr="00B41F64" w:rsidRDefault="00FC613D" w:rsidP="00FC613D">
            <w:pPr>
              <w:spacing w:before="0" w:after="0"/>
              <w:rPr>
                <w:rFonts w:cs="Arial"/>
                <w:bCs/>
                <w:sz w:val="20"/>
                <w:lang w:eastAsia="es-ES"/>
              </w:rPr>
            </w:pPr>
            <w:hyperlink r:id="rId10" w:history="1">
              <w:r w:rsidRPr="00B77B30">
                <w:rPr>
                  <w:rStyle w:val="Hyperlink"/>
                  <w:rFonts w:cs="Arial"/>
                  <w:bCs/>
                  <w:sz w:val="20"/>
                  <w:lang w:eastAsia="es-ES"/>
                </w:rPr>
                <w:t>ventas</w:t>
              </w:r>
              <w:r w:rsidRPr="00B77B30">
                <w:rPr>
                  <w:rStyle w:val="Hyperlink"/>
                  <w:rFonts w:cs="Arial"/>
                  <w:bCs/>
                  <w:sz w:val="20"/>
                  <w:lang w:val="en-US" w:eastAsia="es-ES"/>
                </w:rPr>
                <w:t>@</w:t>
              </w:r>
              <w:r w:rsidRPr="00B77B30">
                <w:rPr>
                  <w:rStyle w:val="Hyperlink"/>
                  <w:rFonts w:cs="Arial"/>
                  <w:bCs/>
                  <w:sz w:val="20"/>
                  <w:lang w:val="es-DO" w:eastAsia="es-ES"/>
                </w:rPr>
                <w:t>metaldom.com</w:t>
              </w:r>
            </w:hyperlink>
          </w:p>
        </w:tc>
      </w:tr>
      <w:tr w:rsidR="00FC613D" w:rsidRPr="00B41F64" w14:paraId="65904C7E" w14:textId="77777777" w:rsidTr="00FC613D">
        <w:tc>
          <w:tcPr>
            <w:tcW w:w="439" w:type="dxa"/>
          </w:tcPr>
          <w:p w14:paraId="6A26375A" w14:textId="77777777" w:rsidR="00FC613D" w:rsidRPr="00B41F64" w:rsidRDefault="00FC613D" w:rsidP="00FC613D">
            <w:pPr>
              <w:spacing w:before="60" w:after="0"/>
              <w:rPr>
                <w:rFonts w:cs="Arial"/>
                <w:sz w:val="20"/>
                <w:lang w:eastAsia="es-ES"/>
              </w:rPr>
            </w:pPr>
            <w:r w:rsidRPr="00B41F64">
              <w:rPr>
                <w:rFonts w:cs="Arial"/>
                <w:sz w:val="20"/>
                <w:lang w:eastAsia="es-ES"/>
              </w:rPr>
              <w:t>12</w:t>
            </w:r>
          </w:p>
        </w:tc>
        <w:tc>
          <w:tcPr>
            <w:tcW w:w="2531" w:type="dxa"/>
          </w:tcPr>
          <w:p w14:paraId="572661F1" w14:textId="77777777" w:rsidR="00FC613D" w:rsidRPr="00B41F64" w:rsidRDefault="00FC613D" w:rsidP="00FC613D">
            <w:pPr>
              <w:spacing w:before="60" w:after="0"/>
              <w:rPr>
                <w:rFonts w:cs="Arial"/>
                <w:sz w:val="20"/>
                <w:lang w:eastAsia="es-ES"/>
              </w:rPr>
            </w:pPr>
            <w:r w:rsidRPr="00B41F64">
              <w:rPr>
                <w:rFonts w:cs="Arial"/>
                <w:sz w:val="20"/>
                <w:lang w:eastAsia="es-ES"/>
              </w:rPr>
              <w:t>Página</w:t>
            </w:r>
            <w:r>
              <w:rPr>
                <w:rFonts w:cs="Arial"/>
                <w:sz w:val="20"/>
                <w:lang w:eastAsia="es-ES"/>
              </w:rPr>
              <w:t xml:space="preserve"> web</w:t>
            </w:r>
          </w:p>
        </w:tc>
        <w:tc>
          <w:tcPr>
            <w:tcW w:w="5271" w:type="dxa"/>
          </w:tcPr>
          <w:p w14:paraId="30C5B979" w14:textId="54897BF3" w:rsidR="00FC613D" w:rsidRPr="006A311D" w:rsidRDefault="00FC613D" w:rsidP="00FC613D">
            <w:pPr>
              <w:spacing w:before="0" w:after="0"/>
              <w:rPr>
                <w:rFonts w:cs="Arial"/>
                <w:bCs/>
                <w:sz w:val="20"/>
                <w:lang w:eastAsia="es-ES"/>
              </w:rPr>
            </w:pPr>
            <w:hyperlink r:id="rId11" w:history="1">
              <w:r w:rsidRPr="00B77B30">
                <w:rPr>
                  <w:rStyle w:val="Hyperlink"/>
                  <w:rFonts w:cs="Arial"/>
                  <w:bCs/>
                  <w:sz w:val="20"/>
                  <w:lang w:eastAsia="es-ES"/>
                </w:rPr>
                <w:t>www.metaldom.com</w:t>
              </w:r>
            </w:hyperlink>
          </w:p>
        </w:tc>
      </w:tr>
    </w:tbl>
    <w:p w14:paraId="6BD377AE" w14:textId="77777777" w:rsidR="004822E1" w:rsidRPr="00B41F64" w:rsidRDefault="004822E1" w:rsidP="004822E1">
      <w:pPr>
        <w:pStyle w:val="Respuestasapreguntas"/>
      </w:pPr>
    </w:p>
    <w:p w14:paraId="2AA33C5B" w14:textId="085A5D14" w:rsidR="004822E1" w:rsidRPr="00B41F64" w:rsidRDefault="004822E1" w:rsidP="004822E1">
      <w:pPr>
        <w:numPr>
          <w:ilvl w:val="0"/>
          <w:numId w:val="1"/>
        </w:numPr>
        <w:rPr>
          <w:szCs w:val="24"/>
        </w:rPr>
      </w:pPr>
      <w:r w:rsidRPr="00B41F64">
        <w:rPr>
          <w:szCs w:val="24"/>
        </w:rPr>
        <w:t xml:space="preserve">Indique </w:t>
      </w:r>
      <w:r w:rsidR="00EA5E40">
        <w:rPr>
          <w:szCs w:val="24"/>
        </w:rPr>
        <w:t xml:space="preserve">los </w:t>
      </w:r>
      <w:r w:rsidR="00EA5E40" w:rsidRPr="00BC5407">
        <w:rPr>
          <w:szCs w:val="24"/>
        </w:rPr>
        <w:t xml:space="preserve">datos del </w:t>
      </w:r>
      <w:r w:rsidR="004E6D28" w:rsidRPr="00BC5407">
        <w:rPr>
          <w:szCs w:val="24"/>
        </w:rPr>
        <w:t>propietario</w:t>
      </w:r>
      <w:r w:rsidR="00837F4D" w:rsidRPr="00BC5407">
        <w:rPr>
          <w:szCs w:val="24"/>
        </w:rPr>
        <w:t xml:space="preserve">, </w:t>
      </w:r>
      <w:r w:rsidR="00EA5E40" w:rsidRPr="00BC5407">
        <w:rPr>
          <w:szCs w:val="24"/>
        </w:rPr>
        <w:t xml:space="preserve">del </w:t>
      </w:r>
      <w:r w:rsidR="00D45558" w:rsidRPr="00BC5407">
        <w:rPr>
          <w:szCs w:val="24"/>
        </w:rPr>
        <w:t>director general</w:t>
      </w:r>
      <w:r w:rsidR="00EA5E40" w:rsidRPr="00BC5407">
        <w:rPr>
          <w:szCs w:val="24"/>
        </w:rPr>
        <w:t xml:space="preserve"> </w:t>
      </w:r>
      <w:r w:rsidR="00D45558">
        <w:rPr>
          <w:szCs w:val="24"/>
        </w:rPr>
        <w:t>o a</w:t>
      </w:r>
      <w:r w:rsidR="005E5FCA" w:rsidRPr="00BC5407">
        <w:rPr>
          <w:lang w:val="es-419"/>
        </w:rPr>
        <w:t xml:space="preserve">dministrador(a) </w:t>
      </w:r>
      <w:r w:rsidR="00EA5E40" w:rsidRPr="00BC5407">
        <w:rPr>
          <w:szCs w:val="24"/>
        </w:rPr>
        <w:t>de la empresa del productor solicitante que sea el responsable de la información a entregar a la CDC</w:t>
      </w:r>
      <w:r w:rsidR="00632B30" w:rsidRPr="00BC5407">
        <w:rPr>
          <w:szCs w:val="24"/>
        </w:rPr>
        <w:t>.</w:t>
      </w:r>
    </w:p>
    <w:tbl>
      <w:tblPr>
        <w:tblW w:w="0" w:type="auto"/>
        <w:tblInd w:w="10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50"/>
        <w:gridCol w:w="2520"/>
        <w:gridCol w:w="5271"/>
      </w:tblGrid>
      <w:tr w:rsidR="000877B7" w:rsidRPr="00B41F64" w14:paraId="7402C706" w14:textId="77777777" w:rsidTr="00493F2E">
        <w:tc>
          <w:tcPr>
            <w:tcW w:w="8241" w:type="dxa"/>
            <w:gridSpan w:val="3"/>
          </w:tcPr>
          <w:p w14:paraId="7569B99E" w14:textId="08AB0937" w:rsidR="000877B7" w:rsidRPr="000877B7" w:rsidRDefault="000877B7" w:rsidP="000877B7">
            <w:pPr>
              <w:spacing w:after="0"/>
              <w:rPr>
                <w:bCs/>
                <w:sz w:val="20"/>
                <w:lang w:eastAsia="es-ES"/>
              </w:rPr>
            </w:pPr>
            <w:r w:rsidRPr="000877B7">
              <w:rPr>
                <w:sz w:val="20"/>
                <w:lang w:eastAsia="es-ES"/>
              </w:rPr>
              <w:t>Representante Legal de la Empresa</w:t>
            </w:r>
          </w:p>
        </w:tc>
      </w:tr>
      <w:tr w:rsidR="00FC613D" w:rsidRPr="00B41F64" w14:paraId="5FA1D9B6" w14:textId="77777777" w:rsidTr="00FC613D">
        <w:tc>
          <w:tcPr>
            <w:tcW w:w="450" w:type="dxa"/>
          </w:tcPr>
          <w:p w14:paraId="534F497F" w14:textId="77777777" w:rsidR="00FC613D" w:rsidRPr="000877B7" w:rsidRDefault="00FC613D" w:rsidP="00FC613D">
            <w:pPr>
              <w:spacing w:after="0"/>
              <w:rPr>
                <w:sz w:val="20"/>
                <w:lang w:eastAsia="es-ES"/>
              </w:rPr>
            </w:pPr>
            <w:r w:rsidRPr="000877B7">
              <w:rPr>
                <w:sz w:val="20"/>
                <w:lang w:eastAsia="es-ES"/>
              </w:rPr>
              <w:t>1</w:t>
            </w:r>
          </w:p>
        </w:tc>
        <w:tc>
          <w:tcPr>
            <w:tcW w:w="2520" w:type="dxa"/>
          </w:tcPr>
          <w:p w14:paraId="23C37032" w14:textId="0976F876" w:rsidR="00FC613D" w:rsidRPr="000877B7" w:rsidRDefault="00FC613D" w:rsidP="00FC613D">
            <w:pPr>
              <w:spacing w:after="0"/>
              <w:rPr>
                <w:sz w:val="20"/>
                <w:lang w:eastAsia="es-ES"/>
              </w:rPr>
            </w:pPr>
            <w:r w:rsidRPr="000877B7">
              <w:rPr>
                <w:sz w:val="20"/>
                <w:lang w:eastAsia="es-ES"/>
              </w:rPr>
              <w:t xml:space="preserve">Nombre </w:t>
            </w:r>
          </w:p>
        </w:tc>
        <w:tc>
          <w:tcPr>
            <w:tcW w:w="5271" w:type="dxa"/>
            <w:shd w:val="clear" w:color="auto" w:fill="FFFFFF" w:themeFill="background1"/>
          </w:tcPr>
          <w:p w14:paraId="1BB3E696" w14:textId="306AACD6" w:rsidR="00FC613D" w:rsidRPr="000877B7" w:rsidRDefault="00FC613D" w:rsidP="00FC613D">
            <w:pPr>
              <w:spacing w:after="0"/>
              <w:rPr>
                <w:bCs/>
                <w:sz w:val="20"/>
                <w:lang w:eastAsia="es-ES"/>
              </w:rPr>
            </w:pPr>
            <w:r>
              <w:rPr>
                <w:rFonts w:cs="Arial"/>
                <w:bCs/>
                <w:sz w:val="20"/>
                <w:lang w:eastAsia="es-ES"/>
              </w:rPr>
              <w:t>Juan Pablo García Bayce</w:t>
            </w:r>
          </w:p>
        </w:tc>
      </w:tr>
      <w:tr w:rsidR="00FC613D" w:rsidRPr="00B41F64" w14:paraId="486D89BC" w14:textId="77777777" w:rsidTr="00FC613D">
        <w:tc>
          <w:tcPr>
            <w:tcW w:w="450" w:type="dxa"/>
          </w:tcPr>
          <w:p w14:paraId="5F2A176C" w14:textId="77777777" w:rsidR="00FC613D" w:rsidRPr="000877B7" w:rsidRDefault="00FC613D" w:rsidP="00FC613D">
            <w:pPr>
              <w:spacing w:after="0"/>
              <w:rPr>
                <w:sz w:val="20"/>
                <w:lang w:eastAsia="es-ES"/>
              </w:rPr>
            </w:pPr>
            <w:r w:rsidRPr="000877B7">
              <w:rPr>
                <w:sz w:val="20"/>
                <w:lang w:eastAsia="es-ES"/>
              </w:rPr>
              <w:t>2</w:t>
            </w:r>
          </w:p>
        </w:tc>
        <w:tc>
          <w:tcPr>
            <w:tcW w:w="2520" w:type="dxa"/>
          </w:tcPr>
          <w:p w14:paraId="6CD1712F" w14:textId="4152EFF7" w:rsidR="00FC613D" w:rsidRPr="000877B7" w:rsidRDefault="00FC613D" w:rsidP="00FC613D">
            <w:pPr>
              <w:spacing w:after="0"/>
              <w:rPr>
                <w:sz w:val="20"/>
                <w:lang w:eastAsia="es-ES"/>
              </w:rPr>
            </w:pPr>
            <w:r w:rsidRPr="000877B7">
              <w:rPr>
                <w:sz w:val="20"/>
                <w:lang w:eastAsia="es-ES"/>
              </w:rPr>
              <w:t>Cargo</w:t>
            </w:r>
          </w:p>
        </w:tc>
        <w:tc>
          <w:tcPr>
            <w:tcW w:w="5271" w:type="dxa"/>
            <w:shd w:val="clear" w:color="auto" w:fill="FFFFFF" w:themeFill="background1"/>
          </w:tcPr>
          <w:p w14:paraId="39F007F1" w14:textId="07754F29" w:rsidR="00FC613D" w:rsidRPr="000877B7" w:rsidRDefault="00FC613D" w:rsidP="00FC613D">
            <w:pPr>
              <w:spacing w:after="0"/>
              <w:rPr>
                <w:bCs/>
                <w:sz w:val="20"/>
                <w:lang w:eastAsia="es-ES"/>
              </w:rPr>
            </w:pPr>
            <w:r>
              <w:rPr>
                <w:rFonts w:cs="Arial"/>
                <w:bCs/>
                <w:sz w:val="20"/>
                <w:lang w:eastAsia="es-ES"/>
              </w:rPr>
              <w:t>Director Ejecutivo</w:t>
            </w:r>
          </w:p>
        </w:tc>
      </w:tr>
      <w:tr w:rsidR="00FC613D" w:rsidRPr="00B41F64" w14:paraId="39447080" w14:textId="77777777" w:rsidTr="008502EB">
        <w:tc>
          <w:tcPr>
            <w:tcW w:w="450" w:type="dxa"/>
          </w:tcPr>
          <w:p w14:paraId="2D49BB54" w14:textId="77777777" w:rsidR="00FC613D" w:rsidRPr="000877B7" w:rsidRDefault="00FC613D" w:rsidP="00FC613D">
            <w:pPr>
              <w:spacing w:after="0"/>
              <w:rPr>
                <w:sz w:val="20"/>
                <w:lang w:eastAsia="es-ES"/>
              </w:rPr>
            </w:pPr>
            <w:r w:rsidRPr="000877B7">
              <w:rPr>
                <w:sz w:val="20"/>
                <w:lang w:eastAsia="es-ES"/>
              </w:rPr>
              <w:t>3</w:t>
            </w:r>
          </w:p>
        </w:tc>
        <w:tc>
          <w:tcPr>
            <w:tcW w:w="2520" w:type="dxa"/>
          </w:tcPr>
          <w:p w14:paraId="00A44AAE" w14:textId="77777777" w:rsidR="00FC613D" w:rsidRPr="000877B7" w:rsidRDefault="00FC613D" w:rsidP="00FC613D">
            <w:pPr>
              <w:pStyle w:val="CommentText"/>
              <w:spacing w:after="0"/>
              <w:rPr>
                <w:lang w:eastAsia="es-ES"/>
              </w:rPr>
            </w:pPr>
            <w:r w:rsidRPr="000877B7">
              <w:rPr>
                <w:lang w:eastAsia="es-ES"/>
              </w:rPr>
              <w:t>Teléfono</w:t>
            </w:r>
          </w:p>
        </w:tc>
        <w:tc>
          <w:tcPr>
            <w:tcW w:w="5271" w:type="dxa"/>
          </w:tcPr>
          <w:p w14:paraId="39D19B6D" w14:textId="21FC0982" w:rsidR="00FC613D" w:rsidRPr="000877B7" w:rsidRDefault="00FC613D" w:rsidP="00FC613D">
            <w:pPr>
              <w:spacing w:after="0"/>
              <w:rPr>
                <w:bCs/>
                <w:sz w:val="20"/>
                <w:lang w:eastAsia="es-ES"/>
              </w:rPr>
            </w:pPr>
            <w:r>
              <w:rPr>
                <w:rFonts w:cs="Arial"/>
                <w:bCs/>
                <w:sz w:val="20"/>
                <w:lang w:eastAsia="es-ES"/>
              </w:rPr>
              <w:t>(809) 568-2270</w:t>
            </w:r>
          </w:p>
        </w:tc>
      </w:tr>
      <w:tr w:rsidR="00FC613D" w:rsidRPr="00B41F64" w14:paraId="1DDE0C87" w14:textId="77777777" w:rsidTr="008502EB">
        <w:tc>
          <w:tcPr>
            <w:tcW w:w="450" w:type="dxa"/>
          </w:tcPr>
          <w:p w14:paraId="119CC3E2" w14:textId="77777777" w:rsidR="00FC613D" w:rsidRPr="000877B7" w:rsidRDefault="00FC613D" w:rsidP="00FC613D">
            <w:pPr>
              <w:spacing w:after="0"/>
              <w:rPr>
                <w:sz w:val="20"/>
                <w:lang w:eastAsia="es-ES"/>
              </w:rPr>
            </w:pPr>
            <w:r w:rsidRPr="000877B7">
              <w:rPr>
                <w:sz w:val="20"/>
                <w:lang w:eastAsia="es-ES"/>
              </w:rPr>
              <w:t>4</w:t>
            </w:r>
          </w:p>
        </w:tc>
        <w:tc>
          <w:tcPr>
            <w:tcW w:w="2520" w:type="dxa"/>
          </w:tcPr>
          <w:p w14:paraId="46135F5C" w14:textId="77777777" w:rsidR="00FC613D" w:rsidRPr="000877B7" w:rsidRDefault="00FC613D" w:rsidP="00FC613D">
            <w:pPr>
              <w:spacing w:after="0"/>
              <w:rPr>
                <w:sz w:val="20"/>
                <w:lang w:eastAsia="es-ES"/>
              </w:rPr>
            </w:pPr>
            <w:r w:rsidRPr="000877B7">
              <w:rPr>
                <w:sz w:val="20"/>
                <w:lang w:eastAsia="es-ES"/>
              </w:rPr>
              <w:t xml:space="preserve">Fax </w:t>
            </w:r>
          </w:p>
        </w:tc>
        <w:tc>
          <w:tcPr>
            <w:tcW w:w="5271" w:type="dxa"/>
          </w:tcPr>
          <w:p w14:paraId="703E3758" w14:textId="3828900D" w:rsidR="00FC613D" w:rsidRPr="000877B7" w:rsidRDefault="00FC613D" w:rsidP="00FC613D">
            <w:pPr>
              <w:pStyle w:val="CommentText"/>
              <w:spacing w:after="0"/>
              <w:rPr>
                <w:bCs/>
                <w:lang w:eastAsia="es-ES"/>
              </w:rPr>
            </w:pPr>
            <w:r>
              <w:rPr>
                <w:rFonts w:cs="Arial"/>
                <w:bCs/>
                <w:lang w:eastAsia="es-ES"/>
              </w:rPr>
              <w:t>(809) 987-7520</w:t>
            </w:r>
          </w:p>
        </w:tc>
      </w:tr>
      <w:tr w:rsidR="00FC613D" w:rsidRPr="00B41F64" w14:paraId="7134CC1A" w14:textId="77777777" w:rsidTr="008502EB">
        <w:tc>
          <w:tcPr>
            <w:tcW w:w="450" w:type="dxa"/>
          </w:tcPr>
          <w:p w14:paraId="6A935DB3" w14:textId="77777777" w:rsidR="00FC613D" w:rsidRPr="000877B7" w:rsidRDefault="00FC613D" w:rsidP="00FC613D">
            <w:pPr>
              <w:spacing w:after="0"/>
              <w:rPr>
                <w:sz w:val="20"/>
                <w:lang w:eastAsia="es-ES"/>
              </w:rPr>
            </w:pPr>
            <w:r w:rsidRPr="000877B7">
              <w:rPr>
                <w:sz w:val="20"/>
                <w:lang w:eastAsia="es-ES"/>
              </w:rPr>
              <w:t>5</w:t>
            </w:r>
          </w:p>
        </w:tc>
        <w:tc>
          <w:tcPr>
            <w:tcW w:w="2520" w:type="dxa"/>
          </w:tcPr>
          <w:p w14:paraId="327E80E2" w14:textId="77777777" w:rsidR="00FC613D" w:rsidRPr="000877B7" w:rsidRDefault="00FC613D" w:rsidP="00FC613D">
            <w:pPr>
              <w:spacing w:after="0"/>
              <w:rPr>
                <w:sz w:val="20"/>
                <w:lang w:eastAsia="es-ES"/>
              </w:rPr>
            </w:pPr>
            <w:r w:rsidRPr="000877B7">
              <w:rPr>
                <w:sz w:val="20"/>
                <w:lang w:eastAsia="es-ES"/>
              </w:rPr>
              <w:t>Correo electrónico</w:t>
            </w:r>
          </w:p>
        </w:tc>
        <w:tc>
          <w:tcPr>
            <w:tcW w:w="5271" w:type="dxa"/>
          </w:tcPr>
          <w:p w14:paraId="3A23244F" w14:textId="1A6F8372" w:rsidR="00FC613D" w:rsidRPr="000877B7" w:rsidRDefault="00FC613D" w:rsidP="00FC613D">
            <w:pPr>
              <w:spacing w:after="0"/>
              <w:rPr>
                <w:bCs/>
                <w:sz w:val="20"/>
                <w:lang w:eastAsia="es-ES"/>
              </w:rPr>
            </w:pPr>
            <w:hyperlink r:id="rId12" w:history="1">
              <w:r w:rsidRPr="00B77B30">
                <w:rPr>
                  <w:rStyle w:val="Hyperlink"/>
                  <w:rFonts w:cs="Arial"/>
                  <w:bCs/>
                  <w:sz w:val="20"/>
                  <w:lang w:eastAsia="es-ES"/>
                </w:rPr>
                <w:t>juanpablo.garcia@metaldom.com</w:t>
              </w:r>
            </w:hyperlink>
          </w:p>
        </w:tc>
      </w:tr>
    </w:tbl>
    <w:p w14:paraId="3E71FD19" w14:textId="77777777" w:rsidR="004A03E4" w:rsidRDefault="004A03E4" w:rsidP="000877B7">
      <w:pPr>
        <w:pStyle w:val="Respuestasapreguntas"/>
        <w:ind w:left="0"/>
      </w:pPr>
    </w:p>
    <w:p w14:paraId="4965E8DB" w14:textId="749E5299" w:rsidR="004822E1" w:rsidRPr="00BC5407" w:rsidRDefault="005E5FCA" w:rsidP="004822E1">
      <w:pPr>
        <w:numPr>
          <w:ilvl w:val="0"/>
          <w:numId w:val="1"/>
        </w:numPr>
        <w:rPr>
          <w:szCs w:val="24"/>
        </w:rPr>
      </w:pPr>
      <w:r w:rsidRPr="00BC5407">
        <w:rPr>
          <w:szCs w:val="24"/>
        </w:rPr>
        <w:t xml:space="preserve">Indique los </w:t>
      </w:r>
      <w:r w:rsidR="00837F4D" w:rsidRPr="00BC5407">
        <w:rPr>
          <w:szCs w:val="24"/>
        </w:rPr>
        <w:t>datos de</w:t>
      </w:r>
      <w:r w:rsidR="004822E1" w:rsidRPr="00BC5407">
        <w:rPr>
          <w:szCs w:val="24"/>
        </w:rPr>
        <w:t xml:space="preserve"> </w:t>
      </w:r>
      <w:r w:rsidR="004822E1" w:rsidRPr="00BC5407">
        <w:rPr>
          <w:szCs w:val="24"/>
          <w:u w:val="single"/>
        </w:rPr>
        <w:t>contacto</w:t>
      </w:r>
      <w:r w:rsidR="00D75519" w:rsidRPr="00BC5407">
        <w:rPr>
          <w:szCs w:val="24"/>
        </w:rPr>
        <w:t xml:space="preserve"> </w:t>
      </w:r>
      <w:r w:rsidR="004822E1" w:rsidRPr="00BC5407">
        <w:rPr>
          <w:szCs w:val="24"/>
        </w:rPr>
        <w:t>de</w:t>
      </w:r>
      <w:r w:rsidR="00837F4D" w:rsidRPr="00BC5407">
        <w:rPr>
          <w:szCs w:val="24"/>
        </w:rPr>
        <w:t>ntro de</w:t>
      </w:r>
      <w:r w:rsidR="004822E1" w:rsidRPr="00BC5407">
        <w:rPr>
          <w:szCs w:val="24"/>
        </w:rPr>
        <w:t xml:space="preserve"> la </w:t>
      </w:r>
      <w:r w:rsidR="00EA5E40" w:rsidRPr="00BC5407">
        <w:rPr>
          <w:szCs w:val="24"/>
        </w:rPr>
        <w:t>e</w:t>
      </w:r>
      <w:r w:rsidR="004822E1" w:rsidRPr="00BC5407">
        <w:rPr>
          <w:szCs w:val="24"/>
        </w:rPr>
        <w:t>mpre</w:t>
      </w:r>
      <w:r w:rsidR="00545EC1" w:rsidRPr="00BC5407">
        <w:rPr>
          <w:szCs w:val="24"/>
        </w:rPr>
        <w:t>sa responsable del llenado del f</w:t>
      </w:r>
      <w:r w:rsidR="004822E1" w:rsidRPr="00BC5407">
        <w:rPr>
          <w:szCs w:val="24"/>
        </w:rPr>
        <w:t xml:space="preserve">ormulario. </w:t>
      </w:r>
    </w:p>
    <w:tbl>
      <w:tblPr>
        <w:tblW w:w="8241" w:type="dxa"/>
        <w:tblInd w:w="10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50"/>
        <w:gridCol w:w="2520"/>
        <w:gridCol w:w="5271"/>
      </w:tblGrid>
      <w:tr w:rsidR="00FC613D" w:rsidRPr="000877B7" w14:paraId="4C18B0AA" w14:textId="77777777" w:rsidTr="00FC613D">
        <w:tc>
          <w:tcPr>
            <w:tcW w:w="450" w:type="dxa"/>
          </w:tcPr>
          <w:p w14:paraId="65A2FAD0" w14:textId="77777777" w:rsidR="00FC613D" w:rsidRPr="00B41F64" w:rsidRDefault="00FC613D" w:rsidP="00FC613D">
            <w:pPr>
              <w:pStyle w:val="CommentText"/>
              <w:keepNext/>
              <w:spacing w:after="0"/>
              <w:rPr>
                <w:rFonts w:cs="Arial"/>
                <w:lang w:eastAsia="es-ES"/>
              </w:rPr>
            </w:pPr>
            <w:r w:rsidRPr="00B41F64">
              <w:rPr>
                <w:rFonts w:cs="Arial"/>
                <w:lang w:eastAsia="es-ES"/>
              </w:rPr>
              <w:lastRenderedPageBreak/>
              <w:t>1</w:t>
            </w:r>
          </w:p>
        </w:tc>
        <w:tc>
          <w:tcPr>
            <w:tcW w:w="2520" w:type="dxa"/>
          </w:tcPr>
          <w:p w14:paraId="387CF4ED" w14:textId="77777777" w:rsidR="00FC613D" w:rsidRPr="00B41F64" w:rsidRDefault="00FC613D" w:rsidP="00FC613D">
            <w:pPr>
              <w:pStyle w:val="CommentText"/>
              <w:keepNext/>
              <w:spacing w:after="0"/>
              <w:rPr>
                <w:rFonts w:cs="Arial"/>
                <w:lang w:eastAsia="es-ES"/>
              </w:rPr>
            </w:pPr>
            <w:r w:rsidRPr="00B41F64">
              <w:rPr>
                <w:rFonts w:cs="Arial"/>
                <w:lang w:eastAsia="es-ES"/>
              </w:rPr>
              <w:t>Nombre del contacto</w:t>
            </w:r>
            <w:r>
              <w:rPr>
                <w:rFonts w:cs="Arial"/>
                <w:lang w:eastAsia="es-ES"/>
              </w:rPr>
              <w:t xml:space="preserve"> interno</w:t>
            </w:r>
          </w:p>
        </w:tc>
        <w:tc>
          <w:tcPr>
            <w:tcW w:w="5271" w:type="dxa"/>
          </w:tcPr>
          <w:p w14:paraId="4E9E200E" w14:textId="65A4A7C0" w:rsidR="00FC613D" w:rsidRPr="000877B7" w:rsidRDefault="00FC613D" w:rsidP="00FC613D">
            <w:pPr>
              <w:pStyle w:val="NoSpacing"/>
              <w:rPr>
                <w:lang w:val="pt-BR" w:eastAsia="es-ES"/>
              </w:rPr>
            </w:pPr>
            <w:r>
              <w:rPr>
                <w:rFonts w:cs="Arial"/>
                <w:bCs/>
                <w:lang w:eastAsia="es-ES"/>
              </w:rPr>
              <w:t>Karina Gil</w:t>
            </w:r>
          </w:p>
        </w:tc>
      </w:tr>
      <w:tr w:rsidR="00FC613D" w:rsidRPr="00B41F64" w14:paraId="097A7E2A" w14:textId="77777777" w:rsidTr="00FC613D">
        <w:tc>
          <w:tcPr>
            <w:tcW w:w="450" w:type="dxa"/>
          </w:tcPr>
          <w:p w14:paraId="6A3E5880" w14:textId="77777777" w:rsidR="00FC613D" w:rsidRPr="00B41F64" w:rsidRDefault="00FC613D" w:rsidP="00FC613D">
            <w:pPr>
              <w:keepNext/>
              <w:spacing w:after="0"/>
              <w:rPr>
                <w:rFonts w:cs="Arial"/>
                <w:sz w:val="20"/>
                <w:lang w:eastAsia="es-ES"/>
              </w:rPr>
            </w:pPr>
            <w:r w:rsidRPr="00B41F64">
              <w:rPr>
                <w:rFonts w:cs="Arial"/>
                <w:sz w:val="20"/>
                <w:lang w:eastAsia="es-ES"/>
              </w:rPr>
              <w:t>2</w:t>
            </w:r>
          </w:p>
        </w:tc>
        <w:tc>
          <w:tcPr>
            <w:tcW w:w="2520" w:type="dxa"/>
          </w:tcPr>
          <w:p w14:paraId="74D6122B" w14:textId="77777777" w:rsidR="00FC613D" w:rsidRPr="00B41F64" w:rsidRDefault="00FC613D" w:rsidP="00FC613D">
            <w:pPr>
              <w:keepNext/>
              <w:spacing w:after="0"/>
              <w:rPr>
                <w:rFonts w:cs="Arial"/>
                <w:sz w:val="20"/>
                <w:lang w:eastAsia="es-ES"/>
              </w:rPr>
            </w:pPr>
            <w:r>
              <w:rPr>
                <w:rFonts w:cs="Arial"/>
                <w:sz w:val="20"/>
                <w:lang w:eastAsia="es-ES"/>
              </w:rPr>
              <w:t>C</w:t>
            </w:r>
            <w:r w:rsidRPr="00B41F64">
              <w:rPr>
                <w:rFonts w:cs="Arial"/>
                <w:sz w:val="20"/>
                <w:lang w:eastAsia="es-ES"/>
              </w:rPr>
              <w:t>argo del contacto</w:t>
            </w:r>
          </w:p>
        </w:tc>
        <w:tc>
          <w:tcPr>
            <w:tcW w:w="5271" w:type="dxa"/>
            <w:shd w:val="clear" w:color="auto" w:fill="FFFFFF" w:themeFill="background1"/>
          </w:tcPr>
          <w:p w14:paraId="7F3780EE" w14:textId="78C466C2" w:rsidR="00FC613D" w:rsidRPr="00B41F64" w:rsidRDefault="00FC613D" w:rsidP="00FC613D">
            <w:pPr>
              <w:keepNext/>
              <w:spacing w:after="0"/>
              <w:rPr>
                <w:rFonts w:cs="Arial"/>
                <w:bCs/>
                <w:sz w:val="20"/>
                <w:lang w:eastAsia="es-ES"/>
              </w:rPr>
            </w:pPr>
            <w:r>
              <w:rPr>
                <w:rFonts w:cs="Arial"/>
                <w:bCs/>
                <w:sz w:val="20"/>
                <w:lang w:eastAsia="es-ES"/>
              </w:rPr>
              <w:t>Directora Comercial</w:t>
            </w:r>
          </w:p>
        </w:tc>
      </w:tr>
      <w:tr w:rsidR="00FC613D" w:rsidRPr="00B41F64" w14:paraId="637D6580" w14:textId="77777777" w:rsidTr="00FC613D">
        <w:tc>
          <w:tcPr>
            <w:tcW w:w="450" w:type="dxa"/>
          </w:tcPr>
          <w:p w14:paraId="3B46C58F" w14:textId="77777777" w:rsidR="00FC613D" w:rsidRPr="00B41F64" w:rsidRDefault="00FC613D" w:rsidP="00FC613D">
            <w:pPr>
              <w:keepNext/>
              <w:spacing w:after="0"/>
              <w:rPr>
                <w:rFonts w:cs="Arial"/>
                <w:sz w:val="20"/>
                <w:lang w:eastAsia="es-ES"/>
              </w:rPr>
            </w:pPr>
            <w:r w:rsidRPr="00B41F64">
              <w:rPr>
                <w:rFonts w:cs="Arial"/>
                <w:sz w:val="20"/>
                <w:lang w:eastAsia="es-ES"/>
              </w:rPr>
              <w:t>3</w:t>
            </w:r>
          </w:p>
        </w:tc>
        <w:tc>
          <w:tcPr>
            <w:tcW w:w="2520" w:type="dxa"/>
          </w:tcPr>
          <w:p w14:paraId="2515D08C" w14:textId="77777777" w:rsidR="00FC613D" w:rsidRPr="00B41F64" w:rsidRDefault="00FC613D" w:rsidP="00FC613D">
            <w:pPr>
              <w:keepNext/>
              <w:spacing w:after="0"/>
              <w:rPr>
                <w:rFonts w:cs="Arial"/>
                <w:sz w:val="20"/>
                <w:lang w:eastAsia="es-ES"/>
              </w:rPr>
            </w:pPr>
            <w:r w:rsidRPr="00B41F64">
              <w:rPr>
                <w:rFonts w:cs="Arial"/>
                <w:sz w:val="20"/>
                <w:lang w:eastAsia="es-ES"/>
              </w:rPr>
              <w:t xml:space="preserve">Teléfono del contacto </w:t>
            </w:r>
          </w:p>
        </w:tc>
        <w:tc>
          <w:tcPr>
            <w:tcW w:w="5271" w:type="dxa"/>
          </w:tcPr>
          <w:p w14:paraId="10E17068" w14:textId="21A723E7" w:rsidR="00FC613D" w:rsidRPr="00B94456" w:rsidRDefault="00FC613D" w:rsidP="00FC613D">
            <w:pPr>
              <w:keepNext/>
              <w:spacing w:after="0"/>
              <w:rPr>
                <w:rFonts w:ascii="Calibri" w:hAnsi="Calibri" w:cs="Calibri"/>
                <w:bCs/>
                <w:sz w:val="20"/>
                <w:lang w:eastAsia="es-ES"/>
              </w:rPr>
            </w:pPr>
            <w:r>
              <w:rPr>
                <w:rFonts w:cs="Arial"/>
                <w:bCs/>
                <w:sz w:val="20"/>
                <w:lang w:eastAsia="es-ES"/>
              </w:rPr>
              <w:t>(809) 568-2270</w:t>
            </w:r>
          </w:p>
        </w:tc>
      </w:tr>
      <w:tr w:rsidR="00FC613D" w:rsidRPr="00B41F64" w14:paraId="4120C2FB" w14:textId="77777777" w:rsidTr="00FC613D">
        <w:tc>
          <w:tcPr>
            <w:tcW w:w="450" w:type="dxa"/>
          </w:tcPr>
          <w:p w14:paraId="5CABD13D" w14:textId="77777777" w:rsidR="00FC613D" w:rsidRPr="00B41F64" w:rsidRDefault="00FC613D" w:rsidP="00FC613D">
            <w:pPr>
              <w:keepNext/>
              <w:spacing w:after="0"/>
              <w:rPr>
                <w:rFonts w:cs="Arial"/>
                <w:sz w:val="20"/>
                <w:lang w:eastAsia="es-ES"/>
              </w:rPr>
            </w:pPr>
            <w:r w:rsidRPr="00B41F64">
              <w:rPr>
                <w:rFonts w:cs="Arial"/>
                <w:sz w:val="20"/>
                <w:lang w:eastAsia="es-ES"/>
              </w:rPr>
              <w:t>4</w:t>
            </w:r>
          </w:p>
        </w:tc>
        <w:tc>
          <w:tcPr>
            <w:tcW w:w="2520" w:type="dxa"/>
          </w:tcPr>
          <w:p w14:paraId="46870706" w14:textId="77777777" w:rsidR="00FC613D" w:rsidRPr="00B41F64" w:rsidRDefault="00FC613D" w:rsidP="00FC613D">
            <w:pPr>
              <w:keepNext/>
              <w:spacing w:after="0"/>
              <w:rPr>
                <w:rFonts w:cs="Arial"/>
                <w:sz w:val="20"/>
                <w:lang w:eastAsia="es-ES"/>
              </w:rPr>
            </w:pPr>
            <w:r w:rsidRPr="00B41F64">
              <w:rPr>
                <w:rFonts w:cs="Arial"/>
                <w:sz w:val="20"/>
                <w:lang w:eastAsia="es-ES"/>
              </w:rPr>
              <w:t xml:space="preserve">Fax del contacto </w:t>
            </w:r>
          </w:p>
        </w:tc>
        <w:tc>
          <w:tcPr>
            <w:tcW w:w="5271" w:type="dxa"/>
          </w:tcPr>
          <w:p w14:paraId="6A87AC41" w14:textId="24191F79" w:rsidR="00FC613D" w:rsidRPr="00B94456" w:rsidRDefault="00FC613D" w:rsidP="00FC613D">
            <w:pPr>
              <w:keepNext/>
              <w:spacing w:after="0"/>
              <w:rPr>
                <w:rFonts w:ascii="Calibri" w:hAnsi="Calibri" w:cs="Calibri"/>
                <w:bCs/>
                <w:lang w:eastAsia="es-ES"/>
              </w:rPr>
            </w:pPr>
            <w:r>
              <w:rPr>
                <w:rFonts w:cs="Arial"/>
                <w:bCs/>
                <w:sz w:val="20"/>
                <w:lang w:eastAsia="es-ES"/>
              </w:rPr>
              <w:t>(809) 987-7520</w:t>
            </w:r>
          </w:p>
        </w:tc>
      </w:tr>
      <w:tr w:rsidR="00FC613D" w:rsidRPr="00B41F64" w14:paraId="1540B504" w14:textId="77777777" w:rsidTr="00FC613D">
        <w:tc>
          <w:tcPr>
            <w:tcW w:w="450" w:type="dxa"/>
          </w:tcPr>
          <w:p w14:paraId="20E4FE70" w14:textId="77777777" w:rsidR="00FC613D" w:rsidRPr="00B41F64" w:rsidRDefault="00FC613D" w:rsidP="00FC613D">
            <w:pPr>
              <w:keepNext/>
              <w:spacing w:after="0"/>
              <w:rPr>
                <w:rFonts w:cs="Arial"/>
                <w:sz w:val="20"/>
                <w:lang w:eastAsia="es-ES"/>
              </w:rPr>
            </w:pPr>
            <w:r w:rsidRPr="00B41F64">
              <w:rPr>
                <w:rFonts w:cs="Arial"/>
                <w:sz w:val="20"/>
                <w:lang w:eastAsia="es-ES"/>
              </w:rPr>
              <w:t>5</w:t>
            </w:r>
          </w:p>
        </w:tc>
        <w:tc>
          <w:tcPr>
            <w:tcW w:w="2520" w:type="dxa"/>
          </w:tcPr>
          <w:p w14:paraId="0C01CDB5" w14:textId="77777777" w:rsidR="00FC613D" w:rsidRPr="00B41F64" w:rsidRDefault="00FC613D" w:rsidP="00FC613D">
            <w:pPr>
              <w:keepNext/>
              <w:spacing w:after="0"/>
              <w:rPr>
                <w:rFonts w:cs="Arial"/>
                <w:sz w:val="20"/>
                <w:lang w:eastAsia="es-ES"/>
              </w:rPr>
            </w:pPr>
            <w:r w:rsidRPr="00B41F64">
              <w:rPr>
                <w:rFonts w:cs="Arial"/>
                <w:sz w:val="20"/>
                <w:lang w:eastAsia="es-ES"/>
              </w:rPr>
              <w:t>Correo electrónico del contacto</w:t>
            </w:r>
          </w:p>
        </w:tc>
        <w:tc>
          <w:tcPr>
            <w:tcW w:w="5271" w:type="dxa"/>
          </w:tcPr>
          <w:p w14:paraId="73864989" w14:textId="72D93487" w:rsidR="00FC613D" w:rsidRDefault="00FC613D" w:rsidP="00FC613D">
            <w:pPr>
              <w:pStyle w:val="CommentText"/>
              <w:keepNext/>
              <w:spacing w:after="0"/>
              <w:rPr>
                <w:rFonts w:ascii="Calibri" w:hAnsi="Calibri" w:cs="Calibri"/>
                <w:bCs/>
                <w:lang w:eastAsia="es-ES"/>
              </w:rPr>
            </w:pPr>
            <w:hyperlink r:id="rId13" w:history="1">
              <w:r w:rsidRPr="00B77B30">
                <w:rPr>
                  <w:rStyle w:val="Hyperlink"/>
                  <w:rFonts w:cs="Arial"/>
                  <w:bCs/>
                  <w:lang w:eastAsia="es-ES"/>
                </w:rPr>
                <w:t>karina.gil</w:t>
              </w:r>
              <w:r w:rsidRPr="00B77B30">
                <w:rPr>
                  <w:rStyle w:val="Hyperlink"/>
                  <w:rFonts w:cs="Arial"/>
                  <w:bCs/>
                  <w:lang w:val="en-US" w:eastAsia="es-ES"/>
                </w:rPr>
                <w:t>@</w:t>
              </w:r>
              <w:r w:rsidRPr="00B77B30">
                <w:rPr>
                  <w:rStyle w:val="Hyperlink"/>
                  <w:rFonts w:cs="Arial"/>
                  <w:bCs/>
                  <w:lang w:val="es-DO" w:eastAsia="es-ES"/>
                </w:rPr>
                <w:t>metaldom.com</w:t>
              </w:r>
            </w:hyperlink>
          </w:p>
        </w:tc>
      </w:tr>
    </w:tbl>
    <w:p w14:paraId="6E6D15A5" w14:textId="7D48CBE4" w:rsidR="004822E1" w:rsidRDefault="00632B30" w:rsidP="004822E1">
      <w:pPr>
        <w:pStyle w:val="Respuestasapreguntas"/>
      </w:pPr>
      <w:r>
        <w:t>Por favor, presente</w:t>
      </w:r>
      <w:r w:rsidR="00377FCA">
        <w:t xml:space="preserve"> una autorización (“po</w:t>
      </w:r>
      <w:r w:rsidR="00EA5E40">
        <w:t xml:space="preserve">der”) que faculte a esta persona </w:t>
      </w:r>
      <w:r w:rsidR="00377FCA">
        <w:t>a actuar en su nombre.</w:t>
      </w:r>
    </w:p>
    <w:p w14:paraId="6CC2D3D9" w14:textId="77777777" w:rsidR="004A03E4" w:rsidRDefault="004A03E4" w:rsidP="004822E1">
      <w:pPr>
        <w:pStyle w:val="Respuestasapreguntas"/>
      </w:pPr>
    </w:p>
    <w:p w14:paraId="69E447CF" w14:textId="77777777" w:rsidR="00D75519" w:rsidRPr="004F1A5C" w:rsidRDefault="00D75519" w:rsidP="00D75519">
      <w:pPr>
        <w:tabs>
          <w:tab w:val="left" w:pos="0"/>
        </w:tabs>
        <w:suppressAutoHyphens/>
        <w:ind w:left="720"/>
        <w:rPr>
          <w:color w:val="000000"/>
          <w:szCs w:val="24"/>
          <w:lang w:val="es-DO"/>
        </w:rPr>
      </w:pPr>
      <w:r w:rsidRPr="004F1A5C">
        <w:rPr>
          <w:color w:val="000000"/>
          <w:szCs w:val="24"/>
          <w:lang w:val="es-DO"/>
        </w:rPr>
        <w:t xml:space="preserve">Si ha </w:t>
      </w:r>
      <w:r>
        <w:rPr>
          <w:color w:val="000000"/>
          <w:szCs w:val="24"/>
          <w:lang w:val="es-DO"/>
        </w:rPr>
        <w:t>designado a un contacto externo para que le ayude en este procedimiento, sírvase completar los siguientes datos:</w:t>
      </w:r>
      <w:r w:rsidRPr="004F1A5C">
        <w:rPr>
          <w:color w:val="000000"/>
          <w:szCs w:val="24"/>
          <w:lang w:val="es-DO"/>
        </w:rPr>
        <w:t xml:space="preserve"> </w:t>
      </w:r>
    </w:p>
    <w:tbl>
      <w:tblPr>
        <w:tblW w:w="8241" w:type="dxa"/>
        <w:tblInd w:w="10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50"/>
        <w:gridCol w:w="2520"/>
        <w:gridCol w:w="5271"/>
      </w:tblGrid>
      <w:tr w:rsidR="000877B7" w:rsidRPr="00B41F64" w14:paraId="38C1DDE8" w14:textId="77777777" w:rsidTr="000877B7">
        <w:tc>
          <w:tcPr>
            <w:tcW w:w="450" w:type="dxa"/>
          </w:tcPr>
          <w:p w14:paraId="75A3CD8D" w14:textId="77777777" w:rsidR="000877B7" w:rsidRPr="00B41F64" w:rsidRDefault="000877B7" w:rsidP="000877B7">
            <w:pPr>
              <w:pStyle w:val="CommentText"/>
              <w:keepNext/>
              <w:spacing w:after="0"/>
              <w:rPr>
                <w:rFonts w:cs="Arial"/>
                <w:lang w:eastAsia="es-ES"/>
              </w:rPr>
            </w:pPr>
            <w:r w:rsidRPr="00B41F64">
              <w:rPr>
                <w:rFonts w:cs="Arial"/>
                <w:lang w:eastAsia="es-ES"/>
              </w:rPr>
              <w:t>1</w:t>
            </w:r>
          </w:p>
        </w:tc>
        <w:tc>
          <w:tcPr>
            <w:tcW w:w="2520" w:type="dxa"/>
          </w:tcPr>
          <w:p w14:paraId="28119602" w14:textId="77777777" w:rsidR="000877B7" w:rsidRPr="00B41F64" w:rsidRDefault="000877B7" w:rsidP="000877B7">
            <w:pPr>
              <w:pStyle w:val="CommentText"/>
              <w:keepNext/>
              <w:spacing w:after="0"/>
              <w:rPr>
                <w:rFonts w:cs="Arial"/>
                <w:lang w:eastAsia="es-ES"/>
              </w:rPr>
            </w:pPr>
            <w:r w:rsidRPr="00B41F64">
              <w:rPr>
                <w:rFonts w:cs="Arial"/>
                <w:lang w:eastAsia="es-ES"/>
              </w:rPr>
              <w:t>Nombre del contacto</w:t>
            </w:r>
            <w:r>
              <w:rPr>
                <w:rFonts w:cs="Arial"/>
                <w:lang w:eastAsia="es-ES"/>
              </w:rPr>
              <w:t xml:space="preserve"> externo </w:t>
            </w:r>
          </w:p>
        </w:tc>
        <w:tc>
          <w:tcPr>
            <w:tcW w:w="5271" w:type="dxa"/>
          </w:tcPr>
          <w:p w14:paraId="0D557B52" w14:textId="655679D6" w:rsidR="000877B7" w:rsidRPr="00B41F64" w:rsidRDefault="000877B7" w:rsidP="000877B7">
            <w:pPr>
              <w:pStyle w:val="CommentText"/>
              <w:keepNext/>
              <w:spacing w:after="0"/>
              <w:rPr>
                <w:rFonts w:cs="Arial"/>
                <w:bCs/>
                <w:lang w:eastAsia="es-ES"/>
              </w:rPr>
            </w:pPr>
            <w:r>
              <w:rPr>
                <w:rFonts w:cs="Arial"/>
                <w:bCs/>
                <w:lang w:eastAsia="es-ES"/>
              </w:rPr>
              <w:t>Roberto Despradel</w:t>
            </w:r>
          </w:p>
        </w:tc>
      </w:tr>
      <w:tr w:rsidR="000877B7" w:rsidRPr="00B41F64" w14:paraId="1BDC6F48" w14:textId="77777777" w:rsidTr="000877B7">
        <w:tc>
          <w:tcPr>
            <w:tcW w:w="450" w:type="dxa"/>
          </w:tcPr>
          <w:p w14:paraId="006AEBC5" w14:textId="77777777" w:rsidR="000877B7" w:rsidRPr="00B41F64" w:rsidRDefault="000877B7" w:rsidP="000877B7">
            <w:pPr>
              <w:keepNext/>
              <w:spacing w:after="0"/>
              <w:rPr>
                <w:rFonts w:cs="Arial"/>
                <w:sz w:val="20"/>
                <w:lang w:eastAsia="es-ES"/>
              </w:rPr>
            </w:pPr>
            <w:r>
              <w:rPr>
                <w:rFonts w:cs="Arial"/>
                <w:sz w:val="20"/>
                <w:lang w:eastAsia="es-ES"/>
              </w:rPr>
              <w:t>2</w:t>
            </w:r>
          </w:p>
        </w:tc>
        <w:tc>
          <w:tcPr>
            <w:tcW w:w="2520" w:type="dxa"/>
          </w:tcPr>
          <w:p w14:paraId="20E399EB" w14:textId="77777777" w:rsidR="000877B7" w:rsidRPr="00B41F64" w:rsidRDefault="000877B7" w:rsidP="000877B7">
            <w:pPr>
              <w:keepNext/>
              <w:spacing w:after="0"/>
              <w:rPr>
                <w:rFonts w:cs="Arial"/>
                <w:sz w:val="20"/>
                <w:lang w:eastAsia="es-ES"/>
              </w:rPr>
            </w:pPr>
            <w:r w:rsidRPr="00B41F64">
              <w:rPr>
                <w:rFonts w:cs="Arial"/>
                <w:sz w:val="20"/>
                <w:lang w:eastAsia="es-ES"/>
              </w:rPr>
              <w:t xml:space="preserve">Teléfono del contacto </w:t>
            </w:r>
          </w:p>
        </w:tc>
        <w:tc>
          <w:tcPr>
            <w:tcW w:w="5271" w:type="dxa"/>
          </w:tcPr>
          <w:p w14:paraId="7FFC1183" w14:textId="418CE42E" w:rsidR="000877B7" w:rsidRPr="00B41F64" w:rsidRDefault="000877B7" w:rsidP="000877B7">
            <w:pPr>
              <w:keepNext/>
              <w:spacing w:after="0"/>
              <w:rPr>
                <w:rFonts w:cs="Arial"/>
                <w:bCs/>
                <w:sz w:val="20"/>
                <w:lang w:eastAsia="es-ES"/>
              </w:rPr>
            </w:pPr>
            <w:r>
              <w:rPr>
                <w:rFonts w:cs="Arial"/>
                <w:bCs/>
                <w:lang w:eastAsia="es-ES"/>
              </w:rPr>
              <w:t>809.540-4540</w:t>
            </w:r>
          </w:p>
        </w:tc>
      </w:tr>
      <w:tr w:rsidR="000877B7" w:rsidRPr="00B41F64" w14:paraId="4C217017" w14:textId="77777777" w:rsidTr="000877B7">
        <w:tc>
          <w:tcPr>
            <w:tcW w:w="450" w:type="dxa"/>
          </w:tcPr>
          <w:p w14:paraId="72A5DCFE" w14:textId="77777777" w:rsidR="000877B7" w:rsidRPr="00B41F64" w:rsidRDefault="000877B7" w:rsidP="000877B7">
            <w:pPr>
              <w:keepNext/>
              <w:spacing w:after="0"/>
              <w:rPr>
                <w:rFonts w:cs="Arial"/>
                <w:sz w:val="20"/>
                <w:lang w:eastAsia="es-ES"/>
              </w:rPr>
            </w:pPr>
            <w:r>
              <w:rPr>
                <w:rFonts w:cs="Arial"/>
                <w:sz w:val="20"/>
                <w:lang w:eastAsia="es-ES"/>
              </w:rPr>
              <w:t>3</w:t>
            </w:r>
          </w:p>
        </w:tc>
        <w:tc>
          <w:tcPr>
            <w:tcW w:w="2520" w:type="dxa"/>
          </w:tcPr>
          <w:p w14:paraId="601BF32F" w14:textId="77777777" w:rsidR="000877B7" w:rsidRPr="00B41F64" w:rsidRDefault="000877B7" w:rsidP="000877B7">
            <w:pPr>
              <w:keepNext/>
              <w:spacing w:after="0"/>
              <w:rPr>
                <w:rFonts w:cs="Arial"/>
                <w:sz w:val="20"/>
                <w:lang w:eastAsia="es-ES"/>
              </w:rPr>
            </w:pPr>
            <w:r w:rsidRPr="00B41F64">
              <w:rPr>
                <w:rFonts w:cs="Arial"/>
                <w:sz w:val="20"/>
                <w:lang w:eastAsia="es-ES"/>
              </w:rPr>
              <w:t xml:space="preserve">Fax del contacto </w:t>
            </w:r>
          </w:p>
        </w:tc>
        <w:tc>
          <w:tcPr>
            <w:tcW w:w="5271" w:type="dxa"/>
          </w:tcPr>
          <w:p w14:paraId="11BB5AFF" w14:textId="551A7F98" w:rsidR="000877B7" w:rsidRPr="00B41F64" w:rsidRDefault="000877B7" w:rsidP="000877B7">
            <w:pPr>
              <w:keepNext/>
              <w:spacing w:after="0"/>
              <w:rPr>
                <w:rFonts w:cs="Arial"/>
                <w:bCs/>
                <w:sz w:val="20"/>
                <w:lang w:eastAsia="es-ES"/>
              </w:rPr>
            </w:pPr>
            <w:r>
              <w:rPr>
                <w:rFonts w:cs="Arial"/>
                <w:bCs/>
                <w:lang w:eastAsia="es-ES"/>
              </w:rPr>
              <w:t>n/d</w:t>
            </w:r>
          </w:p>
        </w:tc>
      </w:tr>
      <w:tr w:rsidR="000877B7" w:rsidRPr="00B41F64" w14:paraId="596CFFEA" w14:textId="77777777" w:rsidTr="000877B7">
        <w:tc>
          <w:tcPr>
            <w:tcW w:w="450" w:type="dxa"/>
          </w:tcPr>
          <w:p w14:paraId="39D60ABB" w14:textId="77777777" w:rsidR="000877B7" w:rsidRPr="00B41F64" w:rsidRDefault="000877B7" w:rsidP="000877B7">
            <w:pPr>
              <w:keepNext/>
              <w:spacing w:after="0"/>
              <w:rPr>
                <w:rFonts w:cs="Arial"/>
                <w:sz w:val="20"/>
                <w:lang w:eastAsia="es-ES"/>
              </w:rPr>
            </w:pPr>
            <w:r>
              <w:rPr>
                <w:rFonts w:cs="Arial"/>
                <w:sz w:val="20"/>
                <w:lang w:eastAsia="es-ES"/>
              </w:rPr>
              <w:t>4</w:t>
            </w:r>
          </w:p>
        </w:tc>
        <w:tc>
          <w:tcPr>
            <w:tcW w:w="2520" w:type="dxa"/>
          </w:tcPr>
          <w:p w14:paraId="636682BF" w14:textId="77777777" w:rsidR="000877B7" w:rsidRPr="00B41F64" w:rsidRDefault="000877B7" w:rsidP="000877B7">
            <w:pPr>
              <w:keepNext/>
              <w:spacing w:after="0"/>
              <w:rPr>
                <w:rFonts w:cs="Arial"/>
                <w:sz w:val="20"/>
                <w:lang w:eastAsia="es-ES"/>
              </w:rPr>
            </w:pPr>
            <w:r w:rsidRPr="00B41F64">
              <w:rPr>
                <w:rFonts w:cs="Arial"/>
                <w:sz w:val="20"/>
                <w:lang w:eastAsia="es-ES"/>
              </w:rPr>
              <w:t>Correo electrónico del contacto</w:t>
            </w:r>
          </w:p>
        </w:tc>
        <w:tc>
          <w:tcPr>
            <w:tcW w:w="5271" w:type="dxa"/>
          </w:tcPr>
          <w:p w14:paraId="71251BB1" w14:textId="749DBD9C" w:rsidR="000877B7" w:rsidRPr="00B41F64" w:rsidRDefault="000877B7" w:rsidP="000877B7">
            <w:pPr>
              <w:pStyle w:val="CommentText"/>
              <w:keepNext/>
              <w:spacing w:after="0"/>
              <w:rPr>
                <w:rFonts w:cs="Arial"/>
                <w:bCs/>
                <w:lang w:eastAsia="es-ES"/>
              </w:rPr>
            </w:pPr>
            <w:r>
              <w:rPr>
                <w:rFonts w:cs="Arial"/>
                <w:bCs/>
                <w:lang w:eastAsia="es-ES"/>
              </w:rPr>
              <w:t>r.despradel@dasa.com.do</w:t>
            </w:r>
          </w:p>
        </w:tc>
      </w:tr>
    </w:tbl>
    <w:p w14:paraId="77D163AC" w14:textId="77777777" w:rsidR="000877B7" w:rsidRDefault="000877B7" w:rsidP="00EA5E40">
      <w:pPr>
        <w:pStyle w:val="Respuestasapreguntas"/>
      </w:pPr>
    </w:p>
    <w:tbl>
      <w:tblPr>
        <w:tblW w:w="8241" w:type="dxa"/>
        <w:tblInd w:w="10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50"/>
        <w:gridCol w:w="2520"/>
        <w:gridCol w:w="5271"/>
      </w:tblGrid>
      <w:tr w:rsidR="00FC613D" w:rsidRPr="00B41F64" w14:paraId="491453DB" w14:textId="77777777" w:rsidTr="00FC613D">
        <w:tc>
          <w:tcPr>
            <w:tcW w:w="450" w:type="dxa"/>
          </w:tcPr>
          <w:p w14:paraId="5A0795A1" w14:textId="77777777" w:rsidR="00FC613D" w:rsidRPr="00B41F64" w:rsidRDefault="00FC613D" w:rsidP="00FC613D">
            <w:pPr>
              <w:pStyle w:val="CommentText"/>
              <w:keepNext/>
              <w:spacing w:after="0"/>
              <w:rPr>
                <w:rFonts w:cs="Arial"/>
                <w:lang w:eastAsia="es-ES"/>
              </w:rPr>
            </w:pPr>
            <w:r w:rsidRPr="00B41F64">
              <w:rPr>
                <w:rFonts w:cs="Arial"/>
                <w:lang w:eastAsia="es-ES"/>
              </w:rPr>
              <w:t>1</w:t>
            </w:r>
          </w:p>
        </w:tc>
        <w:tc>
          <w:tcPr>
            <w:tcW w:w="2520" w:type="dxa"/>
          </w:tcPr>
          <w:p w14:paraId="70041E19" w14:textId="77777777" w:rsidR="00FC613D" w:rsidRPr="00B41F64" w:rsidRDefault="00FC613D" w:rsidP="00FC613D">
            <w:pPr>
              <w:pStyle w:val="CommentText"/>
              <w:keepNext/>
              <w:spacing w:after="0"/>
              <w:rPr>
                <w:rFonts w:cs="Arial"/>
                <w:lang w:eastAsia="es-ES"/>
              </w:rPr>
            </w:pPr>
            <w:r w:rsidRPr="00B41F64">
              <w:rPr>
                <w:rFonts w:cs="Arial"/>
                <w:lang w:eastAsia="es-ES"/>
              </w:rPr>
              <w:t>Nombre del contacto</w:t>
            </w:r>
            <w:r>
              <w:rPr>
                <w:rFonts w:cs="Arial"/>
                <w:lang w:eastAsia="es-ES"/>
              </w:rPr>
              <w:t xml:space="preserve"> externo </w:t>
            </w:r>
          </w:p>
        </w:tc>
        <w:tc>
          <w:tcPr>
            <w:tcW w:w="5271" w:type="dxa"/>
          </w:tcPr>
          <w:p w14:paraId="5C8CF872" w14:textId="2D3717E6" w:rsidR="00FC613D" w:rsidRDefault="00FC613D" w:rsidP="00FC613D">
            <w:pPr>
              <w:pStyle w:val="CommentText"/>
              <w:keepNext/>
              <w:spacing w:after="0"/>
              <w:rPr>
                <w:rFonts w:cs="Arial"/>
                <w:bCs/>
                <w:lang w:eastAsia="es-ES"/>
              </w:rPr>
            </w:pPr>
            <w:r>
              <w:rPr>
                <w:rFonts w:cs="Arial"/>
                <w:bCs/>
                <w:lang w:eastAsia="es-ES"/>
              </w:rPr>
              <w:t>Miguel Núñez</w:t>
            </w:r>
          </w:p>
        </w:tc>
      </w:tr>
      <w:tr w:rsidR="00FC613D" w:rsidRPr="00B41F64" w14:paraId="65B29088" w14:textId="77777777" w:rsidTr="00FC613D">
        <w:tc>
          <w:tcPr>
            <w:tcW w:w="450" w:type="dxa"/>
          </w:tcPr>
          <w:p w14:paraId="2BE1DB9E" w14:textId="77777777" w:rsidR="00FC613D" w:rsidRPr="00B41F64" w:rsidRDefault="00FC613D" w:rsidP="00FC613D">
            <w:pPr>
              <w:keepNext/>
              <w:spacing w:after="0"/>
              <w:rPr>
                <w:rFonts w:cs="Arial"/>
                <w:sz w:val="20"/>
                <w:lang w:eastAsia="es-ES"/>
              </w:rPr>
            </w:pPr>
            <w:r>
              <w:rPr>
                <w:rFonts w:cs="Arial"/>
                <w:sz w:val="20"/>
                <w:lang w:eastAsia="es-ES"/>
              </w:rPr>
              <w:t>2</w:t>
            </w:r>
          </w:p>
        </w:tc>
        <w:tc>
          <w:tcPr>
            <w:tcW w:w="2520" w:type="dxa"/>
          </w:tcPr>
          <w:p w14:paraId="12B2F4D3" w14:textId="77777777" w:rsidR="00FC613D" w:rsidRPr="00B41F64" w:rsidRDefault="00FC613D" w:rsidP="00FC613D">
            <w:pPr>
              <w:keepNext/>
              <w:spacing w:after="0"/>
              <w:rPr>
                <w:rFonts w:cs="Arial"/>
                <w:sz w:val="20"/>
                <w:lang w:eastAsia="es-ES"/>
              </w:rPr>
            </w:pPr>
            <w:r w:rsidRPr="00B41F64">
              <w:rPr>
                <w:rFonts w:cs="Arial"/>
                <w:sz w:val="20"/>
                <w:lang w:eastAsia="es-ES"/>
              </w:rPr>
              <w:t xml:space="preserve">Teléfono del contacto </w:t>
            </w:r>
          </w:p>
        </w:tc>
        <w:tc>
          <w:tcPr>
            <w:tcW w:w="5271" w:type="dxa"/>
          </w:tcPr>
          <w:p w14:paraId="2D620CD6" w14:textId="359CAA5F" w:rsidR="00FC613D" w:rsidRDefault="00FC613D" w:rsidP="00FC613D">
            <w:pPr>
              <w:keepNext/>
              <w:spacing w:after="0"/>
              <w:rPr>
                <w:rFonts w:cs="Arial"/>
                <w:bCs/>
                <w:sz w:val="20"/>
                <w:lang w:eastAsia="es-ES"/>
              </w:rPr>
            </w:pPr>
            <w:r>
              <w:rPr>
                <w:rFonts w:cs="Arial"/>
                <w:bCs/>
                <w:sz w:val="20"/>
                <w:lang w:eastAsia="es-ES"/>
              </w:rPr>
              <w:t>(809) 535-2042</w:t>
            </w:r>
          </w:p>
        </w:tc>
      </w:tr>
      <w:tr w:rsidR="00FC613D" w:rsidRPr="00B41F64" w14:paraId="40384F85" w14:textId="77777777" w:rsidTr="00FC613D">
        <w:tc>
          <w:tcPr>
            <w:tcW w:w="450" w:type="dxa"/>
          </w:tcPr>
          <w:p w14:paraId="0E5F9870" w14:textId="77777777" w:rsidR="00FC613D" w:rsidRPr="00B41F64" w:rsidRDefault="00FC613D" w:rsidP="00FC613D">
            <w:pPr>
              <w:keepNext/>
              <w:spacing w:after="0"/>
              <w:rPr>
                <w:rFonts w:cs="Arial"/>
                <w:sz w:val="20"/>
                <w:lang w:eastAsia="es-ES"/>
              </w:rPr>
            </w:pPr>
            <w:r>
              <w:rPr>
                <w:rFonts w:cs="Arial"/>
                <w:sz w:val="20"/>
                <w:lang w:eastAsia="es-ES"/>
              </w:rPr>
              <w:t>3</w:t>
            </w:r>
          </w:p>
        </w:tc>
        <w:tc>
          <w:tcPr>
            <w:tcW w:w="2520" w:type="dxa"/>
          </w:tcPr>
          <w:p w14:paraId="0467AACD" w14:textId="77777777" w:rsidR="00FC613D" w:rsidRPr="00B41F64" w:rsidRDefault="00FC613D" w:rsidP="00FC613D">
            <w:pPr>
              <w:keepNext/>
              <w:spacing w:after="0"/>
              <w:rPr>
                <w:rFonts w:cs="Arial"/>
                <w:sz w:val="20"/>
                <w:lang w:eastAsia="es-ES"/>
              </w:rPr>
            </w:pPr>
            <w:r w:rsidRPr="00B41F64">
              <w:rPr>
                <w:rFonts w:cs="Arial"/>
                <w:sz w:val="20"/>
                <w:lang w:eastAsia="es-ES"/>
              </w:rPr>
              <w:t xml:space="preserve">Fax del contacto </w:t>
            </w:r>
          </w:p>
        </w:tc>
        <w:tc>
          <w:tcPr>
            <w:tcW w:w="5271" w:type="dxa"/>
          </w:tcPr>
          <w:p w14:paraId="1D1FBCF6" w14:textId="5640D3DB" w:rsidR="00FC613D" w:rsidRDefault="00FC613D" w:rsidP="00FC613D">
            <w:pPr>
              <w:keepNext/>
              <w:spacing w:after="0"/>
              <w:rPr>
                <w:rFonts w:cs="Arial"/>
                <w:bCs/>
                <w:sz w:val="20"/>
                <w:lang w:eastAsia="es-ES"/>
              </w:rPr>
            </w:pPr>
            <w:r>
              <w:rPr>
                <w:rFonts w:cs="Arial"/>
                <w:bCs/>
                <w:sz w:val="20"/>
                <w:lang w:eastAsia="es-ES"/>
              </w:rPr>
              <w:t>(809) 535-1129</w:t>
            </w:r>
          </w:p>
        </w:tc>
      </w:tr>
      <w:tr w:rsidR="00FC613D" w:rsidRPr="00B41F64" w14:paraId="5505ED0A" w14:textId="77777777" w:rsidTr="00FC613D">
        <w:tc>
          <w:tcPr>
            <w:tcW w:w="450" w:type="dxa"/>
          </w:tcPr>
          <w:p w14:paraId="4B4F6713" w14:textId="77777777" w:rsidR="00FC613D" w:rsidRPr="00B41F64" w:rsidRDefault="00FC613D" w:rsidP="00FC613D">
            <w:pPr>
              <w:keepNext/>
              <w:spacing w:after="0"/>
              <w:rPr>
                <w:rFonts w:cs="Arial"/>
                <w:sz w:val="20"/>
                <w:lang w:eastAsia="es-ES"/>
              </w:rPr>
            </w:pPr>
            <w:r>
              <w:rPr>
                <w:rFonts w:cs="Arial"/>
                <w:sz w:val="20"/>
                <w:lang w:eastAsia="es-ES"/>
              </w:rPr>
              <w:t>4</w:t>
            </w:r>
          </w:p>
        </w:tc>
        <w:tc>
          <w:tcPr>
            <w:tcW w:w="2520" w:type="dxa"/>
          </w:tcPr>
          <w:p w14:paraId="403221DD" w14:textId="77777777" w:rsidR="00FC613D" w:rsidRPr="00B41F64" w:rsidRDefault="00FC613D" w:rsidP="00FC613D">
            <w:pPr>
              <w:keepNext/>
              <w:spacing w:after="0"/>
              <w:rPr>
                <w:rFonts w:cs="Arial"/>
                <w:sz w:val="20"/>
                <w:lang w:eastAsia="es-ES"/>
              </w:rPr>
            </w:pPr>
            <w:r w:rsidRPr="00B41F64">
              <w:rPr>
                <w:rFonts w:cs="Arial"/>
                <w:sz w:val="20"/>
                <w:lang w:eastAsia="es-ES"/>
              </w:rPr>
              <w:t>Correo electrónico del contacto</w:t>
            </w:r>
          </w:p>
        </w:tc>
        <w:tc>
          <w:tcPr>
            <w:tcW w:w="5271" w:type="dxa"/>
          </w:tcPr>
          <w:p w14:paraId="67C39673" w14:textId="100C4E21" w:rsidR="00FC613D" w:rsidRDefault="00FC613D" w:rsidP="00FC613D">
            <w:pPr>
              <w:pStyle w:val="CommentText"/>
              <w:keepNext/>
              <w:spacing w:after="0"/>
              <w:rPr>
                <w:rFonts w:cs="Arial"/>
                <w:bCs/>
                <w:lang w:eastAsia="es-ES"/>
              </w:rPr>
            </w:pPr>
            <w:hyperlink r:id="rId14" w:history="1">
              <w:r w:rsidRPr="009A3544">
                <w:rPr>
                  <w:rStyle w:val="Hyperlink"/>
                  <w:rFonts w:cs="Arial"/>
                  <w:bCs/>
                  <w:lang w:eastAsia="es-ES"/>
                </w:rPr>
                <w:t>miguel</w:t>
              </w:r>
              <w:r w:rsidRPr="009A3544">
                <w:rPr>
                  <w:rStyle w:val="Hyperlink"/>
                  <w:rFonts w:cs="Arial"/>
                  <w:bCs/>
                  <w:lang w:val="en-US" w:eastAsia="es-ES"/>
                </w:rPr>
                <w:t>@</w:t>
              </w:r>
              <w:r w:rsidRPr="009A3544">
                <w:rPr>
                  <w:rStyle w:val="Hyperlink"/>
                  <w:rFonts w:cs="Arial"/>
                  <w:bCs/>
                  <w:lang w:val="es-DO" w:eastAsia="es-ES"/>
                </w:rPr>
                <w:t>nunezduran.com</w:t>
              </w:r>
            </w:hyperlink>
          </w:p>
        </w:tc>
      </w:tr>
    </w:tbl>
    <w:p w14:paraId="7B52D03A" w14:textId="77777777" w:rsidR="000877B7" w:rsidRDefault="000877B7" w:rsidP="00EA5E40">
      <w:pPr>
        <w:pStyle w:val="Respuestasapreguntas"/>
      </w:pPr>
    </w:p>
    <w:p w14:paraId="538318C7" w14:textId="77777777" w:rsidR="000877B7" w:rsidRDefault="000877B7" w:rsidP="00EA5E40">
      <w:pPr>
        <w:pStyle w:val="Respuestasapreguntas"/>
      </w:pPr>
    </w:p>
    <w:p w14:paraId="45A28741" w14:textId="54345C9A" w:rsidR="00EA5E40" w:rsidRPr="00B41F64" w:rsidRDefault="00EA5E40" w:rsidP="00EA5E40">
      <w:pPr>
        <w:pStyle w:val="Respuestasapreguntas"/>
      </w:pPr>
      <w:r>
        <w:t>Por favor, presente una autorización (“poder”) que faculte a esta persona a actuar en su nombre.</w:t>
      </w:r>
    </w:p>
    <w:p w14:paraId="072B9AE3" w14:textId="77777777" w:rsidR="00EA5E40" w:rsidRDefault="00EA5E40" w:rsidP="004822E1">
      <w:pPr>
        <w:pStyle w:val="Respuestasapreguntas"/>
      </w:pPr>
    </w:p>
    <w:p w14:paraId="2EE1BAE0" w14:textId="77777777" w:rsidR="00F70CB3" w:rsidRPr="008502EB" w:rsidRDefault="00F70CB3" w:rsidP="00F70CB3">
      <w:pPr>
        <w:numPr>
          <w:ilvl w:val="0"/>
          <w:numId w:val="1"/>
        </w:numPr>
        <w:rPr>
          <w:szCs w:val="24"/>
        </w:rPr>
      </w:pPr>
      <w:r w:rsidRPr="008502EB">
        <w:rPr>
          <w:szCs w:val="24"/>
        </w:rPr>
        <w:t>Indicar si su empresa participó en la investigación que conllev</w:t>
      </w:r>
      <w:r w:rsidR="003326F4" w:rsidRPr="008502EB">
        <w:rPr>
          <w:szCs w:val="24"/>
        </w:rPr>
        <w:t>ó</w:t>
      </w:r>
      <w:r w:rsidRPr="008502EB">
        <w:rPr>
          <w:szCs w:val="24"/>
        </w:rPr>
        <w:t xml:space="preserve"> a la imposición de las medidas</w:t>
      </w:r>
      <w:r w:rsidR="005D097E" w:rsidRPr="008502EB">
        <w:rPr>
          <w:szCs w:val="24"/>
        </w:rPr>
        <w:t xml:space="preserve"> antidumping</w:t>
      </w:r>
      <w:r w:rsidRPr="008502EB">
        <w:rPr>
          <w:szCs w:val="24"/>
        </w:rPr>
        <w:t xml:space="preserve"> actualmente vigentes. De no ser afirmativa su respuesta, explique las razones por las cuales no participó en la referida investigación.</w:t>
      </w:r>
    </w:p>
    <w:p w14:paraId="105C5776" w14:textId="516F5CD8" w:rsidR="00FC613D" w:rsidRPr="008502EB" w:rsidRDefault="00F70CB3" w:rsidP="005F443E">
      <w:pPr>
        <w:ind w:left="708"/>
        <w:rPr>
          <w:szCs w:val="24"/>
        </w:rPr>
      </w:pPr>
      <w:r>
        <w:rPr>
          <w:szCs w:val="24"/>
        </w:rPr>
        <w:t xml:space="preserve"> </w:t>
      </w:r>
      <w:r w:rsidR="00FC613D" w:rsidRPr="005F443E">
        <w:rPr>
          <w:szCs w:val="24"/>
        </w:rPr>
        <w:t>Si,</w:t>
      </w:r>
      <w:r w:rsidR="005F443E">
        <w:rPr>
          <w:szCs w:val="24"/>
        </w:rPr>
        <w:t xml:space="preserve"> l</w:t>
      </w:r>
      <w:r w:rsidR="00FC613D" w:rsidRPr="005F443E">
        <w:rPr>
          <w:szCs w:val="24"/>
        </w:rPr>
        <w:t>a empresa particip</w:t>
      </w:r>
      <w:r w:rsidR="005F443E">
        <w:rPr>
          <w:szCs w:val="24"/>
        </w:rPr>
        <w:t>ó</w:t>
      </w:r>
      <w:r w:rsidR="005F443E" w:rsidRPr="005F443E">
        <w:rPr>
          <w:szCs w:val="24"/>
        </w:rPr>
        <w:t>.</w:t>
      </w:r>
    </w:p>
    <w:p w14:paraId="19726364" w14:textId="77777777" w:rsidR="00F70CB3" w:rsidRPr="00FC613D" w:rsidRDefault="00F70CB3" w:rsidP="004822E1">
      <w:pPr>
        <w:pStyle w:val="Respuestasapreguntas"/>
      </w:pPr>
    </w:p>
    <w:p w14:paraId="545BA322" w14:textId="77777777" w:rsidR="004822E1" w:rsidRPr="00B41F64" w:rsidRDefault="004822E1" w:rsidP="004822E1">
      <w:pPr>
        <w:numPr>
          <w:ilvl w:val="0"/>
          <w:numId w:val="1"/>
        </w:numPr>
        <w:rPr>
          <w:szCs w:val="24"/>
        </w:rPr>
      </w:pPr>
      <w:r w:rsidRPr="00B41F64">
        <w:rPr>
          <w:szCs w:val="24"/>
        </w:rPr>
        <w:t xml:space="preserve"> Indicar si </w:t>
      </w:r>
      <w:r w:rsidRPr="00B41F64">
        <w:rPr>
          <w:b/>
          <w:szCs w:val="24"/>
        </w:rPr>
        <w:t>la empresa del productor solicitante</w:t>
      </w:r>
      <w:r w:rsidRPr="00B41F64">
        <w:rPr>
          <w:szCs w:val="24"/>
        </w:rPr>
        <w:t xml:space="preserve"> pertenece a un grupo</w:t>
      </w:r>
      <w:r w:rsidR="003326F4">
        <w:rPr>
          <w:szCs w:val="24"/>
        </w:rPr>
        <w:t xml:space="preserve"> o</w:t>
      </w:r>
      <w:r w:rsidRPr="00B41F64">
        <w:rPr>
          <w:szCs w:val="24"/>
        </w:rPr>
        <w:t xml:space="preserve"> corporativo y, en su caso, indique el nombre del grupo al que </w:t>
      </w:r>
      <w:r w:rsidR="0061641D" w:rsidRPr="00B41F64">
        <w:rPr>
          <w:szCs w:val="24"/>
        </w:rPr>
        <w:t>pertenece,</w:t>
      </w:r>
      <w:r w:rsidRPr="00B41F64">
        <w:rPr>
          <w:szCs w:val="24"/>
        </w:rPr>
        <w:t xml:space="preserve"> así como el tipo de vínculos existentes.</w:t>
      </w:r>
    </w:p>
    <w:p w14:paraId="1E53C698" w14:textId="77777777" w:rsidR="00FC613D" w:rsidRPr="00FC613D" w:rsidRDefault="00FC613D" w:rsidP="00FC613D">
      <w:pPr>
        <w:rPr>
          <w:szCs w:val="24"/>
          <w:lang w:val="es-DO"/>
        </w:rPr>
      </w:pPr>
      <w:r w:rsidRPr="00FC613D">
        <w:rPr>
          <w:b/>
          <w:bCs/>
          <w:szCs w:val="24"/>
          <w:lang w:val="es-DO"/>
        </w:rPr>
        <w:lastRenderedPageBreak/>
        <w:t>METALDOM, S.A.</w:t>
      </w:r>
      <w:r w:rsidRPr="00FC613D">
        <w:rPr>
          <w:szCs w:val="24"/>
          <w:lang w:val="es-DO"/>
        </w:rPr>
        <w:t xml:space="preserve"> tiene por subsidiaria a la sociedad </w:t>
      </w:r>
      <w:r w:rsidRPr="00FC613D">
        <w:rPr>
          <w:b/>
          <w:bCs/>
          <w:szCs w:val="24"/>
          <w:lang w:val="es-DO"/>
        </w:rPr>
        <w:t>COMPLEJO METALÚRGICO DOMINICANO, S.A.</w:t>
      </w:r>
      <w:r w:rsidRPr="00FC613D">
        <w:rPr>
          <w:szCs w:val="24"/>
          <w:lang w:val="es-DO"/>
        </w:rPr>
        <w:t xml:space="preserve">, y por sociedad matriz a </w:t>
      </w:r>
      <w:r w:rsidRPr="00FC613D">
        <w:rPr>
          <w:b/>
          <w:bCs/>
          <w:szCs w:val="24"/>
          <w:lang w:val="es-DO"/>
        </w:rPr>
        <w:t>METALDOM CORP.</w:t>
      </w:r>
    </w:p>
    <w:p w14:paraId="187713B1" w14:textId="7682DF57" w:rsidR="004822E1" w:rsidRPr="00B41F64" w:rsidRDefault="003326F4" w:rsidP="004822E1">
      <w:pPr>
        <w:numPr>
          <w:ilvl w:val="0"/>
          <w:numId w:val="1"/>
        </w:numPr>
        <w:rPr>
          <w:szCs w:val="24"/>
        </w:rPr>
      </w:pPr>
      <w:r>
        <w:rPr>
          <w:szCs w:val="24"/>
        </w:rPr>
        <w:t xml:space="preserve">Si pertenece a un grupo </w:t>
      </w:r>
      <w:r w:rsidR="004822E1" w:rsidRPr="00B41F64">
        <w:rPr>
          <w:szCs w:val="24"/>
        </w:rPr>
        <w:t>corporativo aporte un diagrama de flujo de las empresas del grupo incluyendo a su empresa.</w:t>
      </w:r>
    </w:p>
    <w:p w14:paraId="2B3B25CC" w14:textId="4F06F29E" w:rsidR="004822E1" w:rsidRDefault="00FC613D" w:rsidP="004822E1">
      <w:pPr>
        <w:rPr>
          <w:szCs w:val="24"/>
        </w:rPr>
      </w:pPr>
      <w:r w:rsidRPr="00C87917">
        <w:rPr>
          <w:noProof/>
          <w:szCs w:val="24"/>
        </w:rPr>
        <w:drawing>
          <wp:inline distT="0" distB="0" distL="0" distR="0" wp14:anchorId="3CB3766B" wp14:editId="4BD2CCFF">
            <wp:extent cx="3619500" cy="3619500"/>
            <wp:effectExtent l="0" t="0" r="0" b="0"/>
            <wp:docPr id="574965145" name="Picture 1" descr="A chart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965145" name="Picture 1" descr="A chart with text and numbers&#10;&#10;AI-generated content may be incorrect."/>
                    <pic:cNvPicPr/>
                  </pic:nvPicPr>
                  <pic:blipFill>
                    <a:blip r:embed="rId15"/>
                    <a:stretch>
                      <a:fillRect/>
                    </a:stretch>
                  </pic:blipFill>
                  <pic:spPr>
                    <a:xfrm>
                      <a:off x="0" y="0"/>
                      <a:ext cx="3620003" cy="3620003"/>
                    </a:xfrm>
                    <a:prstGeom prst="rect">
                      <a:avLst/>
                    </a:prstGeom>
                  </pic:spPr>
                </pic:pic>
              </a:graphicData>
            </a:graphic>
          </wp:inline>
        </w:drawing>
      </w:r>
    </w:p>
    <w:p w14:paraId="29343F88" w14:textId="493743D8" w:rsidR="00F9657C" w:rsidRDefault="00F9657C" w:rsidP="004822E1">
      <w:pPr>
        <w:rPr>
          <w:szCs w:val="24"/>
        </w:rPr>
      </w:pPr>
    </w:p>
    <w:p w14:paraId="68329500" w14:textId="77777777" w:rsidR="00F9657C" w:rsidRPr="00B41F64" w:rsidRDefault="00F9657C" w:rsidP="004822E1">
      <w:pPr>
        <w:rPr>
          <w:szCs w:val="24"/>
        </w:rPr>
      </w:pPr>
    </w:p>
    <w:p w14:paraId="225AEACC" w14:textId="77777777" w:rsidR="004822E1" w:rsidRPr="00B41F64" w:rsidRDefault="004822E1" w:rsidP="004822E1">
      <w:pPr>
        <w:numPr>
          <w:ilvl w:val="0"/>
          <w:numId w:val="1"/>
        </w:numPr>
      </w:pPr>
      <w:r w:rsidRPr="00B41F64">
        <w:t xml:space="preserve">Para acreditar la existencia legal de </w:t>
      </w:r>
      <w:r w:rsidRPr="00B41F64">
        <w:rPr>
          <w:b/>
        </w:rPr>
        <w:t>la empresa del productor solicitante</w:t>
      </w:r>
      <w:r w:rsidRPr="00B41F64">
        <w:t>, así como las facultades de quienes comparecerán como sus representantes legales, deberá remitir a la C</w:t>
      </w:r>
      <w:r w:rsidR="00F70CB3">
        <w:t xml:space="preserve">DC </w:t>
      </w:r>
      <w:r w:rsidRPr="00B41F64">
        <w:t>los siguientes documentos:</w:t>
      </w:r>
    </w:p>
    <w:p w14:paraId="14EE5513" w14:textId="77777777" w:rsidR="00A6261D" w:rsidRDefault="004822E1" w:rsidP="00725807">
      <w:pPr>
        <w:numPr>
          <w:ilvl w:val="1"/>
          <w:numId w:val="1"/>
        </w:numPr>
        <w:spacing w:before="0" w:after="0"/>
        <w:rPr>
          <w:rStyle w:val="PageNumber"/>
          <w:b/>
        </w:rPr>
      </w:pPr>
      <w:r w:rsidRPr="00B41F64">
        <w:rPr>
          <w:rStyle w:val="PageNumber"/>
          <w:b/>
        </w:rPr>
        <w:t>Copia de los Estatutos de la Com</w:t>
      </w:r>
      <w:r w:rsidR="00A6261D">
        <w:rPr>
          <w:rStyle w:val="PageNumber"/>
          <w:b/>
        </w:rPr>
        <w:t>p</w:t>
      </w:r>
      <w:r w:rsidRPr="00B41F64">
        <w:rPr>
          <w:rStyle w:val="PageNumber"/>
          <w:b/>
        </w:rPr>
        <w:t>añía</w:t>
      </w:r>
      <w:r w:rsidR="002842BD">
        <w:rPr>
          <w:rStyle w:val="PageNumber"/>
          <w:b/>
        </w:rPr>
        <w:t>.</w:t>
      </w:r>
      <w:r w:rsidR="006211A7">
        <w:rPr>
          <w:rStyle w:val="PageNumber"/>
          <w:b/>
        </w:rPr>
        <w:t xml:space="preserve"> </w:t>
      </w:r>
    </w:p>
    <w:p w14:paraId="16427FE3" w14:textId="77777777" w:rsidR="00A6261D" w:rsidRDefault="004822E1" w:rsidP="00725807">
      <w:pPr>
        <w:numPr>
          <w:ilvl w:val="1"/>
          <w:numId w:val="1"/>
        </w:numPr>
        <w:spacing w:before="0" w:after="0"/>
        <w:rPr>
          <w:b/>
          <w:szCs w:val="24"/>
          <w:lang w:val="es-MX"/>
        </w:rPr>
      </w:pPr>
      <w:r w:rsidRPr="00913486">
        <w:rPr>
          <w:rStyle w:val="PageNumber"/>
          <w:b/>
        </w:rPr>
        <w:t xml:space="preserve">Copia </w:t>
      </w:r>
      <w:r w:rsidRPr="00913486">
        <w:rPr>
          <w:rStyle w:val="PageNumber"/>
        </w:rPr>
        <w:t>d</w:t>
      </w:r>
      <w:r w:rsidRPr="00B41F64">
        <w:rPr>
          <w:b/>
          <w:szCs w:val="24"/>
          <w:lang w:val="es-MX"/>
        </w:rPr>
        <w:t>el Acta de</w:t>
      </w:r>
      <w:r w:rsidR="006211A7">
        <w:rPr>
          <w:b/>
          <w:szCs w:val="24"/>
          <w:lang w:val="es-MX"/>
        </w:rPr>
        <w:t xml:space="preserve"> </w:t>
      </w:r>
      <w:r w:rsidRPr="00B41F64">
        <w:rPr>
          <w:b/>
          <w:szCs w:val="24"/>
          <w:lang w:val="es-MX"/>
        </w:rPr>
        <w:t xml:space="preserve">la asamblea mediante la cual se designa al actual presidente o </w:t>
      </w:r>
      <w:r w:rsidR="004558F8" w:rsidRPr="00B41F64">
        <w:rPr>
          <w:b/>
          <w:szCs w:val="24"/>
          <w:lang w:val="es-MX"/>
        </w:rPr>
        <w:t>representante</w:t>
      </w:r>
      <w:r w:rsidRPr="00B41F64">
        <w:rPr>
          <w:b/>
          <w:szCs w:val="24"/>
          <w:lang w:val="es-MX"/>
        </w:rPr>
        <w:t xml:space="preserve"> legal de la compañía</w:t>
      </w:r>
      <w:r w:rsidR="006211A7">
        <w:rPr>
          <w:b/>
          <w:szCs w:val="24"/>
          <w:lang w:val="es-MX"/>
        </w:rPr>
        <w:t xml:space="preserve"> </w:t>
      </w:r>
      <w:r w:rsidRPr="00B41F64">
        <w:rPr>
          <w:b/>
          <w:szCs w:val="24"/>
          <w:lang w:val="es-MX"/>
        </w:rPr>
        <w:t>solicitante.</w:t>
      </w:r>
      <w:r w:rsidRPr="00B41F64" w:rsidDel="00363543">
        <w:rPr>
          <w:b/>
          <w:szCs w:val="24"/>
          <w:lang w:val="es-MX"/>
        </w:rPr>
        <w:t xml:space="preserve"> </w:t>
      </w:r>
    </w:p>
    <w:p w14:paraId="1030F3F8" w14:textId="17045B45" w:rsidR="004822E1" w:rsidRDefault="00A6261D" w:rsidP="00725807">
      <w:pPr>
        <w:numPr>
          <w:ilvl w:val="1"/>
          <w:numId w:val="1"/>
        </w:numPr>
        <w:spacing w:before="0" w:after="0"/>
        <w:rPr>
          <w:b/>
          <w:bCs/>
          <w:lang w:val="es-MX"/>
        </w:rPr>
      </w:pPr>
      <w:r w:rsidRPr="004A03E4">
        <w:rPr>
          <w:b/>
          <w:bCs/>
          <w:lang w:val="es-MX"/>
        </w:rPr>
        <w:t>Identificación</w:t>
      </w:r>
      <w:r w:rsidR="004822E1" w:rsidRPr="004A03E4">
        <w:rPr>
          <w:b/>
          <w:bCs/>
          <w:lang w:val="es-MX"/>
        </w:rPr>
        <w:t xml:space="preserve"> del número del Registro Nacional de Contribuyente de la</w:t>
      </w:r>
      <w:r w:rsidR="00603E85">
        <w:rPr>
          <w:b/>
          <w:bCs/>
          <w:lang w:val="es-MX"/>
        </w:rPr>
        <w:t xml:space="preserve"> empresa </w:t>
      </w:r>
      <w:r w:rsidR="004822E1" w:rsidRPr="004A03E4">
        <w:rPr>
          <w:b/>
          <w:bCs/>
          <w:lang w:val="es-MX"/>
        </w:rPr>
        <w:t>solicitante</w:t>
      </w:r>
      <w:r w:rsidR="008F3B5C" w:rsidRPr="004A03E4">
        <w:rPr>
          <w:b/>
          <w:bCs/>
          <w:lang w:val="es-MX"/>
        </w:rPr>
        <w:t>.</w:t>
      </w:r>
      <w:r w:rsidR="004822E1" w:rsidRPr="004A03E4">
        <w:rPr>
          <w:b/>
          <w:bCs/>
          <w:lang w:val="es-MX"/>
        </w:rPr>
        <w:t xml:space="preserve"> </w:t>
      </w:r>
    </w:p>
    <w:p w14:paraId="2F219AB9" w14:textId="4EED96CE" w:rsidR="00603E85" w:rsidRPr="004A03E4" w:rsidRDefault="00603E85" w:rsidP="00725807">
      <w:pPr>
        <w:numPr>
          <w:ilvl w:val="1"/>
          <w:numId w:val="1"/>
        </w:numPr>
        <w:spacing w:before="0" w:after="0"/>
        <w:rPr>
          <w:b/>
          <w:bCs/>
          <w:lang w:val="es-MX"/>
        </w:rPr>
      </w:pPr>
      <w:r>
        <w:rPr>
          <w:b/>
          <w:bCs/>
          <w:lang w:val="es-MX"/>
        </w:rPr>
        <w:t>Registro mercantil de la empresa solicitante.</w:t>
      </w:r>
    </w:p>
    <w:p w14:paraId="410C3607" w14:textId="77777777" w:rsidR="005163AC" w:rsidRPr="00B41F64" w:rsidRDefault="005163AC" w:rsidP="005163AC">
      <w:pPr>
        <w:spacing w:before="0" w:after="0"/>
        <w:ind w:left="1440"/>
        <w:rPr>
          <w:lang w:val="es-MX"/>
        </w:rPr>
      </w:pPr>
    </w:p>
    <w:p w14:paraId="0C818895" w14:textId="77777777" w:rsidR="004822E1" w:rsidRPr="008F3B5C" w:rsidRDefault="004822E1" w:rsidP="008F3B5C">
      <w:pPr>
        <w:pStyle w:val="Heading4"/>
        <w:numPr>
          <w:ilvl w:val="0"/>
          <w:numId w:val="0"/>
        </w:numPr>
        <w:spacing w:before="0" w:after="0"/>
        <w:ind w:left="1080"/>
        <w:rPr>
          <w:b w:val="0"/>
        </w:rPr>
      </w:pPr>
      <w:r w:rsidRPr="008F3B5C">
        <w:rPr>
          <w:b w:val="0"/>
          <w:lang w:val="es-MX"/>
        </w:rPr>
        <w:t>I</w:t>
      </w:r>
      <w:r w:rsidRPr="008F3B5C">
        <w:rPr>
          <w:b w:val="0"/>
          <w:szCs w:val="24"/>
          <w:lang w:val="es-MX"/>
        </w:rPr>
        <w:t>ndique específicamente en el espacio de respuesta, la descripción de los documentos que entregue a la C</w:t>
      </w:r>
      <w:r w:rsidR="00DD5765">
        <w:rPr>
          <w:b w:val="0"/>
          <w:szCs w:val="24"/>
          <w:lang w:val="es-MX"/>
        </w:rPr>
        <w:t xml:space="preserve">DC </w:t>
      </w:r>
      <w:r w:rsidR="00F54BFE">
        <w:rPr>
          <w:b w:val="0"/>
        </w:rPr>
        <w:t>como respuesta a este p</w:t>
      </w:r>
      <w:r w:rsidRPr="008F3B5C">
        <w:rPr>
          <w:b w:val="0"/>
        </w:rPr>
        <w:t>unto.</w:t>
      </w:r>
    </w:p>
    <w:p w14:paraId="7F9D2E44" w14:textId="77777777" w:rsidR="00FC613D" w:rsidRDefault="00FC613D" w:rsidP="00FC613D">
      <w:pPr>
        <w:spacing w:before="0" w:after="0"/>
        <w:rPr>
          <w:lang w:val="es-DO"/>
        </w:rPr>
      </w:pPr>
    </w:p>
    <w:p w14:paraId="72EA464C" w14:textId="77777777" w:rsidR="00FC613D" w:rsidRDefault="00FC613D" w:rsidP="00FC613D">
      <w:pPr>
        <w:spacing w:before="0" w:after="0"/>
        <w:rPr>
          <w:lang w:val="es-DO"/>
        </w:rPr>
      </w:pPr>
    </w:p>
    <w:p w14:paraId="63D2C7C2" w14:textId="4C04E5A2" w:rsidR="00FC613D" w:rsidRDefault="00FC613D" w:rsidP="00FC613D">
      <w:pPr>
        <w:spacing w:before="0" w:after="0"/>
        <w:rPr>
          <w:lang w:val="es-DO"/>
        </w:rPr>
      </w:pPr>
      <w:r w:rsidRPr="005F33B1">
        <w:rPr>
          <w:lang w:val="es-DO"/>
        </w:rPr>
        <w:t xml:space="preserve">Como </w:t>
      </w:r>
      <w:r w:rsidRPr="00E306FE">
        <w:rPr>
          <w:lang w:val="es-DO"/>
        </w:rPr>
        <w:t>Anexo C-1</w:t>
      </w:r>
      <w:r w:rsidRPr="005F33B1">
        <w:rPr>
          <w:lang w:val="es-DO"/>
        </w:rPr>
        <w:t xml:space="preserve"> </w:t>
      </w:r>
      <w:r>
        <w:rPr>
          <w:lang w:val="es-DO"/>
        </w:rPr>
        <w:t>del</w:t>
      </w:r>
      <w:r w:rsidRPr="005F33B1">
        <w:rPr>
          <w:lang w:val="es-DO"/>
        </w:rPr>
        <w:t xml:space="preserve"> presente Formulario es</w:t>
      </w:r>
      <w:r>
        <w:rPr>
          <w:lang w:val="es-DO"/>
        </w:rPr>
        <w:t>tamos depositando una copia de los siguientes documentos corporativos:</w:t>
      </w:r>
    </w:p>
    <w:p w14:paraId="28463FB6" w14:textId="77777777" w:rsidR="00FC613D" w:rsidRDefault="00FC613D" w:rsidP="00FC613D">
      <w:pPr>
        <w:spacing w:before="0" w:after="0"/>
        <w:rPr>
          <w:lang w:val="es-DO"/>
        </w:rPr>
      </w:pPr>
    </w:p>
    <w:p w14:paraId="2A06E19D" w14:textId="77777777" w:rsidR="00FC613D" w:rsidRDefault="00FC613D" w:rsidP="00FC613D">
      <w:pPr>
        <w:pStyle w:val="ListParagraph"/>
        <w:numPr>
          <w:ilvl w:val="0"/>
          <w:numId w:val="44"/>
        </w:numPr>
        <w:spacing w:before="0" w:after="0"/>
        <w:rPr>
          <w:lang w:val="pt-BR"/>
        </w:rPr>
      </w:pPr>
      <w:r w:rsidRPr="005F33B1">
        <w:rPr>
          <w:lang w:val="pt-BR"/>
        </w:rPr>
        <w:lastRenderedPageBreak/>
        <w:t xml:space="preserve">Estatutos Sociales vigentes de </w:t>
      </w:r>
      <w:r w:rsidRPr="00BC4F66">
        <w:rPr>
          <w:lang w:val="pt-BR"/>
        </w:rPr>
        <w:t>Metaldom, S.A.</w:t>
      </w:r>
      <w:r>
        <w:rPr>
          <w:lang w:val="pt-BR"/>
        </w:rPr>
        <w:t>;</w:t>
      </w:r>
    </w:p>
    <w:p w14:paraId="650A1C39" w14:textId="77777777" w:rsidR="00FC613D" w:rsidRDefault="00FC613D" w:rsidP="00FC613D">
      <w:pPr>
        <w:pStyle w:val="ListParagraph"/>
        <w:numPr>
          <w:ilvl w:val="0"/>
          <w:numId w:val="44"/>
        </w:numPr>
        <w:spacing w:before="0" w:after="0"/>
        <w:rPr>
          <w:lang w:val="pt-BR"/>
        </w:rPr>
      </w:pPr>
      <w:r>
        <w:rPr>
          <w:lang w:val="pt-BR"/>
        </w:rPr>
        <w:t>Certificado de Registro Mercantil vigente de Metaldom, S.A.</w:t>
      </w:r>
    </w:p>
    <w:p w14:paraId="4FE9AEE4" w14:textId="77777777" w:rsidR="00FC613D" w:rsidRDefault="00FC613D" w:rsidP="00FC613D">
      <w:pPr>
        <w:pStyle w:val="ListParagraph"/>
        <w:numPr>
          <w:ilvl w:val="0"/>
          <w:numId w:val="44"/>
        </w:numPr>
        <w:spacing w:before="0" w:after="0"/>
        <w:rPr>
          <w:lang w:val="es-DO"/>
        </w:rPr>
      </w:pPr>
      <w:r w:rsidRPr="00CF64E3">
        <w:rPr>
          <w:lang w:val="es-DO"/>
        </w:rPr>
        <w:t>Acta de la Reunión</w:t>
      </w:r>
      <w:r>
        <w:rPr>
          <w:lang w:val="es-DO"/>
        </w:rPr>
        <w:t xml:space="preserve"> del Consejo de Administración de Metaldom, S.A. celebrada en fecha veintidós (22) de agosto del año dos mil veinticuatro (2024), mediante la cual se designa al señor Juan Pablo García Bayce como Asesor del Consejo de Administración y Presidente Ejecutivo (CEO) Interino (hoy Director Ejecutivo) de la sociedad, encargado de autorizar y firmar las operaciones del día a día de la sociedad conforme a sus procedimientos y políticas internas, quien se encuentra ejerciendo sus funciones desde la referida fecha, y continuará ejerciendo las mismas de manera indefinida hasta tanto sea nombrado un sustituto; y,</w:t>
      </w:r>
    </w:p>
    <w:p w14:paraId="52E74827" w14:textId="77777777" w:rsidR="00FC613D" w:rsidRPr="00651B30" w:rsidRDefault="00FC613D" w:rsidP="00FC613D">
      <w:pPr>
        <w:pStyle w:val="ListParagraph"/>
        <w:numPr>
          <w:ilvl w:val="0"/>
          <w:numId w:val="44"/>
        </w:numPr>
        <w:spacing w:before="0" w:after="0"/>
        <w:rPr>
          <w:lang w:val="es-DO"/>
        </w:rPr>
      </w:pPr>
      <w:r w:rsidRPr="00E866CB">
        <w:rPr>
          <w:lang w:val="es-DO"/>
        </w:rPr>
        <w:t>Certificación de Inscripción de Metaldom, S.A. en el Registro Nacional de Contribuyentes (RNC) de la Dirección General de Impuestos Internos (DGII).</w:t>
      </w:r>
    </w:p>
    <w:p w14:paraId="60616E08" w14:textId="77777777" w:rsidR="001E11A1" w:rsidRPr="00FC613D" w:rsidRDefault="001E11A1" w:rsidP="00C96107">
      <w:pPr>
        <w:spacing w:before="0" w:after="0"/>
        <w:rPr>
          <w:lang w:val="es-DO"/>
        </w:rPr>
      </w:pPr>
    </w:p>
    <w:p w14:paraId="14C701B3" w14:textId="0F864DC7" w:rsidR="004822E1" w:rsidRDefault="004A03E4" w:rsidP="00F9657C">
      <w:pPr>
        <w:pStyle w:val="Heading1"/>
        <w:jc w:val="both"/>
        <w:rPr>
          <w:sz w:val="24"/>
          <w:szCs w:val="24"/>
          <w:lang w:val="es-ES_tradnl"/>
        </w:rPr>
      </w:pPr>
      <w:bookmarkStart w:id="8" w:name="_Toc228326646"/>
      <w:bookmarkStart w:id="9" w:name="_Toc41397044"/>
      <w:r w:rsidRPr="004A03E4">
        <w:rPr>
          <w:sz w:val="24"/>
          <w:szCs w:val="24"/>
          <w:lang w:val="es-ES_tradnl"/>
        </w:rPr>
        <w:t xml:space="preserve">Parte </w:t>
      </w:r>
      <w:r>
        <w:rPr>
          <w:sz w:val="24"/>
          <w:szCs w:val="24"/>
          <w:lang w:val="es-ES_tradnl"/>
        </w:rPr>
        <w:t>II</w:t>
      </w:r>
      <w:r w:rsidRPr="004A03E4">
        <w:rPr>
          <w:sz w:val="24"/>
          <w:szCs w:val="24"/>
          <w:lang w:val="es-ES_tradnl"/>
        </w:rPr>
        <w:t>.</w:t>
      </w:r>
      <w:r w:rsidRPr="004A03E4">
        <w:rPr>
          <w:sz w:val="24"/>
          <w:szCs w:val="24"/>
          <w:lang w:val="es-ES_tradnl"/>
        </w:rPr>
        <w:tab/>
        <w:t>Información sobre las características de</w:t>
      </w:r>
      <w:r w:rsidR="00F70CB3" w:rsidRPr="004A03E4">
        <w:rPr>
          <w:sz w:val="24"/>
          <w:szCs w:val="24"/>
          <w:lang w:val="es-ES_tradnl"/>
        </w:rPr>
        <w:t xml:space="preserve"> </w:t>
      </w:r>
      <w:r w:rsidRPr="004A03E4">
        <w:rPr>
          <w:sz w:val="24"/>
          <w:szCs w:val="24"/>
          <w:lang w:val="es-ES_tradnl"/>
        </w:rPr>
        <w:t xml:space="preserve">los </w:t>
      </w:r>
      <w:r w:rsidRPr="001B02CE">
        <w:rPr>
          <w:sz w:val="24"/>
          <w:szCs w:val="24"/>
          <w:u w:val="single"/>
          <w:lang w:val="es-ES_tradnl"/>
        </w:rPr>
        <w:t>productos</w:t>
      </w:r>
      <w:r w:rsidR="004822E1" w:rsidRPr="001B02CE">
        <w:rPr>
          <w:sz w:val="24"/>
          <w:szCs w:val="24"/>
          <w:u w:val="single"/>
          <w:lang w:val="es-ES_tradnl"/>
        </w:rPr>
        <w:t xml:space="preserve"> </w:t>
      </w:r>
      <w:r w:rsidRPr="001B02CE">
        <w:rPr>
          <w:sz w:val="24"/>
          <w:szCs w:val="24"/>
          <w:u w:val="single"/>
          <w:lang w:val="es-ES_tradnl"/>
        </w:rPr>
        <w:t>importados</w:t>
      </w:r>
      <w:r w:rsidRPr="004A03E4">
        <w:rPr>
          <w:sz w:val="24"/>
          <w:szCs w:val="24"/>
          <w:lang w:val="es-ES_tradnl"/>
        </w:rPr>
        <w:t xml:space="preserve"> objeto de </w:t>
      </w:r>
      <w:bookmarkEnd w:id="8"/>
      <w:r w:rsidRPr="004A03E4">
        <w:rPr>
          <w:sz w:val="24"/>
          <w:szCs w:val="24"/>
          <w:lang w:val="es-ES_tradnl"/>
        </w:rPr>
        <w:t xml:space="preserve">examen por </w:t>
      </w:r>
      <w:r w:rsidR="001B02CE">
        <w:rPr>
          <w:sz w:val="24"/>
          <w:szCs w:val="24"/>
          <w:lang w:val="es-ES_tradnl"/>
        </w:rPr>
        <w:t>e</w:t>
      </w:r>
      <w:r w:rsidR="00C66906">
        <w:rPr>
          <w:sz w:val="24"/>
          <w:szCs w:val="24"/>
          <w:lang w:val="es-ES_tradnl"/>
        </w:rPr>
        <w:t>xtinción</w:t>
      </w:r>
      <w:r w:rsidRPr="004A03E4">
        <w:rPr>
          <w:sz w:val="24"/>
          <w:szCs w:val="24"/>
          <w:lang w:val="es-ES_tradnl"/>
        </w:rPr>
        <w:t xml:space="preserve"> de los derechos antidumping</w:t>
      </w:r>
      <w:bookmarkEnd w:id="9"/>
      <w:r w:rsidR="001B02CE">
        <w:rPr>
          <w:sz w:val="24"/>
          <w:szCs w:val="24"/>
          <w:lang w:val="es-ES_tradnl"/>
        </w:rPr>
        <w:t>.</w:t>
      </w:r>
      <w:r w:rsidR="00B67398" w:rsidRPr="004A03E4">
        <w:rPr>
          <w:sz w:val="24"/>
          <w:szCs w:val="24"/>
          <w:lang w:val="es-ES_tradnl"/>
        </w:rPr>
        <w:t xml:space="preserve">  </w:t>
      </w:r>
    </w:p>
    <w:p w14:paraId="35CA6EB7" w14:textId="77777777" w:rsidR="00D65622" w:rsidRPr="00D65622" w:rsidRDefault="00D65622" w:rsidP="00D65622">
      <w:pPr>
        <w:rPr>
          <w:lang w:val="es-ES_tradnl"/>
        </w:rPr>
      </w:pPr>
    </w:p>
    <w:p w14:paraId="552B18B7" w14:textId="77777777" w:rsidR="00FB2E20" w:rsidRPr="00F70CB3" w:rsidRDefault="00FB2E20" w:rsidP="00FB2E20">
      <w:pPr>
        <w:numPr>
          <w:ilvl w:val="0"/>
          <w:numId w:val="1"/>
        </w:numPr>
        <w:rPr>
          <w:rFonts w:cs="Arial"/>
          <w:bCs/>
          <w:szCs w:val="24"/>
        </w:rPr>
      </w:pPr>
      <w:r w:rsidRPr="00B41F64">
        <w:rPr>
          <w:rFonts w:cs="Arial"/>
          <w:szCs w:val="24"/>
        </w:rPr>
        <w:t xml:space="preserve">Describa con todo detalle </w:t>
      </w:r>
      <w:r>
        <w:rPr>
          <w:rFonts w:cs="Arial"/>
          <w:szCs w:val="24"/>
        </w:rPr>
        <w:t xml:space="preserve">los </w:t>
      </w:r>
      <w:r w:rsidRPr="00B41F64">
        <w:rPr>
          <w:rFonts w:cs="Arial"/>
          <w:szCs w:val="24"/>
        </w:rPr>
        <w:t>producto</w:t>
      </w:r>
      <w:r>
        <w:rPr>
          <w:rFonts w:cs="Arial"/>
          <w:szCs w:val="24"/>
        </w:rPr>
        <w:t>s</w:t>
      </w:r>
      <w:r w:rsidRPr="00B41F64">
        <w:rPr>
          <w:rFonts w:cs="Arial"/>
          <w:szCs w:val="24"/>
        </w:rPr>
        <w:t xml:space="preserve"> o mercancía</w:t>
      </w:r>
      <w:r>
        <w:rPr>
          <w:rFonts w:cs="Arial"/>
          <w:szCs w:val="24"/>
        </w:rPr>
        <w:t>s objeto de examen</w:t>
      </w:r>
      <w:r w:rsidRPr="00B41F64">
        <w:rPr>
          <w:szCs w:val="24"/>
        </w:rPr>
        <w:t>.</w:t>
      </w:r>
    </w:p>
    <w:p w14:paraId="11895C68" w14:textId="77777777" w:rsidR="00FB2E20" w:rsidRPr="00FB2E20" w:rsidRDefault="00FB2E20" w:rsidP="00FB2E20"/>
    <w:p w14:paraId="53C5A7F3" w14:textId="77777777" w:rsidR="00FB2E20" w:rsidRPr="002013DE" w:rsidRDefault="00FB2E20" w:rsidP="00FB2E20">
      <w:pPr>
        <w:rPr>
          <w:lang w:val="es-DO"/>
        </w:rPr>
      </w:pPr>
      <w:r w:rsidRPr="00FB2E20">
        <w:rPr>
          <w:lang w:val="es-DO"/>
        </w:rPr>
        <w:t xml:space="preserve">El producto nacional </w:t>
      </w:r>
      <w:r w:rsidRPr="002013DE">
        <w:rPr>
          <w:lang w:val="es-DO"/>
        </w:rPr>
        <w:t>no presenta diferencias relevantes respecto al producto importado objeto de examen por expiración de los derechos antidumping. Ambos están sujetos a las mismas especificaciones técnicas establecidas por la norma ASTM A615 y cumplen con el mismo uso en el mercado, destinado al refuerzo de concreto en la construcción. En el comercio se les denomina comúnmente varillas o barras de construcción.</w:t>
      </w:r>
    </w:p>
    <w:p w14:paraId="60C90691" w14:textId="77777777" w:rsidR="00FB2E20" w:rsidRPr="002013DE" w:rsidRDefault="00FB2E20" w:rsidP="00FB2E20">
      <w:pPr>
        <w:rPr>
          <w:lang w:val="es-DO"/>
        </w:rPr>
      </w:pPr>
      <w:r w:rsidRPr="002013DE">
        <w:rPr>
          <w:lang w:val="es-DO"/>
        </w:rPr>
        <w:t>La descripción del producto nacional es la siguiente: barras o varillas de acero corrugadas o deformadas para el refuerzo de concreto, en tramos rectos de 6 metros (20 pies) hasta 18 metros (60 pies), así como en formato de rollos, en un rango de diámetros desde 8 mm hasta 56.4 mm, o en sus denominaciones equivalentes en pulgadas: 3/8”, ½”, 5/8”, ¾”, 1”, 1 1/8”, 1 ¼”, 1 3/8”, 1 ½” y 2”.</w:t>
      </w:r>
    </w:p>
    <w:p w14:paraId="1B0DDB18" w14:textId="77777777" w:rsidR="00FB2E20" w:rsidRPr="002013DE" w:rsidRDefault="00FB2E20" w:rsidP="00FB2E20">
      <w:pPr>
        <w:rPr>
          <w:lang w:val="es-DO"/>
        </w:rPr>
      </w:pPr>
      <w:r w:rsidRPr="002013DE">
        <w:rPr>
          <w:lang w:val="es-DO"/>
        </w:rPr>
        <w:t>Las presentaciones más comunes son atados o rollos de 1, 1.5 o 2 toneladas métricas, aunque existen variaciones en función de las necesidades del mercado.</w:t>
      </w:r>
    </w:p>
    <w:p w14:paraId="7D9AE934" w14:textId="77777777" w:rsidR="00FB2E20" w:rsidRPr="002013DE" w:rsidRDefault="00FB2E20" w:rsidP="00FB2E20">
      <w:pPr>
        <w:rPr>
          <w:lang w:val="es-DO"/>
        </w:rPr>
      </w:pPr>
      <w:r w:rsidRPr="002013DE">
        <w:rPr>
          <w:lang w:val="es-DO"/>
        </w:rPr>
        <w:t>El proceso de fabricación consiste en la laminación en caliente de palanquillas, lingotes, ejes u otros productos semielaborados de acero al carbono o aleado, distintos del acero inoxidable. Asimismo, además de su presentación en tramos rectos o rollos, las varillas pueden comercializarse en cortes de varias longitudes, con o sin doblez, bajo la modalidad de acero cortado y figurado, estribos o ferrallas.</w:t>
      </w:r>
    </w:p>
    <w:p w14:paraId="3AF166A7" w14:textId="77777777" w:rsidR="00FB2E20" w:rsidRPr="002013DE" w:rsidRDefault="00FB2E20" w:rsidP="00FB2E20">
      <w:pPr>
        <w:rPr>
          <w:lang w:val="es-DO"/>
        </w:rPr>
      </w:pPr>
      <w:r w:rsidRPr="002013DE">
        <w:rPr>
          <w:lang w:val="es-DO"/>
        </w:rPr>
        <w:t>Desde el punto de vista arancelario, el producto se clasifica principalmente bajo la partida 7214.20.00. No obstante, se han identificado importaciones registradas en la Dirección General de Aduanas bajo otras partidas, entre ellas: 7214.10.00, 7214.30.00, 7214.91.00 y 7214.99.00. De igual forma, en otros países de la región, el producto similar objeto de dumping se ha declarado bajo las siguientes partidas:</w:t>
      </w:r>
    </w:p>
    <w:p w14:paraId="59FBEAC2" w14:textId="77777777" w:rsidR="00FB2E20" w:rsidRPr="00FB2E20" w:rsidRDefault="00FB2E20" w:rsidP="00FB2E20">
      <w:pPr>
        <w:numPr>
          <w:ilvl w:val="0"/>
          <w:numId w:val="45"/>
        </w:numPr>
        <w:rPr>
          <w:lang w:val="en-US"/>
        </w:rPr>
      </w:pPr>
      <w:r w:rsidRPr="00FB2E20">
        <w:rPr>
          <w:lang w:val="en-US"/>
        </w:rPr>
        <w:t>7213.10.00</w:t>
      </w:r>
    </w:p>
    <w:p w14:paraId="306A095E" w14:textId="77777777" w:rsidR="00FB2E20" w:rsidRPr="00FB2E20" w:rsidRDefault="00FB2E20" w:rsidP="00FB2E20">
      <w:pPr>
        <w:numPr>
          <w:ilvl w:val="0"/>
          <w:numId w:val="45"/>
        </w:numPr>
        <w:rPr>
          <w:lang w:val="en-US"/>
        </w:rPr>
      </w:pPr>
      <w:r w:rsidRPr="00FB2E20">
        <w:rPr>
          <w:lang w:val="en-US"/>
        </w:rPr>
        <w:t>7213.20.90</w:t>
      </w:r>
    </w:p>
    <w:p w14:paraId="6EF61C69" w14:textId="77777777" w:rsidR="00FB2E20" w:rsidRPr="00FB2E20" w:rsidRDefault="00FB2E20" w:rsidP="00FB2E20">
      <w:pPr>
        <w:numPr>
          <w:ilvl w:val="0"/>
          <w:numId w:val="45"/>
        </w:numPr>
        <w:rPr>
          <w:lang w:val="en-US"/>
        </w:rPr>
      </w:pPr>
      <w:r w:rsidRPr="00FB2E20">
        <w:rPr>
          <w:lang w:val="en-US"/>
        </w:rPr>
        <w:lastRenderedPageBreak/>
        <w:t>7215.90.00</w:t>
      </w:r>
    </w:p>
    <w:p w14:paraId="72ACCA00" w14:textId="77777777" w:rsidR="00FB2E20" w:rsidRPr="00FB2E20" w:rsidRDefault="00FB2E20" w:rsidP="00FB2E20">
      <w:pPr>
        <w:numPr>
          <w:ilvl w:val="0"/>
          <w:numId w:val="45"/>
        </w:numPr>
        <w:rPr>
          <w:lang w:val="en-US"/>
        </w:rPr>
      </w:pPr>
      <w:r w:rsidRPr="00FB2E20">
        <w:rPr>
          <w:lang w:val="en-US"/>
        </w:rPr>
        <w:t>7227.90.00</w:t>
      </w:r>
    </w:p>
    <w:p w14:paraId="69CE4487" w14:textId="77777777" w:rsidR="00FB2E20" w:rsidRPr="00FB2E20" w:rsidRDefault="00FB2E20" w:rsidP="00FB2E20">
      <w:pPr>
        <w:numPr>
          <w:ilvl w:val="0"/>
          <w:numId w:val="45"/>
        </w:numPr>
        <w:rPr>
          <w:lang w:val="en-US"/>
        </w:rPr>
      </w:pPr>
      <w:r w:rsidRPr="00FB2E20">
        <w:rPr>
          <w:lang w:val="en-US"/>
        </w:rPr>
        <w:t>7228.30.00</w:t>
      </w:r>
    </w:p>
    <w:p w14:paraId="2927E9DA" w14:textId="77777777" w:rsidR="00FB2E20" w:rsidRPr="00FB2E20" w:rsidRDefault="00FB2E20" w:rsidP="00FB2E20">
      <w:pPr>
        <w:rPr>
          <w:lang w:val="es-DO"/>
        </w:rPr>
      </w:pPr>
      <w:r w:rsidRPr="00FB2E20">
        <w:rPr>
          <w:lang w:val="es-DO"/>
        </w:rPr>
        <w:t xml:space="preserve">En conclusión, el producto nacional y el importado objeto de examen son </w:t>
      </w:r>
      <w:r w:rsidRPr="002013DE">
        <w:rPr>
          <w:lang w:val="es-DO"/>
        </w:rPr>
        <w:t>similares en composición, especificaciones técnicas, uso y clasificación arancelaria, lo que confirma su condición de productos directamente comparables a los efectos de este procedimiento.</w:t>
      </w:r>
    </w:p>
    <w:p w14:paraId="461AA4B1" w14:textId="77777777" w:rsidR="005D2013" w:rsidRPr="00F70CB3" w:rsidRDefault="005D2013" w:rsidP="005D2013">
      <w:pPr>
        <w:rPr>
          <w:rFonts w:cs="Arial"/>
          <w:bCs/>
          <w:szCs w:val="24"/>
        </w:rPr>
      </w:pPr>
    </w:p>
    <w:p w14:paraId="53C0E326" w14:textId="2213FD71" w:rsidR="004822E1" w:rsidRDefault="004822E1" w:rsidP="00F70CB3">
      <w:pPr>
        <w:numPr>
          <w:ilvl w:val="0"/>
          <w:numId w:val="1"/>
        </w:numPr>
        <w:rPr>
          <w:rFonts w:cs="Arial"/>
          <w:bCs/>
          <w:szCs w:val="24"/>
        </w:rPr>
      </w:pPr>
      <w:r w:rsidRPr="00B41F64">
        <w:rPr>
          <w:rFonts w:cs="Arial"/>
          <w:bCs/>
          <w:szCs w:val="24"/>
        </w:rPr>
        <w:t>Indique de qu</w:t>
      </w:r>
      <w:r w:rsidR="00A96C91">
        <w:rPr>
          <w:rFonts w:cs="Arial"/>
          <w:bCs/>
          <w:szCs w:val="24"/>
        </w:rPr>
        <w:t>é</w:t>
      </w:r>
      <w:r w:rsidRPr="00B41F64">
        <w:rPr>
          <w:rFonts w:cs="Arial"/>
          <w:bCs/>
          <w:szCs w:val="24"/>
        </w:rPr>
        <w:t xml:space="preserve"> país o países de origen y procedencia</w:t>
      </w:r>
      <w:r w:rsidR="006211A7">
        <w:rPr>
          <w:rFonts w:cs="Arial"/>
          <w:bCs/>
          <w:szCs w:val="24"/>
        </w:rPr>
        <w:t xml:space="preserve"> </w:t>
      </w:r>
      <w:r w:rsidRPr="00B41F64">
        <w:rPr>
          <w:rFonts w:cs="Arial"/>
          <w:bCs/>
          <w:szCs w:val="24"/>
        </w:rPr>
        <w:t xml:space="preserve">están siendo importados los productos </w:t>
      </w:r>
      <w:r w:rsidR="007C7F64">
        <w:rPr>
          <w:rFonts w:cs="Arial"/>
          <w:bCs/>
          <w:szCs w:val="24"/>
        </w:rPr>
        <w:t>objeto de examen</w:t>
      </w:r>
      <w:r w:rsidRPr="00B41F64">
        <w:rPr>
          <w:rFonts w:cs="Arial"/>
          <w:bCs/>
          <w:szCs w:val="24"/>
        </w:rPr>
        <w:t>.</w:t>
      </w:r>
    </w:p>
    <w:p w14:paraId="22C75C12" w14:textId="3FB39088" w:rsidR="00FC613D" w:rsidRPr="00FC613D" w:rsidRDefault="00FC613D" w:rsidP="00FC613D">
      <w:pPr>
        <w:rPr>
          <w:rFonts w:cs="Arial"/>
          <w:bCs/>
          <w:szCs w:val="24"/>
        </w:rPr>
      </w:pPr>
      <w:r>
        <w:rPr>
          <w:szCs w:val="24"/>
        </w:rPr>
        <w:t xml:space="preserve">República de Turquía. </w:t>
      </w:r>
    </w:p>
    <w:p w14:paraId="7B0776B4" w14:textId="77777777" w:rsidR="005214FB" w:rsidRDefault="005214FB" w:rsidP="005214FB">
      <w:pPr>
        <w:ind w:left="708"/>
        <w:rPr>
          <w:szCs w:val="24"/>
        </w:rPr>
      </w:pPr>
    </w:p>
    <w:p w14:paraId="29D71561" w14:textId="0EBCC613" w:rsidR="004822E1" w:rsidRDefault="00F4370B" w:rsidP="004822E1">
      <w:pPr>
        <w:numPr>
          <w:ilvl w:val="0"/>
          <w:numId w:val="1"/>
        </w:numPr>
        <w:rPr>
          <w:szCs w:val="24"/>
        </w:rPr>
      </w:pPr>
      <w:r>
        <w:rPr>
          <w:szCs w:val="24"/>
        </w:rPr>
        <w:t>Complete</w:t>
      </w:r>
      <w:r w:rsidRPr="00B41F64">
        <w:rPr>
          <w:szCs w:val="24"/>
        </w:rPr>
        <w:t xml:space="preserve"> </w:t>
      </w:r>
      <w:r w:rsidR="004822E1" w:rsidRPr="00B41F64">
        <w:rPr>
          <w:szCs w:val="24"/>
        </w:rPr>
        <w:t xml:space="preserve">el siguiente cuadro con una descripción lo más detallada posible de los productos importados </w:t>
      </w:r>
      <w:r w:rsidR="007C7F64">
        <w:rPr>
          <w:szCs w:val="24"/>
        </w:rPr>
        <w:t>objeto de examen</w:t>
      </w:r>
      <w:r w:rsidR="004822E1" w:rsidRPr="00B41F64">
        <w:rPr>
          <w:szCs w:val="24"/>
        </w:rPr>
        <w:t>.</w:t>
      </w:r>
    </w:p>
    <w:p w14:paraId="0695268B" w14:textId="5457501E" w:rsidR="00FC613D" w:rsidRPr="00FC613D" w:rsidRDefault="00FC613D" w:rsidP="00FC613D">
      <w:pPr>
        <w:rPr>
          <w:szCs w:val="24"/>
        </w:rPr>
      </w:pPr>
      <w:r>
        <w:t>A continuación, presentamos las sub-partidas para las importaciones de Barras o Varillas de Acero Corrugadas o Deformadas para Refuerzo de Concreto u Hormigón: clasificadas bajo la subpartidas arancelarias números 7214.10.00, 7214.20.00, 7214.30.00, 7214.91.00 y 7214.99.00 de la Séptima  (7ta) Enmienda del Arancel de Aduanas de la República Dominicana, originarias de la República de Costa Rica, así como por cualquier otra subpartida por la que pueda ingresar el producto descrito para la investigación:</w:t>
      </w:r>
    </w:p>
    <w:p w14:paraId="77C974DC" w14:textId="77777777" w:rsidR="00FC613D" w:rsidRDefault="00FC613D" w:rsidP="00FC613D">
      <w:pPr>
        <w:rPr>
          <w:szCs w:val="24"/>
        </w:rPr>
      </w:pPr>
    </w:p>
    <w:p w14:paraId="4F77DA17" w14:textId="1518EC8F" w:rsidR="004822E1" w:rsidRPr="00B41F64" w:rsidRDefault="004822E1" w:rsidP="004822E1">
      <w:pPr>
        <w:pStyle w:val="Cuadro"/>
      </w:pPr>
      <w:r w:rsidRPr="00B41F64">
        <w:t xml:space="preserve">Productos importados objeto de </w:t>
      </w:r>
      <w:r w:rsidR="007C7F64">
        <w:t>examen</w:t>
      </w:r>
      <w:r w:rsidR="00B67398">
        <w:t xml:space="preserve"> </w:t>
      </w:r>
      <w:r w:rsidR="00B67398" w:rsidRPr="008502EB">
        <w:t xml:space="preserve">por </w:t>
      </w:r>
      <w:r w:rsidR="001B02CE">
        <w:t>e</w:t>
      </w:r>
      <w:r w:rsidR="00C66906">
        <w:t>xtinción</w:t>
      </w:r>
      <w:r w:rsidR="00F70CB3" w:rsidRPr="008502EB">
        <w:t xml:space="preserve"> de</w:t>
      </w:r>
      <w:r w:rsidR="00F70CB3">
        <w:t xml:space="preserve"> los derechos</w:t>
      </w:r>
      <w:r w:rsidRPr="00B41F64">
        <w:rPr>
          <w:rStyle w:val="FootnoteReference"/>
        </w:rPr>
        <w:footnoteReference w:id="1"/>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41"/>
        <w:gridCol w:w="1713"/>
        <w:gridCol w:w="2271"/>
        <w:gridCol w:w="2446"/>
        <w:gridCol w:w="1890"/>
      </w:tblGrid>
      <w:tr w:rsidR="00540E47" w:rsidRPr="001B02CE" w14:paraId="20295D1A" w14:textId="77777777" w:rsidTr="004E012F">
        <w:tc>
          <w:tcPr>
            <w:tcW w:w="1041" w:type="dxa"/>
            <w:shd w:val="clear" w:color="auto" w:fill="CCCCCC"/>
            <w:vAlign w:val="center"/>
          </w:tcPr>
          <w:p w14:paraId="43F68384" w14:textId="408518CC" w:rsidR="00540E47" w:rsidRPr="001B02CE" w:rsidRDefault="00747464" w:rsidP="00747464">
            <w:pPr>
              <w:spacing w:after="0"/>
              <w:jc w:val="center"/>
              <w:rPr>
                <w:rFonts w:cs="Arial"/>
                <w:b/>
                <w:sz w:val="22"/>
                <w:szCs w:val="22"/>
              </w:rPr>
            </w:pPr>
            <w:r w:rsidRPr="001B02CE">
              <w:rPr>
                <w:rFonts w:cs="Arial"/>
                <w:b/>
                <w:sz w:val="22"/>
                <w:szCs w:val="22"/>
              </w:rPr>
              <w:t>Núm.</w:t>
            </w:r>
          </w:p>
        </w:tc>
        <w:tc>
          <w:tcPr>
            <w:tcW w:w="1713" w:type="dxa"/>
            <w:shd w:val="clear" w:color="auto" w:fill="CCCCCC"/>
            <w:vAlign w:val="center"/>
          </w:tcPr>
          <w:p w14:paraId="63202CA7" w14:textId="77777777" w:rsidR="00540E47" w:rsidRPr="001B02CE" w:rsidRDefault="00540E47" w:rsidP="00747464">
            <w:pPr>
              <w:spacing w:after="0"/>
              <w:jc w:val="center"/>
              <w:rPr>
                <w:rFonts w:cs="Arial"/>
                <w:b/>
                <w:sz w:val="22"/>
                <w:szCs w:val="22"/>
              </w:rPr>
            </w:pPr>
          </w:p>
          <w:p w14:paraId="645DEA5E" w14:textId="6910DB1D" w:rsidR="00540E47" w:rsidRPr="001B02CE" w:rsidRDefault="00540E47" w:rsidP="00747464">
            <w:pPr>
              <w:spacing w:after="0"/>
              <w:jc w:val="center"/>
              <w:rPr>
                <w:rFonts w:cs="Arial"/>
                <w:b/>
                <w:sz w:val="22"/>
                <w:szCs w:val="22"/>
              </w:rPr>
            </w:pPr>
            <w:r w:rsidRPr="001B02CE">
              <w:rPr>
                <w:rFonts w:cs="Arial"/>
                <w:b/>
                <w:sz w:val="22"/>
                <w:szCs w:val="22"/>
              </w:rPr>
              <w:t>Código arancelario</w:t>
            </w:r>
          </w:p>
        </w:tc>
        <w:tc>
          <w:tcPr>
            <w:tcW w:w="2271" w:type="dxa"/>
            <w:shd w:val="clear" w:color="auto" w:fill="CCCCCC"/>
            <w:vAlign w:val="center"/>
          </w:tcPr>
          <w:p w14:paraId="01F500FA" w14:textId="5761BB4A" w:rsidR="00540E47" w:rsidRPr="001B02CE" w:rsidRDefault="00540E47" w:rsidP="00747464">
            <w:pPr>
              <w:spacing w:after="0"/>
              <w:jc w:val="center"/>
              <w:rPr>
                <w:rFonts w:cs="Arial"/>
                <w:b/>
                <w:sz w:val="22"/>
                <w:szCs w:val="22"/>
              </w:rPr>
            </w:pPr>
            <w:r w:rsidRPr="001B02CE">
              <w:rPr>
                <w:rFonts w:cs="Arial"/>
                <w:b/>
                <w:sz w:val="22"/>
                <w:szCs w:val="22"/>
              </w:rPr>
              <w:t>Descripción comercial del producto</w:t>
            </w:r>
          </w:p>
        </w:tc>
        <w:tc>
          <w:tcPr>
            <w:tcW w:w="2446" w:type="dxa"/>
            <w:shd w:val="clear" w:color="auto" w:fill="CCCCCC"/>
            <w:vAlign w:val="center"/>
          </w:tcPr>
          <w:p w14:paraId="2F332EB8" w14:textId="77777777" w:rsidR="00540E47" w:rsidRPr="001B02CE" w:rsidRDefault="00540E47" w:rsidP="00747464">
            <w:pPr>
              <w:spacing w:after="0"/>
              <w:jc w:val="center"/>
              <w:rPr>
                <w:rFonts w:cs="Arial"/>
                <w:b/>
                <w:sz w:val="22"/>
                <w:szCs w:val="22"/>
              </w:rPr>
            </w:pPr>
            <w:r w:rsidRPr="001B02CE">
              <w:rPr>
                <w:rFonts w:cs="Arial"/>
                <w:b/>
                <w:sz w:val="22"/>
                <w:szCs w:val="22"/>
              </w:rPr>
              <w:t>Características técnicas (materiales, medidas, peso u otras relevantes que los distingan entre un tipo y otro)</w:t>
            </w:r>
          </w:p>
        </w:tc>
        <w:tc>
          <w:tcPr>
            <w:tcW w:w="1890" w:type="dxa"/>
            <w:shd w:val="clear" w:color="auto" w:fill="CCCCCC"/>
            <w:vAlign w:val="center"/>
          </w:tcPr>
          <w:p w14:paraId="59940FA7" w14:textId="77777777" w:rsidR="00540E47" w:rsidRPr="001B02CE" w:rsidRDefault="00540E47" w:rsidP="00747464">
            <w:pPr>
              <w:spacing w:after="0"/>
              <w:jc w:val="center"/>
              <w:rPr>
                <w:rFonts w:cs="Arial"/>
                <w:b/>
                <w:sz w:val="22"/>
                <w:szCs w:val="22"/>
              </w:rPr>
            </w:pPr>
            <w:r w:rsidRPr="001B02CE">
              <w:rPr>
                <w:rFonts w:cs="Arial"/>
                <w:b/>
                <w:sz w:val="22"/>
                <w:szCs w:val="22"/>
              </w:rPr>
              <w:t>Usos y funciones</w:t>
            </w:r>
          </w:p>
        </w:tc>
      </w:tr>
      <w:tr w:rsidR="00FC613D" w:rsidRPr="001B02CE" w14:paraId="6BEC33E9" w14:textId="77777777" w:rsidTr="004E012F">
        <w:tc>
          <w:tcPr>
            <w:tcW w:w="1041" w:type="dxa"/>
          </w:tcPr>
          <w:p w14:paraId="6DE56358" w14:textId="41837A5B" w:rsidR="00FC613D" w:rsidRPr="001B02CE" w:rsidRDefault="00FC613D" w:rsidP="00FC613D">
            <w:pPr>
              <w:spacing w:before="0" w:after="0"/>
              <w:rPr>
                <w:rFonts w:cs="Arial"/>
                <w:sz w:val="22"/>
                <w:szCs w:val="22"/>
              </w:rPr>
            </w:pPr>
            <w:r w:rsidRPr="00B41F64">
              <w:rPr>
                <w:rFonts w:cs="Arial"/>
                <w:szCs w:val="24"/>
              </w:rPr>
              <w:t>Tipo 1</w:t>
            </w:r>
          </w:p>
        </w:tc>
        <w:tc>
          <w:tcPr>
            <w:tcW w:w="1713" w:type="dxa"/>
          </w:tcPr>
          <w:p w14:paraId="142109F4" w14:textId="6BF9BE56" w:rsidR="00FC613D" w:rsidRPr="001B02CE" w:rsidRDefault="00FC613D" w:rsidP="00FC613D">
            <w:pPr>
              <w:spacing w:before="0" w:after="0"/>
              <w:rPr>
                <w:rFonts w:cs="Arial"/>
                <w:sz w:val="22"/>
                <w:szCs w:val="22"/>
              </w:rPr>
            </w:pPr>
            <w:r w:rsidRPr="00A84D2E">
              <w:rPr>
                <w:sz w:val="22"/>
                <w:szCs w:val="24"/>
              </w:rPr>
              <w:t>7214.20.00</w:t>
            </w:r>
          </w:p>
        </w:tc>
        <w:tc>
          <w:tcPr>
            <w:tcW w:w="2271" w:type="dxa"/>
          </w:tcPr>
          <w:p w14:paraId="6707DBCE" w14:textId="77777777" w:rsidR="00FC613D" w:rsidRPr="00E306FE" w:rsidRDefault="00FC613D" w:rsidP="00FC613D">
            <w:pPr>
              <w:spacing w:before="0" w:after="0"/>
              <w:rPr>
                <w:sz w:val="22"/>
                <w:szCs w:val="24"/>
                <w:lang w:val="es-DO"/>
              </w:rPr>
            </w:pPr>
            <w:r w:rsidRPr="00E306FE">
              <w:rPr>
                <w:sz w:val="22"/>
                <w:szCs w:val="24"/>
                <w:lang w:val="es-DO"/>
              </w:rPr>
              <w:t>Barras de hierro o acero sin alear, simplemente forjadas, laminadas o extrudidas, en caliente, así como las sometidas a torsión despues del laminado.</w:t>
            </w:r>
            <w:r w:rsidRPr="00E306FE">
              <w:rPr>
                <w:sz w:val="22"/>
                <w:szCs w:val="24"/>
                <w:lang w:val="es-DO"/>
              </w:rPr>
              <w:br/>
              <w:t xml:space="preserve">- Con muescas, cordones, surcos o relieves, producidos en el laminado o sometidas a torsión después del laminado </w:t>
            </w:r>
          </w:p>
          <w:p w14:paraId="5287872B" w14:textId="77777777" w:rsidR="00FC613D" w:rsidRPr="001B02CE" w:rsidRDefault="00FC613D" w:rsidP="00FC613D">
            <w:pPr>
              <w:spacing w:before="0" w:after="0"/>
              <w:rPr>
                <w:rFonts w:cs="Arial"/>
                <w:sz w:val="22"/>
                <w:szCs w:val="22"/>
              </w:rPr>
            </w:pPr>
          </w:p>
        </w:tc>
        <w:tc>
          <w:tcPr>
            <w:tcW w:w="2446" w:type="dxa"/>
          </w:tcPr>
          <w:p w14:paraId="345958EF" w14:textId="338863B3" w:rsidR="00FC613D" w:rsidRPr="001B02CE" w:rsidRDefault="00FC613D" w:rsidP="00FC613D">
            <w:pPr>
              <w:spacing w:before="0" w:after="0"/>
              <w:rPr>
                <w:rFonts w:cs="Arial"/>
                <w:sz w:val="22"/>
                <w:szCs w:val="22"/>
              </w:rPr>
            </w:pPr>
            <w:r w:rsidRPr="00A84D2E">
              <w:rPr>
                <w:sz w:val="22"/>
                <w:szCs w:val="24"/>
              </w:rPr>
              <w:lastRenderedPageBreak/>
              <w:t>Acero de medio carbono en diámetros de 8mm hasta 50mm, en grados 40/60 ASTM A615, ASTM A706, con resaltes o corrugas, y en longitudes desde 20’ (6 metros) hasta 60’ (18 metros).</w:t>
            </w:r>
          </w:p>
        </w:tc>
        <w:tc>
          <w:tcPr>
            <w:tcW w:w="1890" w:type="dxa"/>
          </w:tcPr>
          <w:p w14:paraId="62B59A45" w14:textId="12659928" w:rsidR="00FC613D" w:rsidRPr="001B02CE" w:rsidRDefault="00FC613D" w:rsidP="00FC613D">
            <w:pPr>
              <w:spacing w:before="0" w:after="0"/>
              <w:rPr>
                <w:rFonts w:cs="Arial"/>
                <w:sz w:val="22"/>
                <w:szCs w:val="22"/>
              </w:rPr>
            </w:pPr>
            <w:r w:rsidRPr="00A84D2E">
              <w:rPr>
                <w:sz w:val="22"/>
                <w:szCs w:val="24"/>
              </w:rPr>
              <w:t>Refuerzo de concreto/hormigón</w:t>
            </w:r>
          </w:p>
        </w:tc>
      </w:tr>
      <w:tr w:rsidR="00FC613D" w:rsidRPr="001B02CE" w14:paraId="3ED10B34" w14:textId="77777777" w:rsidTr="004E012F">
        <w:tc>
          <w:tcPr>
            <w:tcW w:w="1041" w:type="dxa"/>
          </w:tcPr>
          <w:p w14:paraId="5F907298" w14:textId="50E9F5D0" w:rsidR="00FC613D" w:rsidRPr="001B02CE" w:rsidRDefault="00FC613D" w:rsidP="00FC613D">
            <w:pPr>
              <w:spacing w:before="0" w:after="0"/>
              <w:rPr>
                <w:rFonts w:cs="Arial"/>
                <w:sz w:val="22"/>
                <w:szCs w:val="22"/>
              </w:rPr>
            </w:pPr>
            <w:r w:rsidRPr="00B41F64">
              <w:rPr>
                <w:rFonts w:cs="Arial"/>
                <w:szCs w:val="24"/>
              </w:rPr>
              <w:t>Tipo 2</w:t>
            </w:r>
          </w:p>
        </w:tc>
        <w:tc>
          <w:tcPr>
            <w:tcW w:w="1713" w:type="dxa"/>
          </w:tcPr>
          <w:p w14:paraId="43892249" w14:textId="3DD409C5" w:rsidR="00FC613D" w:rsidRPr="001B02CE" w:rsidRDefault="0020630C" w:rsidP="00FC613D">
            <w:pPr>
              <w:spacing w:before="0" w:after="0"/>
              <w:rPr>
                <w:rFonts w:cs="Arial"/>
                <w:sz w:val="22"/>
                <w:szCs w:val="22"/>
              </w:rPr>
            </w:pPr>
            <w:r>
              <w:rPr>
                <w:sz w:val="22"/>
                <w:szCs w:val="24"/>
              </w:rPr>
              <w:t>721</w:t>
            </w:r>
            <w:r w:rsidR="004342DD">
              <w:rPr>
                <w:sz w:val="22"/>
                <w:szCs w:val="24"/>
              </w:rPr>
              <w:t>3.20.90</w:t>
            </w:r>
          </w:p>
        </w:tc>
        <w:tc>
          <w:tcPr>
            <w:tcW w:w="2271" w:type="dxa"/>
          </w:tcPr>
          <w:p w14:paraId="11251B2D" w14:textId="39273410" w:rsidR="00FC613D" w:rsidRPr="00E306FE" w:rsidRDefault="00FC613D" w:rsidP="00FC613D">
            <w:pPr>
              <w:spacing w:before="0" w:after="0"/>
              <w:rPr>
                <w:sz w:val="22"/>
                <w:szCs w:val="24"/>
                <w:lang w:val="es-DO"/>
              </w:rPr>
            </w:pPr>
            <w:r w:rsidRPr="00E306FE">
              <w:rPr>
                <w:sz w:val="22"/>
                <w:szCs w:val="24"/>
                <w:lang w:val="es-DO"/>
              </w:rPr>
              <w:t xml:space="preserve">Barras de hierro o acero </w:t>
            </w:r>
            <w:r w:rsidR="004342DD">
              <w:rPr>
                <w:sz w:val="22"/>
                <w:szCs w:val="24"/>
                <w:lang w:val="es-DO"/>
              </w:rPr>
              <w:t>corrugadas</w:t>
            </w:r>
            <w:r w:rsidR="00144A22">
              <w:rPr>
                <w:sz w:val="22"/>
                <w:szCs w:val="24"/>
                <w:lang w:val="es-DO"/>
              </w:rPr>
              <w:t xml:space="preserve"> en rollos para el refuerzo de concreto</w:t>
            </w:r>
          </w:p>
          <w:p w14:paraId="7EF52807" w14:textId="77777777" w:rsidR="00FC613D" w:rsidRPr="001B02CE" w:rsidRDefault="00FC613D" w:rsidP="00FC613D">
            <w:pPr>
              <w:spacing w:before="0" w:after="0"/>
              <w:rPr>
                <w:rFonts w:cs="Arial"/>
                <w:sz w:val="22"/>
                <w:szCs w:val="22"/>
              </w:rPr>
            </w:pPr>
          </w:p>
        </w:tc>
        <w:tc>
          <w:tcPr>
            <w:tcW w:w="2446" w:type="dxa"/>
          </w:tcPr>
          <w:p w14:paraId="1E0D88C2" w14:textId="579051E8" w:rsidR="00FC613D" w:rsidRPr="001B02CE" w:rsidRDefault="00FC613D" w:rsidP="00FC613D">
            <w:pPr>
              <w:spacing w:before="0" w:after="0"/>
              <w:rPr>
                <w:rFonts w:cs="Arial"/>
                <w:sz w:val="22"/>
                <w:szCs w:val="22"/>
              </w:rPr>
            </w:pPr>
            <w:r w:rsidRPr="00A84D2E">
              <w:rPr>
                <w:sz w:val="22"/>
                <w:szCs w:val="24"/>
              </w:rPr>
              <w:t>Acero de medio carbono en diámetros de 8mm hasta 50mm, en grados 40/60 ASTM A615, ASTM A706, con resaltes o corrugas, y en longitudes desde 20’ (6 metros) hasta 60’ (18 metros).</w:t>
            </w:r>
          </w:p>
        </w:tc>
        <w:tc>
          <w:tcPr>
            <w:tcW w:w="1890" w:type="dxa"/>
          </w:tcPr>
          <w:p w14:paraId="084449D4" w14:textId="56A312D6" w:rsidR="00FC613D" w:rsidRPr="001B02CE" w:rsidRDefault="00FC613D" w:rsidP="00FC613D">
            <w:pPr>
              <w:spacing w:before="0" w:after="0"/>
              <w:rPr>
                <w:rFonts w:cs="Arial"/>
                <w:sz w:val="22"/>
                <w:szCs w:val="22"/>
              </w:rPr>
            </w:pPr>
            <w:r w:rsidRPr="00A84D2E">
              <w:rPr>
                <w:sz w:val="22"/>
                <w:szCs w:val="24"/>
              </w:rPr>
              <w:t>Refuerzo de concreto/hormigón</w:t>
            </w:r>
          </w:p>
        </w:tc>
      </w:tr>
    </w:tbl>
    <w:p w14:paraId="4E1BA578" w14:textId="77777777" w:rsidR="00643743" w:rsidRDefault="00643743" w:rsidP="00643743">
      <w:pPr>
        <w:ind w:left="708"/>
        <w:rPr>
          <w:rFonts w:cs="Arial"/>
          <w:bCs/>
          <w:szCs w:val="24"/>
        </w:rPr>
      </w:pPr>
    </w:p>
    <w:p w14:paraId="27192101" w14:textId="0AD5FB70" w:rsidR="00E15287" w:rsidRPr="00DC3CCF" w:rsidRDefault="00E15287" w:rsidP="00DC3CCF">
      <w:pPr>
        <w:numPr>
          <w:ilvl w:val="0"/>
          <w:numId w:val="1"/>
        </w:numPr>
        <w:rPr>
          <w:rFonts w:cs="Arial"/>
          <w:bCs/>
          <w:szCs w:val="24"/>
        </w:rPr>
      </w:pPr>
      <w:r>
        <w:rPr>
          <w:rFonts w:cs="Arial"/>
          <w:bCs/>
          <w:szCs w:val="24"/>
        </w:rPr>
        <w:t xml:space="preserve">Indique si los productos importados objeto </w:t>
      </w:r>
      <w:r w:rsidR="006A4C48">
        <w:rPr>
          <w:rFonts w:cs="Arial"/>
          <w:bCs/>
          <w:szCs w:val="24"/>
        </w:rPr>
        <w:t>de examen</w:t>
      </w:r>
      <w:r>
        <w:rPr>
          <w:rFonts w:cs="Arial"/>
          <w:bCs/>
          <w:szCs w:val="24"/>
        </w:rPr>
        <w:t xml:space="preserve"> se registran en </w:t>
      </w:r>
      <w:r w:rsidR="00603E85">
        <w:rPr>
          <w:rFonts w:cs="Arial"/>
          <w:bCs/>
          <w:szCs w:val="24"/>
        </w:rPr>
        <w:t>a</w:t>
      </w:r>
      <w:r>
        <w:rPr>
          <w:rFonts w:cs="Arial"/>
          <w:bCs/>
          <w:szCs w:val="24"/>
        </w:rPr>
        <w:t xml:space="preserve">duanas en las mismas </w:t>
      </w:r>
      <w:r w:rsidRPr="008502EB">
        <w:rPr>
          <w:rFonts w:cs="Arial"/>
          <w:bCs/>
          <w:szCs w:val="24"/>
        </w:rPr>
        <w:t>unidades</w:t>
      </w:r>
      <w:r w:rsidR="00DC3CCF" w:rsidRPr="008502EB">
        <w:rPr>
          <w:rFonts w:cs="Arial"/>
          <w:bCs/>
          <w:szCs w:val="24"/>
        </w:rPr>
        <w:t xml:space="preserve"> </w:t>
      </w:r>
      <w:r w:rsidR="00F4370B" w:rsidRPr="008502EB">
        <w:rPr>
          <w:rFonts w:cs="Arial"/>
          <w:bCs/>
          <w:szCs w:val="24"/>
        </w:rPr>
        <w:t>de medida</w:t>
      </w:r>
      <w:r w:rsidRPr="008502EB">
        <w:rPr>
          <w:rFonts w:cs="Arial"/>
          <w:bCs/>
          <w:szCs w:val="24"/>
        </w:rPr>
        <w:t xml:space="preserve"> en las que se comercializan en el mercado dominicano. Si los registros de </w:t>
      </w:r>
      <w:r w:rsidR="00E11C63">
        <w:rPr>
          <w:rFonts w:cs="Arial"/>
          <w:bCs/>
          <w:szCs w:val="24"/>
        </w:rPr>
        <w:t>a</w:t>
      </w:r>
      <w:r w:rsidRPr="008502EB">
        <w:rPr>
          <w:rFonts w:cs="Arial"/>
          <w:bCs/>
          <w:szCs w:val="24"/>
        </w:rPr>
        <w:t>duanas repo</w:t>
      </w:r>
      <w:r w:rsidR="00913486" w:rsidRPr="008502EB">
        <w:rPr>
          <w:rFonts w:cs="Arial"/>
          <w:bCs/>
          <w:szCs w:val="24"/>
        </w:rPr>
        <w:t>rtan distintas unidades</w:t>
      </w:r>
      <w:r w:rsidR="00F4370B" w:rsidRPr="008502EB">
        <w:rPr>
          <w:rFonts w:cs="Arial"/>
          <w:bCs/>
          <w:szCs w:val="24"/>
        </w:rPr>
        <w:t xml:space="preserve"> de medida</w:t>
      </w:r>
      <w:r w:rsidR="00913486" w:rsidRPr="008502EB">
        <w:rPr>
          <w:rFonts w:cs="Arial"/>
          <w:bCs/>
          <w:szCs w:val="24"/>
        </w:rPr>
        <w:t xml:space="preserve"> indique</w:t>
      </w:r>
      <w:r w:rsidRPr="008502EB">
        <w:rPr>
          <w:rFonts w:cs="Arial"/>
          <w:bCs/>
          <w:szCs w:val="24"/>
        </w:rPr>
        <w:t>, explique y justifique los diversos factores de conversión que deben de utilizarse para realizar el análisis de las importaciones en una sola unidad.</w:t>
      </w:r>
    </w:p>
    <w:p w14:paraId="60CBA98D" w14:textId="77777777" w:rsidR="00127BA0" w:rsidRDefault="00127BA0" w:rsidP="00127BA0">
      <w:pPr>
        <w:rPr>
          <w:bCs/>
          <w:szCs w:val="24"/>
          <w:lang w:val="es-DO"/>
        </w:rPr>
      </w:pPr>
      <w:bookmarkStart w:id="10" w:name="_Hlk45612741"/>
    </w:p>
    <w:p w14:paraId="7E74BC32" w14:textId="324BE465" w:rsidR="00127BA0" w:rsidRPr="00127BA0" w:rsidRDefault="00127BA0" w:rsidP="00127BA0">
      <w:pPr>
        <w:rPr>
          <w:bCs/>
          <w:szCs w:val="24"/>
          <w:lang w:val="es-DO"/>
        </w:rPr>
      </w:pPr>
      <w:r w:rsidRPr="00127BA0">
        <w:rPr>
          <w:bCs/>
          <w:szCs w:val="24"/>
          <w:lang w:val="es-DO"/>
        </w:rPr>
        <w:t xml:space="preserve">Sí, son productos del mismo tipo y no existen diferencias entre los productos nacionales fabricados por </w:t>
      </w:r>
      <w:r w:rsidRPr="00127BA0">
        <w:rPr>
          <w:b/>
          <w:bCs/>
          <w:szCs w:val="24"/>
          <w:lang w:val="es-DO"/>
        </w:rPr>
        <w:t>METALDOM, S.A.</w:t>
      </w:r>
      <w:r w:rsidRPr="00127BA0">
        <w:rPr>
          <w:bCs/>
          <w:szCs w:val="24"/>
          <w:lang w:val="es-DO"/>
        </w:rPr>
        <w:t xml:space="preserve">, y los productos objetos de examen de Turquía. </w:t>
      </w:r>
    </w:p>
    <w:p w14:paraId="5F64D3A8" w14:textId="77777777" w:rsidR="00127BA0" w:rsidRPr="00127BA0" w:rsidRDefault="00127BA0" w:rsidP="00127BA0">
      <w:pPr>
        <w:rPr>
          <w:bCs/>
          <w:szCs w:val="24"/>
          <w:lang w:val="es-DO"/>
        </w:rPr>
      </w:pPr>
      <w:r w:rsidRPr="00127BA0">
        <w:rPr>
          <w:bCs/>
          <w:szCs w:val="24"/>
          <w:lang w:val="es-DO"/>
        </w:rPr>
        <w:t>Para poderse utilizar varillas en la República Dominicana, estas deben atender al Reglamento Técnico RTD 458, el cual es equivalente a la norma internacional ASTM A615. Esta normativa define y especifica las características mecánicas, físicas y documentales de las varillas.</w:t>
      </w:r>
    </w:p>
    <w:bookmarkEnd w:id="10"/>
    <w:p w14:paraId="1FDC5591" w14:textId="2EE080A1" w:rsidR="0038233A" w:rsidRPr="0021364C" w:rsidRDefault="0038233A" w:rsidP="0038233A">
      <w:pPr>
        <w:rPr>
          <w:bCs/>
          <w:szCs w:val="24"/>
        </w:rPr>
      </w:pPr>
      <w:r w:rsidRPr="0021364C">
        <w:rPr>
          <w:bCs/>
          <w:szCs w:val="24"/>
        </w:rPr>
        <w:t>Las declaraciones aduanales se realizan en kilogramos, toneladas métricas y toneladas cortas. En el mercado nacional se comercializan en atados de 1 a 2 toneladas métricas. Las conversiones de lugar serían:</w:t>
      </w:r>
    </w:p>
    <w:p w14:paraId="62CB6375" w14:textId="77777777" w:rsidR="0038233A" w:rsidRPr="0021364C" w:rsidRDefault="0038233A" w:rsidP="0038233A">
      <w:pPr>
        <w:rPr>
          <w:bCs/>
          <w:szCs w:val="24"/>
        </w:rPr>
      </w:pPr>
      <w:r w:rsidRPr="0021364C">
        <w:rPr>
          <w:bCs/>
          <w:szCs w:val="24"/>
        </w:rPr>
        <w:t>1,000 kilogramos = 1 tonelada métrica</w:t>
      </w:r>
    </w:p>
    <w:p w14:paraId="2FB359CB" w14:textId="77777777" w:rsidR="0038233A" w:rsidRPr="0021364C" w:rsidRDefault="0038233A" w:rsidP="0038233A">
      <w:pPr>
        <w:rPr>
          <w:bCs/>
          <w:szCs w:val="24"/>
        </w:rPr>
      </w:pPr>
      <w:r w:rsidRPr="0021364C">
        <w:rPr>
          <w:bCs/>
          <w:szCs w:val="24"/>
        </w:rPr>
        <w:t>2,000 kilogramos = 2 toneladas métricas</w:t>
      </w:r>
    </w:p>
    <w:p w14:paraId="0E8895DE" w14:textId="77777777" w:rsidR="0038233A" w:rsidRPr="00B41F64" w:rsidRDefault="0038233A" w:rsidP="0038233A">
      <w:pPr>
        <w:rPr>
          <w:rFonts w:cs="Arial"/>
          <w:bCs/>
          <w:szCs w:val="24"/>
        </w:rPr>
      </w:pPr>
      <w:r w:rsidRPr="0021364C">
        <w:rPr>
          <w:bCs/>
          <w:szCs w:val="24"/>
        </w:rPr>
        <w:t>1 tonelada corta = 907kg</w:t>
      </w:r>
    </w:p>
    <w:p w14:paraId="0A13FA6F" w14:textId="28EA2650" w:rsidR="004822E1" w:rsidRPr="00B41F64" w:rsidRDefault="004822E1" w:rsidP="00A95E2E">
      <w:pPr>
        <w:tabs>
          <w:tab w:val="left" w:pos="2625"/>
        </w:tabs>
        <w:rPr>
          <w:rFonts w:cs="Arial"/>
          <w:szCs w:val="24"/>
        </w:rPr>
      </w:pPr>
    </w:p>
    <w:p w14:paraId="3B7B2A59" w14:textId="0B83709A" w:rsidR="004822E1" w:rsidRDefault="004822E1" w:rsidP="004822E1">
      <w:pPr>
        <w:numPr>
          <w:ilvl w:val="0"/>
          <w:numId w:val="1"/>
        </w:numPr>
        <w:rPr>
          <w:rFonts w:cs="Arial"/>
          <w:szCs w:val="24"/>
        </w:rPr>
      </w:pPr>
      <w:r w:rsidRPr="00B41F64">
        <w:rPr>
          <w:rFonts w:cs="Arial"/>
          <w:szCs w:val="24"/>
        </w:rPr>
        <w:t xml:space="preserve">Indique en forma </w:t>
      </w:r>
      <w:r w:rsidRPr="008502EB">
        <w:rPr>
          <w:rFonts w:cs="Arial"/>
          <w:szCs w:val="24"/>
        </w:rPr>
        <w:t>detallada los insumos que se utilizan en la fabricación de</w:t>
      </w:r>
      <w:r w:rsidR="00737B42" w:rsidRPr="008502EB">
        <w:rPr>
          <w:rFonts w:cs="Arial"/>
          <w:szCs w:val="24"/>
        </w:rPr>
        <w:t>l</w:t>
      </w:r>
      <w:r w:rsidRPr="008502EB">
        <w:rPr>
          <w:rFonts w:cs="Arial"/>
          <w:szCs w:val="24"/>
        </w:rPr>
        <w:t xml:space="preserve"> </w:t>
      </w:r>
      <w:r w:rsidR="00D50D4A" w:rsidRPr="00E11C63">
        <w:rPr>
          <w:rFonts w:cs="Arial"/>
          <w:bCs/>
          <w:szCs w:val="24"/>
        </w:rPr>
        <w:t xml:space="preserve">producto </w:t>
      </w:r>
      <w:r w:rsidR="006A4C48" w:rsidRPr="008502EB">
        <w:rPr>
          <w:rFonts w:cs="Arial"/>
          <w:szCs w:val="24"/>
        </w:rPr>
        <w:t>objeto de examen</w:t>
      </w:r>
      <w:r w:rsidR="00087034" w:rsidRPr="008502EB">
        <w:rPr>
          <w:rFonts w:cs="Arial"/>
          <w:szCs w:val="24"/>
        </w:rPr>
        <w:t xml:space="preserve"> (el producto importado) y la </w:t>
      </w:r>
      <w:r w:rsidR="00087034" w:rsidRPr="00603E85">
        <w:rPr>
          <w:rFonts w:cs="Arial"/>
          <w:szCs w:val="24"/>
        </w:rPr>
        <w:t>participación porcentual que representa en el total de insumos utilizados para manufacturar el producto</w:t>
      </w:r>
      <w:r w:rsidRPr="00603E85">
        <w:rPr>
          <w:rFonts w:cs="Arial"/>
          <w:szCs w:val="24"/>
        </w:rPr>
        <w:t>.</w:t>
      </w:r>
    </w:p>
    <w:p w14:paraId="3461F480" w14:textId="224D5021" w:rsidR="00C0255E" w:rsidRPr="007301D3" w:rsidRDefault="007301D3" w:rsidP="007301D3">
      <w:pPr>
        <w:pStyle w:val="ListParagraph"/>
        <w:numPr>
          <w:ilvl w:val="3"/>
          <w:numId w:val="1"/>
        </w:numPr>
        <w:rPr>
          <w:rFonts w:cs="Arial"/>
          <w:szCs w:val="24"/>
        </w:rPr>
      </w:pPr>
      <w:r>
        <w:rPr>
          <w:rFonts w:cs="Arial"/>
          <w:szCs w:val="24"/>
        </w:rPr>
        <w:t>Palanquillas, ejes o lingotes</w:t>
      </w:r>
    </w:p>
    <w:p w14:paraId="4B87FA75" w14:textId="79B885FC" w:rsidR="00F32F5A" w:rsidRPr="008502EB" w:rsidRDefault="00F32F5A" w:rsidP="00F32F5A">
      <w:pPr>
        <w:pStyle w:val="Cuadro"/>
      </w:pPr>
      <w:r w:rsidRPr="008502EB">
        <w:t xml:space="preserve">Insumos de fabricación del producto importado objeto de examen por </w:t>
      </w:r>
      <w:r w:rsidRPr="00BD60D4">
        <w:t xml:space="preserve">extinción </w:t>
      </w:r>
      <w:r w:rsidRPr="008502EB">
        <w:t>de los derechos</w:t>
      </w:r>
    </w:p>
    <w:tbl>
      <w:tblPr>
        <w:tblW w:w="0" w:type="auto"/>
        <w:tblInd w:w="17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783"/>
        <w:gridCol w:w="3072"/>
        <w:gridCol w:w="3072"/>
      </w:tblGrid>
      <w:tr w:rsidR="00087034" w:rsidRPr="00B41F64" w14:paraId="4D4AACA7" w14:textId="77777777" w:rsidTr="00E11C63">
        <w:tc>
          <w:tcPr>
            <w:tcW w:w="783" w:type="dxa"/>
            <w:shd w:val="clear" w:color="auto" w:fill="BFBFBF" w:themeFill="background1" w:themeFillShade="BF"/>
          </w:tcPr>
          <w:p w14:paraId="4AB489F5" w14:textId="12513179" w:rsidR="00087034" w:rsidRPr="008502EB" w:rsidRDefault="00F32F5A" w:rsidP="00B908B9">
            <w:pPr>
              <w:spacing w:before="0" w:after="0"/>
              <w:rPr>
                <w:rFonts w:cs="Arial"/>
                <w:b/>
                <w:szCs w:val="24"/>
              </w:rPr>
            </w:pPr>
            <w:r w:rsidRPr="008502EB">
              <w:rPr>
                <w:rFonts w:cs="Arial"/>
                <w:b/>
                <w:szCs w:val="24"/>
              </w:rPr>
              <w:t>Núm.</w:t>
            </w:r>
          </w:p>
        </w:tc>
        <w:tc>
          <w:tcPr>
            <w:tcW w:w="3072" w:type="dxa"/>
            <w:shd w:val="clear" w:color="auto" w:fill="BFBFBF" w:themeFill="background1" w:themeFillShade="BF"/>
          </w:tcPr>
          <w:p w14:paraId="0B1D4F8D" w14:textId="0B0BC0F9" w:rsidR="00087034" w:rsidRPr="008502EB" w:rsidRDefault="00087034" w:rsidP="00F32F5A">
            <w:pPr>
              <w:spacing w:before="0" w:after="0"/>
              <w:jc w:val="center"/>
              <w:rPr>
                <w:rFonts w:cs="Arial"/>
                <w:b/>
                <w:szCs w:val="24"/>
              </w:rPr>
            </w:pPr>
            <w:r w:rsidRPr="008502EB">
              <w:rPr>
                <w:rFonts w:cs="Arial"/>
                <w:b/>
                <w:szCs w:val="24"/>
              </w:rPr>
              <w:t>Insumo utilizado</w:t>
            </w:r>
            <w:r w:rsidR="005A2712">
              <w:rPr>
                <w:rFonts w:cs="Arial"/>
                <w:b/>
                <w:szCs w:val="24"/>
              </w:rPr>
              <w:t xml:space="preserve"> </w:t>
            </w:r>
          </w:p>
        </w:tc>
        <w:tc>
          <w:tcPr>
            <w:tcW w:w="3072" w:type="dxa"/>
            <w:shd w:val="clear" w:color="auto" w:fill="BFBFBF" w:themeFill="background1" w:themeFillShade="BF"/>
          </w:tcPr>
          <w:p w14:paraId="7E819C00" w14:textId="77777777" w:rsidR="00087034" w:rsidRPr="008502EB" w:rsidRDefault="00087034" w:rsidP="00F32F5A">
            <w:pPr>
              <w:spacing w:before="0" w:after="0"/>
              <w:jc w:val="center"/>
              <w:rPr>
                <w:rFonts w:cs="Arial"/>
                <w:b/>
                <w:szCs w:val="24"/>
              </w:rPr>
            </w:pPr>
            <w:r w:rsidRPr="008502EB">
              <w:rPr>
                <w:rFonts w:cs="Arial"/>
                <w:b/>
                <w:szCs w:val="24"/>
              </w:rPr>
              <w:t>Participación porcentual</w:t>
            </w:r>
          </w:p>
        </w:tc>
      </w:tr>
      <w:tr w:rsidR="0038233A" w:rsidRPr="00B41F64" w14:paraId="71252D91" w14:textId="77777777" w:rsidTr="00E11C63">
        <w:tc>
          <w:tcPr>
            <w:tcW w:w="783" w:type="dxa"/>
          </w:tcPr>
          <w:p w14:paraId="44CE57DD" w14:textId="1E3130F5" w:rsidR="0038233A" w:rsidRPr="00B41F64" w:rsidRDefault="0038233A" w:rsidP="0038233A">
            <w:pPr>
              <w:spacing w:before="0" w:after="0"/>
              <w:rPr>
                <w:rFonts w:cs="Arial"/>
                <w:szCs w:val="24"/>
              </w:rPr>
            </w:pPr>
            <w:r>
              <w:rPr>
                <w:rFonts w:cs="Arial"/>
                <w:szCs w:val="24"/>
              </w:rPr>
              <w:t>1</w:t>
            </w:r>
          </w:p>
        </w:tc>
        <w:tc>
          <w:tcPr>
            <w:tcW w:w="3072" w:type="dxa"/>
          </w:tcPr>
          <w:p w14:paraId="3B0D80EB" w14:textId="4A2F7645" w:rsidR="0038233A" w:rsidRPr="00B41F64" w:rsidRDefault="0038233A" w:rsidP="0038233A">
            <w:pPr>
              <w:spacing w:before="0" w:after="0"/>
              <w:rPr>
                <w:rFonts w:cs="Arial"/>
                <w:szCs w:val="24"/>
              </w:rPr>
            </w:pPr>
            <w:r>
              <w:rPr>
                <w:rFonts w:cs="Arial"/>
                <w:szCs w:val="24"/>
              </w:rPr>
              <w:t>Palanquillas, ejes o lingotes</w:t>
            </w:r>
          </w:p>
        </w:tc>
        <w:tc>
          <w:tcPr>
            <w:tcW w:w="3072" w:type="dxa"/>
          </w:tcPr>
          <w:p w14:paraId="101783BA" w14:textId="19D90CFF" w:rsidR="0038233A" w:rsidRPr="00B41F64" w:rsidRDefault="0038233A" w:rsidP="0038233A">
            <w:pPr>
              <w:spacing w:before="0" w:after="0"/>
              <w:rPr>
                <w:rFonts w:cs="Arial"/>
                <w:szCs w:val="24"/>
              </w:rPr>
            </w:pPr>
            <w:r>
              <w:rPr>
                <w:rFonts w:cs="Arial"/>
                <w:szCs w:val="24"/>
              </w:rPr>
              <w:t>100%</w:t>
            </w:r>
          </w:p>
        </w:tc>
      </w:tr>
    </w:tbl>
    <w:p w14:paraId="12B8CE9B" w14:textId="77777777" w:rsidR="00C0255E" w:rsidRDefault="00C0255E" w:rsidP="00C0255E">
      <w:pPr>
        <w:rPr>
          <w:rFonts w:cs="Arial"/>
          <w:bCs/>
          <w:szCs w:val="24"/>
        </w:rPr>
      </w:pPr>
    </w:p>
    <w:p w14:paraId="23B22F61" w14:textId="77777777" w:rsidR="00C0255E" w:rsidRDefault="00C0255E" w:rsidP="00C0255E">
      <w:pPr>
        <w:rPr>
          <w:rFonts w:cs="Arial"/>
          <w:bCs/>
          <w:szCs w:val="24"/>
        </w:rPr>
      </w:pPr>
    </w:p>
    <w:p w14:paraId="281DFCA6" w14:textId="77777777" w:rsidR="00C0255E" w:rsidRDefault="00C0255E" w:rsidP="00C0255E">
      <w:pPr>
        <w:rPr>
          <w:rFonts w:cs="Arial"/>
          <w:bCs/>
          <w:szCs w:val="24"/>
        </w:rPr>
      </w:pPr>
    </w:p>
    <w:p w14:paraId="3E2ECA43" w14:textId="77777777" w:rsidR="004822E1" w:rsidRPr="00B41F64" w:rsidRDefault="004822E1" w:rsidP="004822E1">
      <w:pPr>
        <w:rPr>
          <w:rFonts w:cs="Arial"/>
          <w:bCs/>
          <w:szCs w:val="24"/>
        </w:rPr>
      </w:pPr>
    </w:p>
    <w:p w14:paraId="24123878" w14:textId="77777777" w:rsidR="004822E1" w:rsidRPr="00B41F64" w:rsidRDefault="004822E1" w:rsidP="004822E1">
      <w:pPr>
        <w:numPr>
          <w:ilvl w:val="0"/>
          <w:numId w:val="1"/>
        </w:numPr>
        <w:rPr>
          <w:szCs w:val="24"/>
        </w:rPr>
      </w:pPr>
      <w:r w:rsidRPr="008502EB">
        <w:rPr>
          <w:rFonts w:cs="Arial"/>
          <w:szCs w:val="24"/>
        </w:rPr>
        <w:t xml:space="preserve">Indique el proceso productivo del producto </w:t>
      </w:r>
      <w:r w:rsidR="0024543B" w:rsidRPr="008502EB">
        <w:rPr>
          <w:rFonts w:cs="Arial"/>
          <w:szCs w:val="24"/>
        </w:rPr>
        <w:t xml:space="preserve">importado </w:t>
      </w:r>
      <w:r w:rsidR="00B67398" w:rsidRPr="008502EB">
        <w:rPr>
          <w:rFonts w:cs="Arial"/>
          <w:szCs w:val="24"/>
        </w:rPr>
        <w:t>objeto de examen</w:t>
      </w:r>
      <w:r w:rsidRPr="008502EB">
        <w:rPr>
          <w:rFonts w:cs="Arial"/>
          <w:szCs w:val="24"/>
        </w:rPr>
        <w:t xml:space="preserve"> y si existen similitudes y</w:t>
      </w:r>
      <w:r w:rsidRPr="00B41F64">
        <w:rPr>
          <w:rFonts w:cs="Arial"/>
          <w:szCs w:val="24"/>
        </w:rPr>
        <w:t xml:space="preserve"> diferencias con respecto al proceso productivo del producto similar fabricado por su empresa.</w:t>
      </w:r>
    </w:p>
    <w:p w14:paraId="490A9404" w14:textId="77777777" w:rsidR="0038233A" w:rsidRDefault="0038233A" w:rsidP="0038233A">
      <w:pPr>
        <w:rPr>
          <w:szCs w:val="24"/>
          <w:lang w:val="es-DO"/>
        </w:rPr>
      </w:pPr>
      <w:r w:rsidRPr="0038233A">
        <w:rPr>
          <w:szCs w:val="24"/>
          <w:lang w:val="es-DO"/>
        </w:rPr>
        <w:t>El proceso productivo consiste en el laminado en caliente de la Palanquilla o “Billets”, en ocasiones también de lingotes o ejes, a través de cajas continuas de reducción. La materia prima es horneada y calentada previamente en línea. El resultado final son: Barras o varillas de acero corrugadas.</w:t>
      </w:r>
    </w:p>
    <w:p w14:paraId="198FA1F0" w14:textId="293A7A67" w:rsidR="00E02A14" w:rsidRPr="0038233A" w:rsidRDefault="005B3EA3" w:rsidP="0038233A">
      <w:pPr>
        <w:rPr>
          <w:szCs w:val="24"/>
          <w:lang w:val="es-DO"/>
        </w:rPr>
      </w:pPr>
      <w:r>
        <w:rPr>
          <w:szCs w:val="24"/>
          <w:lang w:val="es-DO"/>
        </w:rPr>
        <w:t xml:space="preserve">El proceso productivo utilizado en Turquía es similar al utilizado en la Republica Dominicana, con la diferencia que el proceso en Turquía parte de la chatarra y/o mineral de hierro. </w:t>
      </w:r>
    </w:p>
    <w:p w14:paraId="35DD3618" w14:textId="095D0B84" w:rsidR="0038233A" w:rsidRPr="0038233A" w:rsidRDefault="001D52FE" w:rsidP="0038233A">
      <w:pPr>
        <w:rPr>
          <w:szCs w:val="24"/>
        </w:rPr>
      </w:pPr>
      <w:r>
        <w:rPr>
          <w:szCs w:val="24"/>
        </w:rPr>
        <w:t>Descripción de las etapas:</w:t>
      </w:r>
    </w:p>
    <w:tbl>
      <w:tblPr>
        <w:tblW w:w="9081"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A0" w:firstRow="1" w:lastRow="0" w:firstColumn="1" w:lastColumn="1" w:noHBand="0" w:noVBand="0"/>
      </w:tblPr>
      <w:tblGrid>
        <w:gridCol w:w="676"/>
        <w:gridCol w:w="2273"/>
        <w:gridCol w:w="6132"/>
      </w:tblGrid>
      <w:tr w:rsidR="001D52FE" w:rsidRPr="00B41F64" w14:paraId="20A1CB53" w14:textId="77777777" w:rsidTr="00DD60F0">
        <w:trPr>
          <w:jc w:val="center"/>
        </w:trPr>
        <w:tc>
          <w:tcPr>
            <w:tcW w:w="676" w:type="dxa"/>
            <w:tcBorders>
              <w:top w:val="double" w:sz="6" w:space="0" w:color="000000"/>
              <w:bottom w:val="single" w:sz="6" w:space="0" w:color="000000"/>
            </w:tcBorders>
            <w:shd w:val="clear" w:color="auto" w:fill="C0C0C0"/>
            <w:vAlign w:val="center"/>
          </w:tcPr>
          <w:p w14:paraId="5EF92544" w14:textId="77777777" w:rsidR="001D52FE" w:rsidRPr="001D52FE" w:rsidRDefault="001D52FE" w:rsidP="00DD60F0">
            <w:pPr>
              <w:spacing w:before="0" w:after="0"/>
              <w:jc w:val="center"/>
              <w:rPr>
                <w:b/>
                <w:szCs w:val="24"/>
              </w:rPr>
            </w:pPr>
            <w:r w:rsidRPr="001D52FE">
              <w:rPr>
                <w:b/>
                <w:szCs w:val="24"/>
              </w:rPr>
              <w:t>N°</w:t>
            </w:r>
          </w:p>
        </w:tc>
        <w:tc>
          <w:tcPr>
            <w:tcW w:w="2273" w:type="dxa"/>
            <w:tcBorders>
              <w:top w:val="double" w:sz="6" w:space="0" w:color="000000"/>
              <w:bottom w:val="single" w:sz="6" w:space="0" w:color="000000"/>
            </w:tcBorders>
            <w:shd w:val="clear" w:color="auto" w:fill="C0C0C0"/>
            <w:vAlign w:val="center"/>
          </w:tcPr>
          <w:p w14:paraId="17179B8A" w14:textId="77777777" w:rsidR="001D52FE" w:rsidRPr="001D52FE" w:rsidRDefault="001D52FE" w:rsidP="00DD60F0">
            <w:pPr>
              <w:spacing w:before="0" w:after="0"/>
              <w:jc w:val="center"/>
              <w:rPr>
                <w:b/>
                <w:szCs w:val="24"/>
              </w:rPr>
            </w:pPr>
            <w:r w:rsidRPr="001D52FE">
              <w:rPr>
                <w:b/>
                <w:szCs w:val="24"/>
              </w:rPr>
              <w:t>Etapa</w:t>
            </w:r>
          </w:p>
        </w:tc>
        <w:tc>
          <w:tcPr>
            <w:tcW w:w="6132" w:type="dxa"/>
            <w:tcBorders>
              <w:top w:val="double" w:sz="6" w:space="0" w:color="000000"/>
              <w:bottom w:val="single" w:sz="6" w:space="0" w:color="000000"/>
            </w:tcBorders>
            <w:shd w:val="clear" w:color="auto" w:fill="C0C0C0"/>
            <w:vAlign w:val="center"/>
          </w:tcPr>
          <w:p w14:paraId="7FB6BDF1" w14:textId="77777777" w:rsidR="001D52FE" w:rsidRPr="001D52FE" w:rsidRDefault="001D52FE" w:rsidP="00DD60F0">
            <w:pPr>
              <w:spacing w:before="0" w:after="0"/>
              <w:jc w:val="center"/>
              <w:rPr>
                <w:b/>
                <w:szCs w:val="24"/>
              </w:rPr>
            </w:pPr>
            <w:r w:rsidRPr="001D52FE">
              <w:rPr>
                <w:b/>
                <w:szCs w:val="24"/>
              </w:rPr>
              <w:t>Descripción de cada etapa</w:t>
            </w:r>
          </w:p>
        </w:tc>
      </w:tr>
      <w:tr w:rsidR="001D52FE" w:rsidRPr="00F67CD2" w14:paraId="40584A84" w14:textId="77777777" w:rsidTr="00DD60F0">
        <w:trPr>
          <w:jc w:val="center"/>
        </w:trPr>
        <w:tc>
          <w:tcPr>
            <w:tcW w:w="676" w:type="dxa"/>
            <w:tcBorders>
              <w:top w:val="single" w:sz="6" w:space="0" w:color="000000"/>
            </w:tcBorders>
          </w:tcPr>
          <w:p w14:paraId="7A0203E5" w14:textId="77777777" w:rsidR="001D52FE" w:rsidRPr="001D52FE" w:rsidRDefault="001D52FE" w:rsidP="00DD60F0">
            <w:pPr>
              <w:spacing w:before="0" w:after="0"/>
              <w:rPr>
                <w:szCs w:val="24"/>
              </w:rPr>
            </w:pPr>
            <w:r w:rsidRPr="001D52FE">
              <w:rPr>
                <w:szCs w:val="24"/>
              </w:rPr>
              <w:t>1</w:t>
            </w:r>
          </w:p>
        </w:tc>
        <w:tc>
          <w:tcPr>
            <w:tcW w:w="2273" w:type="dxa"/>
            <w:tcBorders>
              <w:top w:val="single" w:sz="6" w:space="0" w:color="000000"/>
            </w:tcBorders>
          </w:tcPr>
          <w:p w14:paraId="3A5C52BD" w14:textId="77777777" w:rsidR="001D52FE" w:rsidRPr="001D52FE" w:rsidRDefault="001D52FE" w:rsidP="00DD60F0">
            <w:pPr>
              <w:spacing w:before="0" w:after="0"/>
              <w:rPr>
                <w:szCs w:val="24"/>
              </w:rPr>
            </w:pPr>
            <w:r w:rsidRPr="001D52FE">
              <w:rPr>
                <w:szCs w:val="24"/>
                <w:lang w:val="es-DO"/>
              </w:rPr>
              <w:t>Almacén Insumos</w:t>
            </w:r>
          </w:p>
        </w:tc>
        <w:tc>
          <w:tcPr>
            <w:tcW w:w="6132" w:type="dxa"/>
            <w:tcBorders>
              <w:top w:val="single" w:sz="6" w:space="0" w:color="000000"/>
            </w:tcBorders>
          </w:tcPr>
          <w:p w14:paraId="02DF01E4" w14:textId="77777777" w:rsidR="001D52FE" w:rsidRPr="001D52FE" w:rsidRDefault="001D52FE" w:rsidP="00DD60F0">
            <w:pPr>
              <w:spacing w:before="0" w:after="0"/>
              <w:rPr>
                <w:szCs w:val="24"/>
              </w:rPr>
            </w:pPr>
            <w:r w:rsidRPr="001D52FE">
              <w:rPr>
                <w:szCs w:val="24"/>
                <w:lang w:val="es-DO"/>
              </w:rPr>
              <w:t>Se recibe la materia prima (palanquilla)</w:t>
            </w:r>
          </w:p>
        </w:tc>
      </w:tr>
      <w:tr w:rsidR="001D52FE" w:rsidRPr="00F67CD2" w14:paraId="08F4DFB9" w14:textId="77777777" w:rsidTr="00DD60F0">
        <w:trPr>
          <w:jc w:val="center"/>
        </w:trPr>
        <w:tc>
          <w:tcPr>
            <w:tcW w:w="676" w:type="dxa"/>
          </w:tcPr>
          <w:p w14:paraId="162F76C3" w14:textId="77777777" w:rsidR="001D52FE" w:rsidRPr="001D52FE" w:rsidRDefault="001D52FE" w:rsidP="00DD60F0">
            <w:pPr>
              <w:spacing w:before="0" w:after="0"/>
              <w:rPr>
                <w:szCs w:val="24"/>
              </w:rPr>
            </w:pPr>
            <w:r w:rsidRPr="001D52FE">
              <w:rPr>
                <w:szCs w:val="24"/>
              </w:rPr>
              <w:t>2</w:t>
            </w:r>
          </w:p>
        </w:tc>
        <w:tc>
          <w:tcPr>
            <w:tcW w:w="2273" w:type="dxa"/>
          </w:tcPr>
          <w:p w14:paraId="35EBC1ED" w14:textId="77777777" w:rsidR="001D52FE" w:rsidRPr="001D52FE" w:rsidRDefault="001D52FE" w:rsidP="00DD60F0">
            <w:pPr>
              <w:spacing w:before="0" w:after="0"/>
              <w:rPr>
                <w:szCs w:val="24"/>
              </w:rPr>
            </w:pPr>
            <w:r w:rsidRPr="001D52FE">
              <w:rPr>
                <w:szCs w:val="24"/>
                <w:lang w:val="es-DO"/>
              </w:rPr>
              <w:t>Calentamiento</w:t>
            </w:r>
          </w:p>
        </w:tc>
        <w:tc>
          <w:tcPr>
            <w:tcW w:w="6132" w:type="dxa"/>
          </w:tcPr>
          <w:p w14:paraId="307B6595" w14:textId="77777777" w:rsidR="001D52FE" w:rsidRPr="001D52FE" w:rsidRDefault="001D52FE" w:rsidP="00DD60F0">
            <w:pPr>
              <w:spacing w:before="0" w:after="0"/>
              <w:rPr>
                <w:szCs w:val="24"/>
              </w:rPr>
            </w:pPr>
            <w:r w:rsidRPr="001D52FE">
              <w:rPr>
                <w:szCs w:val="24"/>
                <w:lang w:val="es-DO"/>
              </w:rPr>
              <w:t>Calentamiento en Horno de Alta Temperatura</w:t>
            </w:r>
          </w:p>
        </w:tc>
      </w:tr>
      <w:tr w:rsidR="001D52FE" w:rsidRPr="00F67CD2" w14:paraId="533C88DB" w14:textId="77777777" w:rsidTr="00DD60F0">
        <w:trPr>
          <w:jc w:val="center"/>
        </w:trPr>
        <w:tc>
          <w:tcPr>
            <w:tcW w:w="676" w:type="dxa"/>
          </w:tcPr>
          <w:p w14:paraId="35376079" w14:textId="77777777" w:rsidR="001D52FE" w:rsidRPr="001D52FE" w:rsidRDefault="001D52FE" w:rsidP="00DD60F0">
            <w:pPr>
              <w:spacing w:before="0" w:after="0"/>
              <w:rPr>
                <w:szCs w:val="24"/>
              </w:rPr>
            </w:pPr>
            <w:r w:rsidRPr="001D52FE">
              <w:rPr>
                <w:szCs w:val="24"/>
              </w:rPr>
              <w:t>3</w:t>
            </w:r>
          </w:p>
        </w:tc>
        <w:tc>
          <w:tcPr>
            <w:tcW w:w="2273" w:type="dxa"/>
          </w:tcPr>
          <w:p w14:paraId="287CD880" w14:textId="77777777" w:rsidR="001D52FE" w:rsidRPr="001D52FE" w:rsidRDefault="001D52FE" w:rsidP="00DD60F0">
            <w:pPr>
              <w:spacing w:before="0" w:after="0"/>
              <w:rPr>
                <w:szCs w:val="24"/>
              </w:rPr>
            </w:pPr>
            <w:r w:rsidRPr="001D52FE">
              <w:rPr>
                <w:szCs w:val="24"/>
                <w:lang w:val="es-DO"/>
              </w:rPr>
              <w:t>Laminación</w:t>
            </w:r>
          </w:p>
        </w:tc>
        <w:tc>
          <w:tcPr>
            <w:tcW w:w="6132" w:type="dxa"/>
          </w:tcPr>
          <w:p w14:paraId="588A7878" w14:textId="77777777" w:rsidR="001D52FE" w:rsidRPr="001D52FE" w:rsidRDefault="001D52FE" w:rsidP="00DD60F0">
            <w:pPr>
              <w:spacing w:before="0" w:after="0"/>
              <w:rPr>
                <w:szCs w:val="24"/>
              </w:rPr>
            </w:pPr>
            <w:r w:rsidRPr="001D52FE">
              <w:rPr>
                <w:szCs w:val="24"/>
                <w:lang w:val="es-DO"/>
              </w:rPr>
              <w:t>Laminación en Tren Convencional, control de proceso y calidad del producto.</w:t>
            </w:r>
          </w:p>
        </w:tc>
      </w:tr>
      <w:tr w:rsidR="001D52FE" w:rsidRPr="00F67CD2" w14:paraId="2C05385F" w14:textId="77777777" w:rsidTr="00DD60F0">
        <w:trPr>
          <w:jc w:val="center"/>
        </w:trPr>
        <w:tc>
          <w:tcPr>
            <w:tcW w:w="676" w:type="dxa"/>
          </w:tcPr>
          <w:p w14:paraId="545B1DA9" w14:textId="77777777" w:rsidR="001D52FE" w:rsidRPr="001D52FE" w:rsidRDefault="001D52FE" w:rsidP="00DD60F0">
            <w:pPr>
              <w:spacing w:before="0" w:after="0"/>
              <w:rPr>
                <w:szCs w:val="24"/>
              </w:rPr>
            </w:pPr>
            <w:r w:rsidRPr="001D52FE">
              <w:rPr>
                <w:szCs w:val="24"/>
              </w:rPr>
              <w:t>4</w:t>
            </w:r>
          </w:p>
        </w:tc>
        <w:tc>
          <w:tcPr>
            <w:tcW w:w="2273" w:type="dxa"/>
          </w:tcPr>
          <w:p w14:paraId="468DD002" w14:textId="77777777" w:rsidR="001D52FE" w:rsidRPr="001D52FE" w:rsidRDefault="001D52FE" w:rsidP="00DD60F0">
            <w:pPr>
              <w:spacing w:before="0" w:after="0"/>
              <w:rPr>
                <w:szCs w:val="24"/>
              </w:rPr>
            </w:pPr>
            <w:r w:rsidRPr="001D52FE">
              <w:rPr>
                <w:szCs w:val="24"/>
                <w:lang w:val="es-DO"/>
              </w:rPr>
              <w:t>Enfriamiento</w:t>
            </w:r>
          </w:p>
        </w:tc>
        <w:tc>
          <w:tcPr>
            <w:tcW w:w="6132" w:type="dxa"/>
          </w:tcPr>
          <w:p w14:paraId="4971C0FB" w14:textId="77777777" w:rsidR="001D52FE" w:rsidRPr="001D52FE" w:rsidRDefault="001D52FE" w:rsidP="00DD60F0">
            <w:pPr>
              <w:spacing w:before="0" w:after="0"/>
              <w:rPr>
                <w:szCs w:val="24"/>
              </w:rPr>
            </w:pPr>
            <w:r w:rsidRPr="001D52FE">
              <w:rPr>
                <w:szCs w:val="24"/>
                <w:lang w:val="es-DO"/>
              </w:rPr>
              <w:t>Intercambio de calor con el ambiente</w:t>
            </w:r>
          </w:p>
        </w:tc>
      </w:tr>
      <w:tr w:rsidR="001D52FE" w:rsidRPr="00F67CD2" w14:paraId="14C8C93E" w14:textId="77777777" w:rsidTr="00DD60F0">
        <w:trPr>
          <w:jc w:val="center"/>
        </w:trPr>
        <w:tc>
          <w:tcPr>
            <w:tcW w:w="676" w:type="dxa"/>
          </w:tcPr>
          <w:p w14:paraId="5F507086" w14:textId="77777777" w:rsidR="001D52FE" w:rsidRPr="001D52FE" w:rsidRDefault="001D52FE" w:rsidP="00DD60F0">
            <w:pPr>
              <w:spacing w:before="0" w:after="0"/>
              <w:rPr>
                <w:szCs w:val="24"/>
              </w:rPr>
            </w:pPr>
            <w:r w:rsidRPr="001D52FE">
              <w:rPr>
                <w:szCs w:val="24"/>
              </w:rPr>
              <w:t>5</w:t>
            </w:r>
          </w:p>
        </w:tc>
        <w:tc>
          <w:tcPr>
            <w:tcW w:w="2273" w:type="dxa"/>
          </w:tcPr>
          <w:p w14:paraId="2BF9A09E" w14:textId="77777777" w:rsidR="001D52FE" w:rsidRPr="001D52FE" w:rsidRDefault="001D52FE" w:rsidP="00DD60F0">
            <w:pPr>
              <w:spacing w:before="0" w:after="0"/>
              <w:rPr>
                <w:szCs w:val="24"/>
              </w:rPr>
            </w:pPr>
            <w:r w:rsidRPr="001D52FE">
              <w:rPr>
                <w:szCs w:val="24"/>
                <w:lang w:val="es-DO"/>
              </w:rPr>
              <w:t>Corte Comercial</w:t>
            </w:r>
          </w:p>
        </w:tc>
        <w:tc>
          <w:tcPr>
            <w:tcW w:w="6132" w:type="dxa"/>
          </w:tcPr>
          <w:p w14:paraId="2293A25F" w14:textId="77777777" w:rsidR="001D52FE" w:rsidRPr="001D52FE" w:rsidRDefault="001D52FE" w:rsidP="00DD60F0">
            <w:pPr>
              <w:spacing w:before="0" w:after="0"/>
              <w:rPr>
                <w:szCs w:val="24"/>
              </w:rPr>
            </w:pPr>
            <w:r w:rsidRPr="001D52FE">
              <w:rPr>
                <w:szCs w:val="24"/>
                <w:lang w:val="es-DO"/>
              </w:rPr>
              <w:t>Corte Comercial a la longitud Final (20' (6m) hasta 60' (18 m)</w:t>
            </w:r>
          </w:p>
        </w:tc>
      </w:tr>
      <w:tr w:rsidR="001D52FE" w:rsidRPr="00F67CD2" w14:paraId="1560776F" w14:textId="77777777" w:rsidTr="00DD60F0">
        <w:trPr>
          <w:jc w:val="center"/>
        </w:trPr>
        <w:tc>
          <w:tcPr>
            <w:tcW w:w="676" w:type="dxa"/>
          </w:tcPr>
          <w:p w14:paraId="75DD01DF" w14:textId="77777777" w:rsidR="001D52FE" w:rsidRPr="001D52FE" w:rsidRDefault="001D52FE" w:rsidP="00DD60F0">
            <w:pPr>
              <w:spacing w:before="0" w:after="0"/>
              <w:rPr>
                <w:szCs w:val="24"/>
              </w:rPr>
            </w:pPr>
            <w:r w:rsidRPr="001D52FE">
              <w:rPr>
                <w:szCs w:val="24"/>
              </w:rPr>
              <w:t>6</w:t>
            </w:r>
          </w:p>
        </w:tc>
        <w:tc>
          <w:tcPr>
            <w:tcW w:w="2273" w:type="dxa"/>
          </w:tcPr>
          <w:p w14:paraId="3A9DCA9D" w14:textId="77777777" w:rsidR="001D52FE" w:rsidRPr="001D52FE" w:rsidRDefault="001D52FE" w:rsidP="00DD60F0">
            <w:pPr>
              <w:spacing w:before="0" w:after="0"/>
              <w:rPr>
                <w:szCs w:val="24"/>
              </w:rPr>
            </w:pPr>
            <w:r w:rsidRPr="001D52FE">
              <w:rPr>
                <w:szCs w:val="24"/>
                <w:lang w:val="es-DO"/>
              </w:rPr>
              <w:t>Formación y Amarre de Atados</w:t>
            </w:r>
          </w:p>
        </w:tc>
        <w:tc>
          <w:tcPr>
            <w:tcW w:w="6132" w:type="dxa"/>
          </w:tcPr>
          <w:p w14:paraId="5272B397" w14:textId="77777777" w:rsidR="001D52FE" w:rsidRPr="001D52FE" w:rsidRDefault="001D52FE" w:rsidP="00DD60F0">
            <w:pPr>
              <w:spacing w:before="0" w:after="0"/>
              <w:rPr>
                <w:szCs w:val="24"/>
              </w:rPr>
            </w:pPr>
            <w:r w:rsidRPr="001D52FE">
              <w:rPr>
                <w:szCs w:val="24"/>
                <w:lang w:val="es-DO"/>
              </w:rPr>
              <w:t>Empaque en Atados 1 – 2 Ton. Métrica o Ton. Corta. En el caso de las barras o varillas de acero corrugadas en rollo, se forman rollos de 750 a 2,000 Kg.</w:t>
            </w:r>
          </w:p>
        </w:tc>
      </w:tr>
      <w:tr w:rsidR="001D52FE" w:rsidRPr="00F67CD2" w14:paraId="1B798D78" w14:textId="77777777" w:rsidTr="00DD60F0">
        <w:trPr>
          <w:jc w:val="center"/>
        </w:trPr>
        <w:tc>
          <w:tcPr>
            <w:tcW w:w="676" w:type="dxa"/>
          </w:tcPr>
          <w:p w14:paraId="30D28D0E" w14:textId="77777777" w:rsidR="001D52FE" w:rsidRPr="001D52FE" w:rsidRDefault="001D52FE" w:rsidP="00DD60F0">
            <w:pPr>
              <w:spacing w:before="0" w:after="0"/>
              <w:rPr>
                <w:szCs w:val="24"/>
              </w:rPr>
            </w:pPr>
            <w:r w:rsidRPr="001D52FE">
              <w:rPr>
                <w:szCs w:val="24"/>
              </w:rPr>
              <w:t>7</w:t>
            </w:r>
          </w:p>
        </w:tc>
        <w:tc>
          <w:tcPr>
            <w:tcW w:w="2273" w:type="dxa"/>
          </w:tcPr>
          <w:p w14:paraId="187A209D" w14:textId="77777777" w:rsidR="001D52FE" w:rsidRPr="001D52FE" w:rsidRDefault="001D52FE" w:rsidP="00DD60F0">
            <w:pPr>
              <w:spacing w:before="0" w:after="0"/>
              <w:rPr>
                <w:szCs w:val="24"/>
              </w:rPr>
            </w:pPr>
            <w:r w:rsidRPr="001D52FE">
              <w:rPr>
                <w:szCs w:val="24"/>
                <w:lang w:val="es-DO"/>
              </w:rPr>
              <w:t>Transporte y Almacenamiento</w:t>
            </w:r>
          </w:p>
        </w:tc>
        <w:tc>
          <w:tcPr>
            <w:tcW w:w="6132" w:type="dxa"/>
          </w:tcPr>
          <w:p w14:paraId="2041E84D" w14:textId="77777777" w:rsidR="001D52FE" w:rsidRPr="001D52FE" w:rsidRDefault="001D52FE" w:rsidP="00DD60F0">
            <w:pPr>
              <w:spacing w:before="0" w:after="0"/>
              <w:rPr>
                <w:szCs w:val="24"/>
              </w:rPr>
            </w:pPr>
            <w:r w:rsidRPr="001D52FE">
              <w:rPr>
                <w:szCs w:val="24"/>
                <w:lang w:val="es-DO"/>
              </w:rPr>
              <w:t>Almacenamiento para su venta.</w:t>
            </w:r>
          </w:p>
        </w:tc>
      </w:tr>
    </w:tbl>
    <w:p w14:paraId="6A0D1C0C" w14:textId="77777777" w:rsidR="004822E1" w:rsidRDefault="004822E1" w:rsidP="004822E1">
      <w:pPr>
        <w:rPr>
          <w:szCs w:val="24"/>
        </w:rPr>
      </w:pPr>
    </w:p>
    <w:p w14:paraId="75B93564" w14:textId="77777777" w:rsidR="00551B38" w:rsidRPr="00B41F64" w:rsidRDefault="00551B38" w:rsidP="00551B38">
      <w:pPr>
        <w:numPr>
          <w:ilvl w:val="0"/>
          <w:numId w:val="1"/>
        </w:numPr>
        <w:rPr>
          <w:rFonts w:cs="Arial"/>
          <w:bCs/>
          <w:szCs w:val="24"/>
        </w:rPr>
      </w:pPr>
      <w:r w:rsidRPr="00B41F64">
        <w:rPr>
          <w:rFonts w:cs="Arial"/>
          <w:bCs/>
          <w:szCs w:val="24"/>
        </w:rPr>
        <w:t xml:space="preserve">Indique si </w:t>
      </w:r>
      <w:r>
        <w:rPr>
          <w:rFonts w:cs="Arial"/>
          <w:bCs/>
          <w:szCs w:val="24"/>
        </w:rPr>
        <w:t xml:space="preserve">el producto </w:t>
      </w:r>
      <w:r w:rsidRPr="00B41F64">
        <w:rPr>
          <w:rFonts w:cs="Arial"/>
          <w:bCs/>
          <w:szCs w:val="24"/>
        </w:rPr>
        <w:t xml:space="preserve">objeto de </w:t>
      </w:r>
      <w:r w:rsidR="00B67398">
        <w:rPr>
          <w:rFonts w:cs="Arial"/>
          <w:bCs/>
          <w:szCs w:val="24"/>
        </w:rPr>
        <w:t>examen</w:t>
      </w:r>
      <w:r w:rsidR="00B67398" w:rsidRPr="00B41F64">
        <w:rPr>
          <w:rFonts w:cs="Arial"/>
          <w:bCs/>
          <w:szCs w:val="24"/>
        </w:rPr>
        <w:t xml:space="preserve"> </w:t>
      </w:r>
      <w:r w:rsidRPr="00B41F64">
        <w:rPr>
          <w:rFonts w:cs="Arial"/>
          <w:bCs/>
          <w:szCs w:val="24"/>
        </w:rPr>
        <w:t>tiene normas técnicas</w:t>
      </w:r>
      <w:r>
        <w:rPr>
          <w:rFonts w:cs="Arial"/>
          <w:bCs/>
          <w:szCs w:val="24"/>
        </w:rPr>
        <w:t xml:space="preserve"> nacionales o internacionales</w:t>
      </w:r>
      <w:r w:rsidRPr="00B41F64">
        <w:rPr>
          <w:rFonts w:cs="Arial"/>
          <w:bCs/>
          <w:szCs w:val="24"/>
        </w:rPr>
        <w:t>, señale cuáles son</w:t>
      </w:r>
      <w:r>
        <w:rPr>
          <w:rFonts w:cs="Arial"/>
          <w:bCs/>
          <w:szCs w:val="24"/>
        </w:rPr>
        <w:t xml:space="preserve"> y en </w:t>
      </w:r>
      <w:r w:rsidR="00DD5765">
        <w:rPr>
          <w:rFonts w:cs="Arial"/>
          <w:bCs/>
          <w:szCs w:val="24"/>
        </w:rPr>
        <w:t>qué</w:t>
      </w:r>
      <w:r>
        <w:rPr>
          <w:rFonts w:cs="Arial"/>
          <w:bCs/>
          <w:szCs w:val="24"/>
        </w:rPr>
        <w:t xml:space="preserve"> consisten</w:t>
      </w:r>
      <w:r w:rsidRPr="00B41F64">
        <w:rPr>
          <w:rFonts w:cs="Arial"/>
          <w:bCs/>
          <w:szCs w:val="24"/>
        </w:rPr>
        <w:t>.</w:t>
      </w:r>
    </w:p>
    <w:p w14:paraId="1DA37608" w14:textId="77777777" w:rsidR="0038233A" w:rsidRPr="0038233A" w:rsidRDefault="0038233A" w:rsidP="0038233A">
      <w:pPr>
        <w:rPr>
          <w:szCs w:val="24"/>
        </w:rPr>
      </w:pPr>
      <w:r w:rsidRPr="0038233A">
        <w:rPr>
          <w:szCs w:val="24"/>
        </w:rPr>
        <w:t xml:space="preserve">La norma técnica y de calidad aplicable a nivel local al producto importado, es la NORDOM 458 – Barras de Acero Corrugadas y Lisas para el Refuerzo de Hormigón - Especificaciones (2da. Rev. 2020), preparada por la Dirección de Normalización del Instituto Dominicano para la Calidad (INDOCAL), estudiada por el Comité Técnico 91-4 Materiales de Construcción, y oficializada como Norma Técnica Dominicana por la Comisión Técnica de Expertos (CTE) del Consejo Dominicano para la Calidad (CODOCA), en su Reunión o Sesión Ordinaria No.18, celebrada en fecha 19 de junio del año 2020, mediante Resolución CTE-008-2020. </w:t>
      </w:r>
      <w:r w:rsidRPr="0038233A">
        <w:rPr>
          <w:lang w:val="es-DO"/>
        </w:rPr>
        <w:t xml:space="preserve">La referida NORDOM 458 establece los requisitos técnicos y de calidad que deben cumplirse en los procesos de producción y comercialización de las barras de acero corrugadas y lisas para el refuerzo del hormigón, tanto nacionales como importadas, y abarca desde la orden de compra generada por el usuario final o cliente, hasta la materia prima seleccionada para la producción, su composición química, parámetros y dimensiones del producto, sus propiedades mecánicas y requerimientos de tracción y doblado, muestras y ensayos, y las exigencias para su correspondiente marcación, embalaje y etiquetado. Cabe destacar que estos requisitos técnicos fueron diseñados a la luz de las más estrictas normas internacionales, como lo es la Norma </w:t>
      </w:r>
      <w:r w:rsidRPr="0038233A">
        <w:rPr>
          <w:bCs/>
          <w:lang w:val="es-DO"/>
        </w:rPr>
        <w:t>ASTM A615 – 2016 Especificaciones para las barras de acero corrugadas y lisas para el refuerzo del hormigón.</w:t>
      </w:r>
    </w:p>
    <w:p w14:paraId="7ED57D58" w14:textId="77777777" w:rsidR="0038233A" w:rsidRPr="0038233A" w:rsidRDefault="0038233A" w:rsidP="0038233A">
      <w:pPr>
        <w:rPr>
          <w:szCs w:val="24"/>
        </w:rPr>
      </w:pPr>
      <w:r w:rsidRPr="0038233A">
        <w:rPr>
          <w:szCs w:val="24"/>
        </w:rPr>
        <w:lastRenderedPageBreak/>
        <w:t>Las normas técnicas y de calidad aplicables a nivel internacional al producto importado, son las ASTM A615 y ASTM A706.</w:t>
      </w:r>
    </w:p>
    <w:p w14:paraId="5D4227BA" w14:textId="2835C2EB" w:rsidR="007E5177" w:rsidRDefault="007E5177" w:rsidP="004822E1">
      <w:pPr>
        <w:rPr>
          <w:szCs w:val="24"/>
        </w:rPr>
      </w:pPr>
    </w:p>
    <w:p w14:paraId="2CB1E679" w14:textId="6C1CEE75" w:rsidR="004822E1" w:rsidRPr="00E11C63" w:rsidRDefault="004822E1" w:rsidP="005752E7">
      <w:pPr>
        <w:pStyle w:val="Heading1"/>
        <w:jc w:val="both"/>
        <w:rPr>
          <w:sz w:val="24"/>
          <w:szCs w:val="24"/>
          <w:lang w:val="es-ES_tradnl"/>
        </w:rPr>
      </w:pPr>
      <w:bookmarkStart w:id="11" w:name="_Toc41397045"/>
      <w:r w:rsidRPr="00E11C63">
        <w:rPr>
          <w:sz w:val="24"/>
          <w:szCs w:val="24"/>
          <w:lang w:val="es-ES_tradnl"/>
        </w:rPr>
        <w:t>P</w:t>
      </w:r>
      <w:r w:rsidR="00E11C63" w:rsidRPr="00E11C63">
        <w:rPr>
          <w:sz w:val="24"/>
          <w:szCs w:val="24"/>
          <w:lang w:val="es-ES_tradnl"/>
        </w:rPr>
        <w:t xml:space="preserve">arte </w:t>
      </w:r>
      <w:r w:rsidR="00E11C63">
        <w:rPr>
          <w:sz w:val="24"/>
          <w:szCs w:val="24"/>
          <w:lang w:val="es-ES_tradnl"/>
        </w:rPr>
        <w:t>III</w:t>
      </w:r>
      <w:r w:rsidR="00E11C63" w:rsidRPr="00E11C63">
        <w:rPr>
          <w:sz w:val="24"/>
          <w:szCs w:val="24"/>
          <w:lang w:val="es-ES_tradnl"/>
        </w:rPr>
        <w:t>.</w:t>
      </w:r>
      <w:r w:rsidR="00E11C63" w:rsidRPr="00E11C63">
        <w:rPr>
          <w:sz w:val="24"/>
          <w:szCs w:val="24"/>
          <w:lang w:val="es-ES_tradnl"/>
        </w:rPr>
        <w:tab/>
        <w:t>Información sobre las características del producto nacional similar al importado sobre el cual se solicita el examen</w:t>
      </w:r>
      <w:bookmarkEnd w:id="11"/>
      <w:r w:rsidR="00E11C63">
        <w:rPr>
          <w:sz w:val="24"/>
          <w:szCs w:val="24"/>
          <w:lang w:val="es-ES_tradnl"/>
        </w:rPr>
        <w:t>.</w:t>
      </w:r>
    </w:p>
    <w:p w14:paraId="3FE38440" w14:textId="77777777" w:rsidR="004822E1" w:rsidRPr="00B41F64" w:rsidRDefault="004822E1" w:rsidP="004822E1">
      <w:pPr>
        <w:rPr>
          <w:szCs w:val="24"/>
        </w:rPr>
      </w:pPr>
    </w:p>
    <w:p w14:paraId="1655725B" w14:textId="77777777" w:rsidR="004822E1" w:rsidRPr="008502EB" w:rsidRDefault="004822E1" w:rsidP="004822E1">
      <w:pPr>
        <w:numPr>
          <w:ilvl w:val="0"/>
          <w:numId w:val="1"/>
        </w:numPr>
        <w:rPr>
          <w:rFonts w:cs="Arial"/>
          <w:bCs/>
          <w:szCs w:val="24"/>
        </w:rPr>
      </w:pPr>
      <w:r w:rsidRPr="00B41F64">
        <w:rPr>
          <w:rFonts w:cs="Arial"/>
          <w:szCs w:val="24"/>
        </w:rPr>
        <w:t xml:space="preserve">Describa con todo detalle los productos nacionales similares a los productos importados </w:t>
      </w:r>
      <w:r w:rsidR="00A95E2E">
        <w:rPr>
          <w:rFonts w:cs="Arial"/>
          <w:szCs w:val="24"/>
        </w:rPr>
        <w:t xml:space="preserve">objeto </w:t>
      </w:r>
      <w:r w:rsidR="00A02BDA">
        <w:rPr>
          <w:rFonts w:cs="Arial"/>
          <w:szCs w:val="24"/>
        </w:rPr>
        <w:t>de examen</w:t>
      </w:r>
      <w:r w:rsidRPr="00B41F64">
        <w:rPr>
          <w:rFonts w:cs="Arial"/>
          <w:szCs w:val="24"/>
        </w:rPr>
        <w:t xml:space="preserve"> que su empresa fabrica. Utilice el </w:t>
      </w:r>
      <w:r w:rsidRPr="00B41F64">
        <w:rPr>
          <w:szCs w:val="24"/>
        </w:rPr>
        <w:t xml:space="preserve">cuadro siguiente con una descripción lo más detallada de los productos </w:t>
      </w:r>
      <w:r w:rsidR="0070780E">
        <w:rPr>
          <w:szCs w:val="24"/>
        </w:rPr>
        <w:t xml:space="preserve">nacionales </w:t>
      </w:r>
      <w:r w:rsidRPr="00B41F64">
        <w:rPr>
          <w:szCs w:val="24"/>
        </w:rPr>
        <w:t>similares a los importados</w:t>
      </w:r>
      <w:r w:rsidR="001E39EF">
        <w:rPr>
          <w:szCs w:val="24"/>
        </w:rPr>
        <w:t xml:space="preserve">, código arancelario correspondiente a la </w:t>
      </w:r>
      <w:r w:rsidR="001E39EF" w:rsidRPr="008502EB">
        <w:rPr>
          <w:szCs w:val="24"/>
        </w:rPr>
        <w:t>descripción aportada,</w:t>
      </w:r>
      <w:r w:rsidR="00913486" w:rsidRPr="008502EB">
        <w:rPr>
          <w:szCs w:val="24"/>
        </w:rPr>
        <w:t xml:space="preserve"> </w:t>
      </w:r>
      <w:r w:rsidRPr="008502EB">
        <w:rPr>
          <w:szCs w:val="24"/>
        </w:rPr>
        <w:t>así como sus usos y funciones.</w:t>
      </w:r>
    </w:p>
    <w:p w14:paraId="6710BE22" w14:textId="77777777" w:rsidR="004822E1" w:rsidRPr="008502EB" w:rsidRDefault="004822E1" w:rsidP="004822E1">
      <w:pPr>
        <w:pStyle w:val="Cuadro"/>
      </w:pPr>
      <w:r w:rsidRPr="008502EB">
        <w:t xml:space="preserve">Productos </w:t>
      </w:r>
      <w:r w:rsidR="002648C0" w:rsidRPr="008502EB">
        <w:t>NACIONALES similares a</w:t>
      </w:r>
      <w:r w:rsidR="00DC3CCF" w:rsidRPr="008502EB">
        <w:t>l</w:t>
      </w:r>
      <w:r w:rsidR="007C4EDF" w:rsidRPr="008502EB">
        <w:t xml:space="preserve"> producto</w:t>
      </w:r>
      <w:r w:rsidR="002648C0" w:rsidRPr="008502EB">
        <w:t xml:space="preserve"> </w:t>
      </w:r>
      <w:r w:rsidRPr="008502EB">
        <w:t xml:space="preserve">importados objeto de </w:t>
      </w:r>
      <w:r w:rsidR="00B67398" w:rsidRPr="008502EB">
        <w:t>examen</w:t>
      </w:r>
      <w:r w:rsidRPr="008502EB">
        <w:rPr>
          <w:rStyle w:val="FootnoteReference"/>
        </w:rPr>
        <w:footnoteReference w:id="2"/>
      </w:r>
    </w:p>
    <w:tbl>
      <w:tblPr>
        <w:tblW w:w="10269" w:type="dxa"/>
        <w:tblInd w:w="-7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30"/>
        <w:gridCol w:w="1635"/>
        <w:gridCol w:w="1879"/>
        <w:gridCol w:w="2248"/>
        <w:gridCol w:w="1890"/>
        <w:gridCol w:w="1587"/>
      </w:tblGrid>
      <w:tr w:rsidR="00246952" w:rsidRPr="00B41F64" w14:paraId="4D44A21B" w14:textId="77777777" w:rsidTr="0038233A">
        <w:trPr>
          <w:trHeight w:val="2204"/>
        </w:trPr>
        <w:tc>
          <w:tcPr>
            <w:tcW w:w="1030" w:type="dxa"/>
            <w:shd w:val="clear" w:color="auto" w:fill="CCCCCC"/>
          </w:tcPr>
          <w:p w14:paraId="085B1D95" w14:textId="61E79ED6" w:rsidR="00246952" w:rsidRPr="00CE3F08" w:rsidRDefault="001D25F8" w:rsidP="00623B5A">
            <w:pPr>
              <w:spacing w:after="0"/>
              <w:rPr>
                <w:b/>
                <w:szCs w:val="24"/>
              </w:rPr>
            </w:pPr>
            <w:r w:rsidRPr="00CE3F08">
              <w:rPr>
                <w:b/>
                <w:szCs w:val="24"/>
              </w:rPr>
              <w:t>Núm.</w:t>
            </w:r>
          </w:p>
        </w:tc>
        <w:tc>
          <w:tcPr>
            <w:tcW w:w="1635" w:type="dxa"/>
            <w:shd w:val="clear" w:color="auto" w:fill="CCCCCC"/>
          </w:tcPr>
          <w:p w14:paraId="2A8AA0F1" w14:textId="77777777" w:rsidR="00246952" w:rsidRPr="00CE3F08" w:rsidRDefault="00246952" w:rsidP="00623B5A">
            <w:pPr>
              <w:spacing w:after="0"/>
              <w:jc w:val="center"/>
              <w:rPr>
                <w:b/>
                <w:szCs w:val="24"/>
              </w:rPr>
            </w:pPr>
            <w:r w:rsidRPr="00CE3F08">
              <w:rPr>
                <w:b/>
                <w:szCs w:val="24"/>
              </w:rPr>
              <w:t xml:space="preserve">Código arancelario </w:t>
            </w:r>
          </w:p>
        </w:tc>
        <w:tc>
          <w:tcPr>
            <w:tcW w:w="1879" w:type="dxa"/>
            <w:shd w:val="clear" w:color="auto" w:fill="CCCCCC"/>
          </w:tcPr>
          <w:p w14:paraId="234CFFCA" w14:textId="77777777" w:rsidR="00246952" w:rsidRPr="00CE3F08" w:rsidRDefault="00246952" w:rsidP="00623B5A">
            <w:pPr>
              <w:spacing w:after="0"/>
              <w:jc w:val="center"/>
              <w:rPr>
                <w:b/>
                <w:szCs w:val="24"/>
              </w:rPr>
            </w:pPr>
            <w:r w:rsidRPr="00CE3F08">
              <w:rPr>
                <w:b/>
                <w:szCs w:val="24"/>
              </w:rPr>
              <w:t>Descripción comercial del producto</w:t>
            </w:r>
            <w:r w:rsidRPr="00CE3F08" w:rsidDel="00726788">
              <w:rPr>
                <w:b/>
                <w:szCs w:val="24"/>
              </w:rPr>
              <w:t xml:space="preserve"> </w:t>
            </w:r>
          </w:p>
        </w:tc>
        <w:tc>
          <w:tcPr>
            <w:tcW w:w="2248" w:type="dxa"/>
            <w:shd w:val="clear" w:color="auto" w:fill="CCCCCC"/>
          </w:tcPr>
          <w:p w14:paraId="5BFDB1BC" w14:textId="77777777" w:rsidR="00246952" w:rsidRPr="00CE3F08" w:rsidRDefault="00246952" w:rsidP="00623B5A">
            <w:pPr>
              <w:spacing w:after="0"/>
              <w:jc w:val="center"/>
              <w:rPr>
                <w:b/>
                <w:szCs w:val="24"/>
              </w:rPr>
            </w:pPr>
            <w:r w:rsidRPr="00CE3F08">
              <w:rPr>
                <w:b/>
                <w:szCs w:val="24"/>
              </w:rPr>
              <w:t>Características técnicas (materiales, medidas, peso u otras relevantes que los distingan entre un tipo y otro)</w:t>
            </w:r>
          </w:p>
        </w:tc>
        <w:tc>
          <w:tcPr>
            <w:tcW w:w="1890" w:type="dxa"/>
            <w:shd w:val="clear" w:color="auto" w:fill="CCCCCC"/>
          </w:tcPr>
          <w:p w14:paraId="2E9872D5" w14:textId="77777777" w:rsidR="00246952" w:rsidRPr="00CE3F08" w:rsidRDefault="00246952" w:rsidP="00623B5A">
            <w:pPr>
              <w:spacing w:after="0"/>
              <w:jc w:val="center"/>
              <w:rPr>
                <w:b/>
                <w:szCs w:val="24"/>
              </w:rPr>
            </w:pPr>
            <w:r w:rsidRPr="00CE3F08">
              <w:rPr>
                <w:b/>
                <w:szCs w:val="24"/>
              </w:rPr>
              <w:t>Usos y funciones</w:t>
            </w:r>
          </w:p>
        </w:tc>
        <w:tc>
          <w:tcPr>
            <w:tcW w:w="1587" w:type="dxa"/>
            <w:shd w:val="clear" w:color="auto" w:fill="CCCCCC"/>
          </w:tcPr>
          <w:p w14:paraId="297A20AF" w14:textId="77777777" w:rsidR="00246952" w:rsidRPr="00CE3F08" w:rsidRDefault="00246952" w:rsidP="00623B5A">
            <w:pPr>
              <w:spacing w:after="0"/>
              <w:jc w:val="center"/>
              <w:rPr>
                <w:b/>
                <w:szCs w:val="24"/>
              </w:rPr>
            </w:pPr>
            <w:r w:rsidRPr="00CE3F08">
              <w:rPr>
                <w:b/>
                <w:szCs w:val="24"/>
              </w:rPr>
              <w:t>Tratamiento arancelario</w:t>
            </w:r>
          </w:p>
        </w:tc>
      </w:tr>
      <w:tr w:rsidR="0038233A" w:rsidRPr="00B41F64" w14:paraId="57CE71BC" w14:textId="77777777" w:rsidTr="0038233A">
        <w:trPr>
          <w:trHeight w:val="260"/>
        </w:trPr>
        <w:tc>
          <w:tcPr>
            <w:tcW w:w="1030" w:type="dxa"/>
          </w:tcPr>
          <w:p w14:paraId="5D0BB90D" w14:textId="49FF825C" w:rsidR="0038233A" w:rsidRPr="00CE3F08" w:rsidRDefault="0038233A" w:rsidP="0038233A">
            <w:pPr>
              <w:spacing w:before="0" w:after="0"/>
              <w:rPr>
                <w:szCs w:val="24"/>
              </w:rPr>
            </w:pPr>
            <w:r w:rsidRPr="00B41F64">
              <w:rPr>
                <w:rFonts w:cs="Arial"/>
                <w:szCs w:val="24"/>
              </w:rPr>
              <w:t>Tipo 1</w:t>
            </w:r>
          </w:p>
        </w:tc>
        <w:tc>
          <w:tcPr>
            <w:tcW w:w="1635" w:type="dxa"/>
          </w:tcPr>
          <w:p w14:paraId="25C7205C" w14:textId="6A38E041" w:rsidR="0038233A" w:rsidRPr="00CE3F08" w:rsidRDefault="0038233A" w:rsidP="0038233A">
            <w:pPr>
              <w:spacing w:before="0" w:after="0"/>
              <w:rPr>
                <w:szCs w:val="24"/>
              </w:rPr>
            </w:pPr>
            <w:r w:rsidRPr="0021364C">
              <w:rPr>
                <w:sz w:val="22"/>
                <w:szCs w:val="24"/>
              </w:rPr>
              <w:t>7214.20.00</w:t>
            </w:r>
          </w:p>
        </w:tc>
        <w:tc>
          <w:tcPr>
            <w:tcW w:w="1879" w:type="dxa"/>
          </w:tcPr>
          <w:p w14:paraId="63312DD4" w14:textId="23001FD7" w:rsidR="0038233A" w:rsidRPr="00CE3F08" w:rsidRDefault="0038233A" w:rsidP="0038233A">
            <w:pPr>
              <w:spacing w:before="0" w:after="0"/>
              <w:rPr>
                <w:szCs w:val="24"/>
              </w:rPr>
            </w:pPr>
            <w:r w:rsidRPr="0021364C">
              <w:rPr>
                <w:sz w:val="22"/>
                <w:szCs w:val="24"/>
              </w:rPr>
              <w:t>Barras o varillas de acero corrugadas para el refuerzo de concreto</w:t>
            </w:r>
          </w:p>
        </w:tc>
        <w:tc>
          <w:tcPr>
            <w:tcW w:w="2248" w:type="dxa"/>
          </w:tcPr>
          <w:p w14:paraId="70B817FF" w14:textId="56D2491B" w:rsidR="0038233A" w:rsidRPr="00CE3F08" w:rsidRDefault="0038233A" w:rsidP="0038233A">
            <w:pPr>
              <w:spacing w:before="0" w:after="0"/>
              <w:rPr>
                <w:szCs w:val="24"/>
              </w:rPr>
            </w:pPr>
            <w:r w:rsidRPr="0021364C">
              <w:rPr>
                <w:sz w:val="22"/>
                <w:szCs w:val="24"/>
              </w:rPr>
              <w:t>Acero de medio carbono en diámetros de 8mm hasta 50mm, en grados 40/60 ASTM A615, ASTM A706, con resaltes o corrugas, y en longitudes desde 20’ (6 metros) hasta 60’ (18 metros).</w:t>
            </w:r>
          </w:p>
        </w:tc>
        <w:tc>
          <w:tcPr>
            <w:tcW w:w="1890" w:type="dxa"/>
          </w:tcPr>
          <w:p w14:paraId="617D86BF" w14:textId="5C4B6E05" w:rsidR="0038233A" w:rsidRPr="00CE3F08" w:rsidRDefault="0038233A" w:rsidP="0038233A">
            <w:pPr>
              <w:spacing w:before="0" w:after="0"/>
              <w:rPr>
                <w:szCs w:val="24"/>
              </w:rPr>
            </w:pPr>
            <w:r w:rsidRPr="0021364C">
              <w:rPr>
                <w:sz w:val="22"/>
                <w:szCs w:val="24"/>
              </w:rPr>
              <w:t>Refuerzo de concreto/hormigón</w:t>
            </w:r>
          </w:p>
        </w:tc>
        <w:tc>
          <w:tcPr>
            <w:tcW w:w="1587" w:type="dxa"/>
          </w:tcPr>
          <w:p w14:paraId="27A749FF" w14:textId="65D0D4AD" w:rsidR="0038233A" w:rsidRPr="00CE3F08" w:rsidRDefault="0081008C" w:rsidP="0038233A">
            <w:pPr>
              <w:spacing w:before="0" w:after="0"/>
              <w:rPr>
                <w:szCs w:val="24"/>
              </w:rPr>
            </w:pPr>
            <w:r>
              <w:rPr>
                <w:szCs w:val="24"/>
              </w:rPr>
              <w:t>20%</w:t>
            </w:r>
          </w:p>
        </w:tc>
      </w:tr>
      <w:tr w:rsidR="0038233A" w:rsidRPr="00B41F64" w14:paraId="38D0C1F7" w14:textId="77777777" w:rsidTr="0038233A">
        <w:trPr>
          <w:trHeight w:val="248"/>
        </w:trPr>
        <w:tc>
          <w:tcPr>
            <w:tcW w:w="1030" w:type="dxa"/>
          </w:tcPr>
          <w:p w14:paraId="25EE18AF" w14:textId="2D02744B" w:rsidR="0038233A" w:rsidRPr="00CE3F08" w:rsidRDefault="0038233A" w:rsidP="0038233A">
            <w:pPr>
              <w:spacing w:before="0" w:after="0"/>
              <w:rPr>
                <w:szCs w:val="24"/>
              </w:rPr>
            </w:pPr>
            <w:r w:rsidRPr="00B41F64">
              <w:rPr>
                <w:rFonts w:cs="Arial"/>
                <w:szCs w:val="24"/>
              </w:rPr>
              <w:t>Tipo 2</w:t>
            </w:r>
          </w:p>
        </w:tc>
        <w:tc>
          <w:tcPr>
            <w:tcW w:w="1635" w:type="dxa"/>
          </w:tcPr>
          <w:p w14:paraId="3A35ADD1" w14:textId="523419F7" w:rsidR="0038233A" w:rsidRPr="00CE3F08" w:rsidRDefault="0038233A" w:rsidP="0038233A">
            <w:pPr>
              <w:spacing w:before="0" w:after="0"/>
              <w:rPr>
                <w:szCs w:val="24"/>
              </w:rPr>
            </w:pPr>
            <w:r w:rsidRPr="0021364C">
              <w:rPr>
                <w:sz w:val="22"/>
                <w:szCs w:val="24"/>
              </w:rPr>
              <w:t>7213.20.90</w:t>
            </w:r>
          </w:p>
        </w:tc>
        <w:tc>
          <w:tcPr>
            <w:tcW w:w="1879" w:type="dxa"/>
          </w:tcPr>
          <w:p w14:paraId="385A0644" w14:textId="33D505D4" w:rsidR="0038233A" w:rsidRPr="00CE3F08" w:rsidRDefault="0038233A" w:rsidP="0038233A">
            <w:pPr>
              <w:spacing w:before="0" w:after="0"/>
              <w:rPr>
                <w:szCs w:val="24"/>
              </w:rPr>
            </w:pPr>
            <w:r w:rsidRPr="0021364C">
              <w:rPr>
                <w:sz w:val="22"/>
                <w:szCs w:val="24"/>
              </w:rPr>
              <w:t>Barras o varillas de acero corrugadas en rollos para el refuerzo de concreto</w:t>
            </w:r>
          </w:p>
        </w:tc>
        <w:tc>
          <w:tcPr>
            <w:tcW w:w="2248" w:type="dxa"/>
          </w:tcPr>
          <w:p w14:paraId="70AF2249" w14:textId="0E4D5B7A" w:rsidR="0038233A" w:rsidRPr="00CE3F08" w:rsidRDefault="0038233A" w:rsidP="0038233A">
            <w:pPr>
              <w:spacing w:before="0" w:after="0"/>
              <w:rPr>
                <w:szCs w:val="24"/>
              </w:rPr>
            </w:pPr>
            <w:r w:rsidRPr="0021364C">
              <w:rPr>
                <w:sz w:val="22"/>
                <w:szCs w:val="24"/>
              </w:rPr>
              <w:t>Acero de medio carbono en diámetros de 8mm hasta 50mm, en grados 40/60 ASTM A615, ASTM A706, con resaltes o corrugas, y en longitudes desde 20’ (6 metros) hasta 60’ (18 metros).</w:t>
            </w:r>
          </w:p>
        </w:tc>
        <w:tc>
          <w:tcPr>
            <w:tcW w:w="1890" w:type="dxa"/>
          </w:tcPr>
          <w:p w14:paraId="09C34495" w14:textId="48BB1968" w:rsidR="0038233A" w:rsidRPr="00CE3F08" w:rsidRDefault="0038233A" w:rsidP="0038233A">
            <w:pPr>
              <w:spacing w:before="0" w:after="0"/>
              <w:rPr>
                <w:szCs w:val="24"/>
              </w:rPr>
            </w:pPr>
            <w:r w:rsidRPr="0021364C">
              <w:rPr>
                <w:sz w:val="22"/>
                <w:szCs w:val="24"/>
              </w:rPr>
              <w:t>Refuerzo de concreto/hormigón</w:t>
            </w:r>
          </w:p>
        </w:tc>
        <w:tc>
          <w:tcPr>
            <w:tcW w:w="1587" w:type="dxa"/>
          </w:tcPr>
          <w:p w14:paraId="232AB790" w14:textId="049941B7" w:rsidR="0038233A" w:rsidRPr="00CE3F08" w:rsidRDefault="0081008C" w:rsidP="0038233A">
            <w:pPr>
              <w:spacing w:before="0" w:after="0"/>
              <w:rPr>
                <w:szCs w:val="24"/>
              </w:rPr>
            </w:pPr>
            <w:r>
              <w:rPr>
                <w:szCs w:val="24"/>
              </w:rPr>
              <w:t>20%</w:t>
            </w:r>
          </w:p>
        </w:tc>
      </w:tr>
    </w:tbl>
    <w:p w14:paraId="25B79E76" w14:textId="77777777" w:rsidR="004822E1" w:rsidRPr="00B41F64" w:rsidRDefault="004822E1" w:rsidP="004822E1">
      <w:pPr>
        <w:rPr>
          <w:szCs w:val="24"/>
        </w:rPr>
      </w:pPr>
    </w:p>
    <w:p w14:paraId="423BBF99" w14:textId="46854A3E" w:rsidR="00E27670" w:rsidRPr="004037D1" w:rsidRDefault="004822E1" w:rsidP="00747464">
      <w:pPr>
        <w:numPr>
          <w:ilvl w:val="0"/>
          <w:numId w:val="1"/>
        </w:numPr>
        <w:rPr>
          <w:rFonts w:cs="Arial"/>
          <w:szCs w:val="24"/>
        </w:rPr>
      </w:pPr>
      <w:r w:rsidRPr="004037D1">
        <w:rPr>
          <w:rFonts w:cs="Arial"/>
          <w:szCs w:val="24"/>
        </w:rPr>
        <w:lastRenderedPageBreak/>
        <w:t>Indique en forma detallada los insumos utilizados en la fabricación de los productos nacionales objeto</w:t>
      </w:r>
      <w:r w:rsidR="00486718" w:rsidRPr="004037D1">
        <w:rPr>
          <w:rFonts w:cs="Arial"/>
          <w:szCs w:val="24"/>
        </w:rPr>
        <w:t>s</w:t>
      </w:r>
      <w:r w:rsidRPr="004037D1">
        <w:rPr>
          <w:rFonts w:cs="Arial"/>
          <w:szCs w:val="24"/>
        </w:rPr>
        <w:t xml:space="preserve"> </w:t>
      </w:r>
      <w:r w:rsidR="00B67398" w:rsidRPr="004037D1">
        <w:rPr>
          <w:rFonts w:cs="Arial"/>
          <w:szCs w:val="24"/>
        </w:rPr>
        <w:t>de examen</w:t>
      </w:r>
      <w:r w:rsidR="00087034" w:rsidRPr="004037D1">
        <w:rPr>
          <w:rFonts w:cs="Arial"/>
          <w:szCs w:val="24"/>
        </w:rPr>
        <w:t xml:space="preserve"> y la participación porcentual que representa en el total de insumos utilizados para manufacturar el producto.</w:t>
      </w:r>
    </w:p>
    <w:tbl>
      <w:tblPr>
        <w:tblpPr w:leftFromText="141" w:rightFromText="141" w:vertAnchor="text" w:horzAnchor="page" w:tblpX="3106" w:tblpY="348"/>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836"/>
        <w:gridCol w:w="3199"/>
        <w:gridCol w:w="3072"/>
      </w:tblGrid>
      <w:tr w:rsidR="001D25F8" w:rsidRPr="00E27670" w14:paraId="3102B283" w14:textId="77777777" w:rsidTr="001D25F8">
        <w:tc>
          <w:tcPr>
            <w:tcW w:w="836" w:type="dxa"/>
            <w:shd w:val="clear" w:color="auto" w:fill="BFBFBF" w:themeFill="background1" w:themeFillShade="BF"/>
          </w:tcPr>
          <w:p w14:paraId="03C8D317" w14:textId="77777777" w:rsidR="001D25F8" w:rsidRPr="00CE3F08" w:rsidRDefault="001D25F8" w:rsidP="001D25F8">
            <w:pPr>
              <w:spacing w:before="0" w:after="0"/>
              <w:rPr>
                <w:rFonts w:cs="Arial"/>
                <w:b/>
                <w:szCs w:val="24"/>
              </w:rPr>
            </w:pPr>
            <w:r w:rsidRPr="00CE3F08">
              <w:rPr>
                <w:rFonts w:cs="Arial"/>
                <w:b/>
                <w:szCs w:val="24"/>
              </w:rPr>
              <w:t xml:space="preserve">Núm. </w:t>
            </w:r>
          </w:p>
        </w:tc>
        <w:tc>
          <w:tcPr>
            <w:tcW w:w="3199" w:type="dxa"/>
            <w:shd w:val="clear" w:color="auto" w:fill="BFBFBF" w:themeFill="background1" w:themeFillShade="BF"/>
          </w:tcPr>
          <w:p w14:paraId="4A56DDB1" w14:textId="77777777" w:rsidR="001D25F8" w:rsidRPr="00CE3F08" w:rsidRDefault="001D25F8" w:rsidP="001D25F8">
            <w:pPr>
              <w:spacing w:before="0" w:after="0"/>
              <w:jc w:val="center"/>
              <w:rPr>
                <w:rFonts w:cs="Arial"/>
                <w:b/>
                <w:szCs w:val="24"/>
              </w:rPr>
            </w:pPr>
            <w:r w:rsidRPr="00CE3F08">
              <w:rPr>
                <w:rFonts w:cs="Arial"/>
                <w:b/>
                <w:szCs w:val="24"/>
              </w:rPr>
              <w:t>Insumo utilizado</w:t>
            </w:r>
          </w:p>
        </w:tc>
        <w:tc>
          <w:tcPr>
            <w:tcW w:w="3072" w:type="dxa"/>
            <w:shd w:val="clear" w:color="auto" w:fill="BFBFBF" w:themeFill="background1" w:themeFillShade="BF"/>
          </w:tcPr>
          <w:p w14:paraId="01839BF5" w14:textId="77777777" w:rsidR="001D25F8" w:rsidRPr="00CE3F08" w:rsidRDefault="001D25F8" w:rsidP="001D25F8">
            <w:pPr>
              <w:spacing w:before="0" w:after="0"/>
              <w:jc w:val="center"/>
              <w:rPr>
                <w:rFonts w:cs="Arial"/>
                <w:b/>
                <w:szCs w:val="24"/>
              </w:rPr>
            </w:pPr>
            <w:r w:rsidRPr="00CE3F08">
              <w:rPr>
                <w:rFonts w:cs="Arial"/>
                <w:b/>
                <w:szCs w:val="24"/>
              </w:rPr>
              <w:t>Participación porcentual</w:t>
            </w:r>
          </w:p>
        </w:tc>
      </w:tr>
      <w:tr w:rsidR="0038233A" w:rsidRPr="00E27670" w14:paraId="67D70A14" w14:textId="77777777" w:rsidTr="001D25F8">
        <w:tc>
          <w:tcPr>
            <w:tcW w:w="836" w:type="dxa"/>
          </w:tcPr>
          <w:p w14:paraId="4F872162" w14:textId="77777777" w:rsidR="0038233A" w:rsidRPr="00CE3F08" w:rsidRDefault="0038233A" w:rsidP="0038233A">
            <w:pPr>
              <w:spacing w:before="0" w:after="0"/>
              <w:rPr>
                <w:rFonts w:cs="Arial"/>
                <w:szCs w:val="24"/>
              </w:rPr>
            </w:pPr>
            <w:r w:rsidRPr="00CE3F08">
              <w:rPr>
                <w:rFonts w:cs="Arial"/>
                <w:szCs w:val="24"/>
              </w:rPr>
              <w:t>1</w:t>
            </w:r>
          </w:p>
        </w:tc>
        <w:tc>
          <w:tcPr>
            <w:tcW w:w="3199" w:type="dxa"/>
          </w:tcPr>
          <w:p w14:paraId="0E18911F" w14:textId="5B43D9CD" w:rsidR="0038233A" w:rsidRPr="00CE3F08" w:rsidRDefault="0038233A" w:rsidP="0038233A">
            <w:pPr>
              <w:spacing w:before="0" w:after="0"/>
              <w:rPr>
                <w:rFonts w:cs="Arial"/>
                <w:szCs w:val="24"/>
              </w:rPr>
            </w:pPr>
            <w:r>
              <w:rPr>
                <w:rFonts w:cs="Arial"/>
                <w:szCs w:val="24"/>
              </w:rPr>
              <w:t>Palanquillas, ejes o lingotes</w:t>
            </w:r>
          </w:p>
        </w:tc>
        <w:tc>
          <w:tcPr>
            <w:tcW w:w="3072" w:type="dxa"/>
          </w:tcPr>
          <w:p w14:paraId="5F840C41" w14:textId="121C5D4E" w:rsidR="0038233A" w:rsidRPr="00CE3F08" w:rsidRDefault="00B536AD" w:rsidP="0038233A">
            <w:pPr>
              <w:spacing w:before="0" w:after="0"/>
              <w:rPr>
                <w:rFonts w:cs="Arial"/>
                <w:szCs w:val="24"/>
              </w:rPr>
            </w:pPr>
            <w:r>
              <w:rPr>
                <w:rFonts w:cs="Arial"/>
                <w:szCs w:val="24"/>
              </w:rPr>
              <w:t>89</w:t>
            </w:r>
            <w:r w:rsidR="0038233A">
              <w:rPr>
                <w:rFonts w:cs="Arial"/>
                <w:szCs w:val="24"/>
              </w:rPr>
              <w:t>%</w:t>
            </w:r>
          </w:p>
        </w:tc>
      </w:tr>
    </w:tbl>
    <w:p w14:paraId="7B7417FD" w14:textId="75280A07" w:rsidR="00747464" w:rsidRPr="00E27670" w:rsidRDefault="00747464" w:rsidP="001D25F8">
      <w:pPr>
        <w:pStyle w:val="Cuadro"/>
        <w:spacing w:before="0" w:after="0"/>
        <w:rPr>
          <w:rFonts w:cs="Arial"/>
          <w:szCs w:val="24"/>
        </w:rPr>
      </w:pPr>
      <w:r w:rsidRPr="00E27670">
        <w:t xml:space="preserve">Insumos de fabricación del producto </w:t>
      </w:r>
      <w:r w:rsidR="001D25F8" w:rsidRPr="00E27670">
        <w:t>nacional objeto de examen</w:t>
      </w:r>
      <w:r w:rsidRPr="00E27670">
        <w:t xml:space="preserve"> </w:t>
      </w:r>
    </w:p>
    <w:p w14:paraId="36181428" w14:textId="77777777" w:rsidR="001D25F8" w:rsidRPr="001D25F8" w:rsidRDefault="001D25F8" w:rsidP="001D25F8">
      <w:pPr>
        <w:ind w:left="708"/>
        <w:rPr>
          <w:szCs w:val="24"/>
        </w:rPr>
      </w:pPr>
    </w:p>
    <w:p w14:paraId="5D9B9B7A" w14:textId="77777777" w:rsidR="004037D1" w:rsidRPr="004037D1" w:rsidRDefault="004037D1" w:rsidP="004037D1">
      <w:pPr>
        <w:rPr>
          <w:szCs w:val="24"/>
        </w:rPr>
      </w:pPr>
    </w:p>
    <w:p w14:paraId="21F6C753" w14:textId="77777777" w:rsidR="00DF009F" w:rsidRDefault="00DF009F" w:rsidP="00DF009F">
      <w:pPr>
        <w:rPr>
          <w:bCs/>
          <w:szCs w:val="24"/>
        </w:rPr>
      </w:pPr>
    </w:p>
    <w:p w14:paraId="38068A11" w14:textId="5EDEBC9D" w:rsidR="00DF009F" w:rsidRPr="00DF009F" w:rsidRDefault="00DF009F" w:rsidP="00DF009F">
      <w:pPr>
        <w:rPr>
          <w:bCs/>
          <w:szCs w:val="24"/>
        </w:rPr>
      </w:pPr>
      <w:r w:rsidRPr="00DF009F">
        <w:rPr>
          <w:bCs/>
          <w:szCs w:val="24"/>
        </w:rPr>
        <w:t>A continuación presentamos los insumos utilizando en nuestro proceso productivo que componen nuestro costo de producción.</w:t>
      </w:r>
    </w:p>
    <w:p w14:paraId="6DEB6F10" w14:textId="77777777" w:rsidR="00DF009F" w:rsidRPr="00DF009F" w:rsidRDefault="00DF009F" w:rsidP="00DF009F">
      <w:pPr>
        <w:rPr>
          <w:bCs/>
          <w:szCs w:val="24"/>
        </w:rPr>
      </w:pPr>
      <w:r w:rsidRPr="00DF009F">
        <w:rPr>
          <w:bCs/>
          <w:noProof/>
          <w:szCs w:val="24"/>
          <w:lang w:val="en-GB"/>
        </w:rPr>
        <w:drawing>
          <wp:inline distT="0" distB="0" distL="0" distR="0" wp14:anchorId="7C109E30" wp14:editId="24918E80">
            <wp:extent cx="4006850" cy="1911350"/>
            <wp:effectExtent l="0" t="0" r="0" b="0"/>
            <wp:docPr id="1215536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361612" name="Picture 1"/>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06850" cy="1911350"/>
                    </a:xfrm>
                    <a:prstGeom prst="rect">
                      <a:avLst/>
                    </a:prstGeom>
                    <a:noFill/>
                    <a:ln>
                      <a:noFill/>
                    </a:ln>
                  </pic:spPr>
                </pic:pic>
              </a:graphicData>
            </a:graphic>
          </wp:inline>
        </w:drawing>
      </w:r>
    </w:p>
    <w:p w14:paraId="3A30F3A7" w14:textId="03002364" w:rsidR="004037D1" w:rsidRDefault="004037D1" w:rsidP="0038233A">
      <w:pPr>
        <w:rPr>
          <w:szCs w:val="24"/>
        </w:rPr>
      </w:pPr>
    </w:p>
    <w:p w14:paraId="25615855" w14:textId="10023F16" w:rsidR="004822E1" w:rsidRPr="00B41F64" w:rsidRDefault="004822E1" w:rsidP="004037D1">
      <w:pPr>
        <w:numPr>
          <w:ilvl w:val="0"/>
          <w:numId w:val="1"/>
        </w:numPr>
        <w:rPr>
          <w:szCs w:val="24"/>
        </w:rPr>
      </w:pPr>
      <w:r w:rsidRPr="00B41F64">
        <w:rPr>
          <w:rFonts w:cs="Arial"/>
          <w:szCs w:val="24"/>
        </w:rPr>
        <w:t>Describa las etapas del proceso productivo de los productos nacionales similares a los importados</w:t>
      </w:r>
      <w:r w:rsidR="00A95E2E">
        <w:rPr>
          <w:rFonts w:cs="Arial"/>
          <w:szCs w:val="24"/>
        </w:rPr>
        <w:t xml:space="preserve"> </w:t>
      </w:r>
      <w:r w:rsidR="00A02BDA">
        <w:rPr>
          <w:rFonts w:cs="Arial"/>
          <w:szCs w:val="24"/>
        </w:rPr>
        <w:t>objetos de examen</w:t>
      </w:r>
      <w:r w:rsidRPr="00B41F64">
        <w:rPr>
          <w:rFonts w:cs="Arial"/>
          <w:szCs w:val="24"/>
        </w:rPr>
        <w:t xml:space="preserve"> que fabrica su empresa. Favor de </w:t>
      </w:r>
      <w:r w:rsidR="003326F4">
        <w:rPr>
          <w:rFonts w:cs="Arial"/>
          <w:szCs w:val="24"/>
        </w:rPr>
        <w:t>apoyarse en el cuadro siguiente:</w:t>
      </w:r>
    </w:p>
    <w:p w14:paraId="2286879A" w14:textId="77777777" w:rsidR="004822E1" w:rsidRPr="00016E46" w:rsidRDefault="004822E1" w:rsidP="004822E1">
      <w:pPr>
        <w:pStyle w:val="Cuadro"/>
      </w:pPr>
      <w:r w:rsidRPr="00B41F64">
        <w:t>Proceso productivo del producto nacional similar al importado objeto de</w:t>
      </w:r>
      <w:r w:rsidR="000C34F2">
        <w:t xml:space="preserve"> examen</w:t>
      </w:r>
      <w:r w:rsidRPr="00B41F64">
        <w:t xml:space="preserve"> </w:t>
      </w:r>
      <w:r w:rsidRPr="00016E46">
        <w:t xml:space="preserve">presunto dumping </w:t>
      </w:r>
    </w:p>
    <w:tbl>
      <w:tblPr>
        <w:tblW w:w="9081"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A0" w:firstRow="1" w:lastRow="0" w:firstColumn="1" w:lastColumn="1" w:noHBand="0" w:noVBand="0"/>
      </w:tblPr>
      <w:tblGrid>
        <w:gridCol w:w="783"/>
        <w:gridCol w:w="2250"/>
        <w:gridCol w:w="6048"/>
      </w:tblGrid>
      <w:tr w:rsidR="004822E1" w:rsidRPr="00B41F64" w14:paraId="70EAEEEF" w14:textId="77777777" w:rsidTr="00061BF8">
        <w:trPr>
          <w:jc w:val="center"/>
        </w:trPr>
        <w:tc>
          <w:tcPr>
            <w:tcW w:w="783" w:type="dxa"/>
            <w:tcBorders>
              <w:top w:val="double" w:sz="6" w:space="0" w:color="000000"/>
              <w:bottom w:val="single" w:sz="6" w:space="0" w:color="000000"/>
            </w:tcBorders>
            <w:shd w:val="clear" w:color="auto" w:fill="C0C0C0"/>
            <w:vAlign w:val="center"/>
          </w:tcPr>
          <w:p w14:paraId="1E0CE6CE" w14:textId="0935471B" w:rsidR="004822E1" w:rsidRPr="00CE3F08" w:rsidRDefault="004822E1" w:rsidP="001D25F8">
            <w:pPr>
              <w:spacing w:before="0" w:after="0"/>
              <w:jc w:val="center"/>
              <w:rPr>
                <w:rFonts w:cs="Arial"/>
                <w:b/>
                <w:szCs w:val="24"/>
              </w:rPr>
            </w:pPr>
            <w:r w:rsidRPr="00CE3F08">
              <w:rPr>
                <w:rFonts w:cs="Arial"/>
                <w:b/>
                <w:szCs w:val="24"/>
              </w:rPr>
              <w:t>N</w:t>
            </w:r>
            <w:r w:rsidR="001D25F8" w:rsidRPr="00CE3F08">
              <w:rPr>
                <w:rFonts w:cs="Arial"/>
                <w:b/>
                <w:szCs w:val="24"/>
              </w:rPr>
              <w:t>úm.</w:t>
            </w:r>
          </w:p>
        </w:tc>
        <w:tc>
          <w:tcPr>
            <w:tcW w:w="2250" w:type="dxa"/>
            <w:tcBorders>
              <w:top w:val="double" w:sz="6" w:space="0" w:color="000000"/>
              <w:bottom w:val="single" w:sz="6" w:space="0" w:color="000000"/>
            </w:tcBorders>
            <w:shd w:val="clear" w:color="auto" w:fill="C0C0C0"/>
            <w:vAlign w:val="center"/>
          </w:tcPr>
          <w:p w14:paraId="6FFF27BA" w14:textId="5A5711F9" w:rsidR="004822E1" w:rsidRPr="00CE3F08" w:rsidRDefault="004822E1" w:rsidP="00623B5A">
            <w:pPr>
              <w:spacing w:before="0" w:after="0"/>
              <w:jc w:val="center"/>
              <w:rPr>
                <w:rFonts w:cs="Arial"/>
                <w:b/>
                <w:szCs w:val="24"/>
              </w:rPr>
            </w:pPr>
            <w:r w:rsidRPr="00CE3F08">
              <w:rPr>
                <w:rFonts w:cs="Arial"/>
                <w:b/>
                <w:szCs w:val="24"/>
              </w:rPr>
              <w:t>Etapa</w:t>
            </w:r>
            <w:r w:rsidR="00FE6452" w:rsidRPr="00CE3F08">
              <w:rPr>
                <w:rFonts w:cs="Arial"/>
                <w:b/>
                <w:szCs w:val="24"/>
              </w:rPr>
              <w:t xml:space="preserve"> </w:t>
            </w:r>
            <w:r w:rsidR="00842A05" w:rsidRPr="00CE3F08">
              <w:rPr>
                <w:rFonts w:cs="Arial"/>
                <w:b/>
                <w:szCs w:val="24"/>
              </w:rPr>
              <w:t>del proceso</w:t>
            </w:r>
          </w:p>
        </w:tc>
        <w:tc>
          <w:tcPr>
            <w:tcW w:w="6048" w:type="dxa"/>
            <w:tcBorders>
              <w:top w:val="double" w:sz="6" w:space="0" w:color="000000"/>
              <w:bottom w:val="single" w:sz="6" w:space="0" w:color="000000"/>
            </w:tcBorders>
            <w:shd w:val="clear" w:color="auto" w:fill="C0C0C0"/>
            <w:vAlign w:val="center"/>
          </w:tcPr>
          <w:p w14:paraId="2AA401EF" w14:textId="77777777" w:rsidR="004822E1" w:rsidRPr="00CE3F08" w:rsidRDefault="004822E1" w:rsidP="00623B5A">
            <w:pPr>
              <w:spacing w:before="0" w:after="0"/>
              <w:jc w:val="center"/>
              <w:rPr>
                <w:rFonts w:cs="Arial"/>
                <w:b/>
                <w:szCs w:val="24"/>
              </w:rPr>
            </w:pPr>
            <w:r w:rsidRPr="00CE3F08">
              <w:rPr>
                <w:rFonts w:cs="Arial"/>
                <w:b/>
                <w:szCs w:val="24"/>
              </w:rPr>
              <w:t>Descripción de cada etapa</w:t>
            </w:r>
          </w:p>
        </w:tc>
      </w:tr>
      <w:tr w:rsidR="0038233A" w:rsidRPr="00B41F64" w14:paraId="0F383698" w14:textId="77777777" w:rsidTr="00061BF8">
        <w:trPr>
          <w:jc w:val="center"/>
        </w:trPr>
        <w:tc>
          <w:tcPr>
            <w:tcW w:w="783" w:type="dxa"/>
            <w:tcBorders>
              <w:top w:val="single" w:sz="6" w:space="0" w:color="000000"/>
            </w:tcBorders>
          </w:tcPr>
          <w:p w14:paraId="7FDD411B" w14:textId="77777777" w:rsidR="0038233A" w:rsidRPr="00CE3F08" w:rsidRDefault="0038233A" w:rsidP="0038233A">
            <w:pPr>
              <w:spacing w:before="0" w:after="0"/>
              <w:rPr>
                <w:rFonts w:cs="Arial"/>
                <w:szCs w:val="24"/>
              </w:rPr>
            </w:pPr>
            <w:r w:rsidRPr="00CE3F08">
              <w:rPr>
                <w:rFonts w:cs="Arial"/>
                <w:szCs w:val="24"/>
              </w:rPr>
              <w:t>1</w:t>
            </w:r>
          </w:p>
        </w:tc>
        <w:tc>
          <w:tcPr>
            <w:tcW w:w="2250" w:type="dxa"/>
            <w:tcBorders>
              <w:top w:val="single" w:sz="6" w:space="0" w:color="000000"/>
            </w:tcBorders>
          </w:tcPr>
          <w:p w14:paraId="6617936E" w14:textId="2B7E8879" w:rsidR="0038233A" w:rsidRPr="00CE3F08" w:rsidRDefault="0038233A" w:rsidP="0038233A">
            <w:pPr>
              <w:spacing w:before="0" w:after="0"/>
              <w:rPr>
                <w:rFonts w:cs="Arial"/>
                <w:szCs w:val="24"/>
              </w:rPr>
            </w:pPr>
            <w:r w:rsidRPr="00392DE9">
              <w:rPr>
                <w:szCs w:val="24"/>
              </w:rPr>
              <w:t>Almacén Insumos</w:t>
            </w:r>
          </w:p>
        </w:tc>
        <w:tc>
          <w:tcPr>
            <w:tcW w:w="6048" w:type="dxa"/>
            <w:tcBorders>
              <w:top w:val="single" w:sz="6" w:space="0" w:color="000000"/>
            </w:tcBorders>
          </w:tcPr>
          <w:p w14:paraId="317FCF15" w14:textId="30464620" w:rsidR="0038233A" w:rsidRPr="00CE3F08" w:rsidRDefault="0038233A" w:rsidP="0038233A">
            <w:pPr>
              <w:spacing w:before="0" w:after="0"/>
              <w:rPr>
                <w:rFonts w:cs="Arial"/>
                <w:szCs w:val="24"/>
              </w:rPr>
            </w:pPr>
            <w:r w:rsidRPr="00392DE9">
              <w:rPr>
                <w:szCs w:val="24"/>
              </w:rPr>
              <w:t>Se recibe la materia prima (palanquilla)</w:t>
            </w:r>
          </w:p>
        </w:tc>
      </w:tr>
      <w:tr w:rsidR="0038233A" w:rsidRPr="00B41F64" w14:paraId="61121009" w14:textId="77777777" w:rsidTr="00061BF8">
        <w:trPr>
          <w:jc w:val="center"/>
        </w:trPr>
        <w:tc>
          <w:tcPr>
            <w:tcW w:w="783" w:type="dxa"/>
          </w:tcPr>
          <w:p w14:paraId="7A931026" w14:textId="77777777" w:rsidR="0038233A" w:rsidRPr="00CE3F08" w:rsidRDefault="0038233A" w:rsidP="0038233A">
            <w:pPr>
              <w:spacing w:before="0" w:after="0"/>
              <w:rPr>
                <w:rFonts w:cs="Arial"/>
                <w:szCs w:val="24"/>
              </w:rPr>
            </w:pPr>
            <w:r w:rsidRPr="00CE3F08">
              <w:rPr>
                <w:rFonts w:cs="Arial"/>
                <w:szCs w:val="24"/>
              </w:rPr>
              <w:t>2</w:t>
            </w:r>
          </w:p>
        </w:tc>
        <w:tc>
          <w:tcPr>
            <w:tcW w:w="2250" w:type="dxa"/>
          </w:tcPr>
          <w:p w14:paraId="76DF8513" w14:textId="12FD0DFF" w:rsidR="0038233A" w:rsidRPr="00CE3F08" w:rsidRDefault="0038233A" w:rsidP="0038233A">
            <w:pPr>
              <w:spacing w:before="0" w:after="0"/>
              <w:rPr>
                <w:rFonts w:cs="Arial"/>
                <w:szCs w:val="24"/>
              </w:rPr>
            </w:pPr>
            <w:r w:rsidRPr="00392DE9">
              <w:rPr>
                <w:szCs w:val="24"/>
              </w:rPr>
              <w:t>Calentamiento</w:t>
            </w:r>
          </w:p>
        </w:tc>
        <w:tc>
          <w:tcPr>
            <w:tcW w:w="6048" w:type="dxa"/>
          </w:tcPr>
          <w:p w14:paraId="78013318" w14:textId="110EB759" w:rsidR="0038233A" w:rsidRPr="00CE3F08" w:rsidRDefault="0038233A" w:rsidP="0038233A">
            <w:pPr>
              <w:spacing w:before="0" w:after="0"/>
              <w:rPr>
                <w:rFonts w:cs="Arial"/>
                <w:szCs w:val="24"/>
              </w:rPr>
            </w:pPr>
            <w:r w:rsidRPr="00392DE9">
              <w:rPr>
                <w:szCs w:val="24"/>
                <w:lang w:val="es-DO"/>
              </w:rPr>
              <w:t>Calentamiento en Horno de Alta Temperatura</w:t>
            </w:r>
          </w:p>
        </w:tc>
      </w:tr>
      <w:tr w:rsidR="0038233A" w:rsidRPr="00B41F64" w14:paraId="44924858" w14:textId="77777777" w:rsidTr="00061BF8">
        <w:trPr>
          <w:jc w:val="center"/>
        </w:trPr>
        <w:tc>
          <w:tcPr>
            <w:tcW w:w="783" w:type="dxa"/>
          </w:tcPr>
          <w:p w14:paraId="0CFE0DE7" w14:textId="77777777" w:rsidR="0038233A" w:rsidRPr="00CE3F08" w:rsidRDefault="0038233A" w:rsidP="0038233A">
            <w:pPr>
              <w:spacing w:before="0" w:after="0"/>
              <w:rPr>
                <w:rFonts w:cs="Arial"/>
                <w:szCs w:val="24"/>
              </w:rPr>
            </w:pPr>
            <w:r w:rsidRPr="00CE3F08">
              <w:rPr>
                <w:rFonts w:cs="Arial"/>
                <w:szCs w:val="24"/>
              </w:rPr>
              <w:t>3</w:t>
            </w:r>
          </w:p>
        </w:tc>
        <w:tc>
          <w:tcPr>
            <w:tcW w:w="2250" w:type="dxa"/>
          </w:tcPr>
          <w:p w14:paraId="09680839" w14:textId="7C9C7E49" w:rsidR="0038233A" w:rsidRPr="00CE3F08" w:rsidRDefault="0038233A" w:rsidP="0038233A">
            <w:pPr>
              <w:spacing w:before="0" w:after="0"/>
              <w:rPr>
                <w:rFonts w:cs="Arial"/>
                <w:szCs w:val="24"/>
              </w:rPr>
            </w:pPr>
            <w:r w:rsidRPr="00392DE9">
              <w:rPr>
                <w:szCs w:val="24"/>
              </w:rPr>
              <w:t>Laminación</w:t>
            </w:r>
          </w:p>
        </w:tc>
        <w:tc>
          <w:tcPr>
            <w:tcW w:w="6048" w:type="dxa"/>
          </w:tcPr>
          <w:p w14:paraId="77103A1C" w14:textId="1AA5B620" w:rsidR="0038233A" w:rsidRPr="00CE3F08" w:rsidRDefault="0038233A" w:rsidP="0038233A">
            <w:pPr>
              <w:spacing w:before="0" w:after="0"/>
              <w:rPr>
                <w:rFonts w:cs="Arial"/>
                <w:szCs w:val="24"/>
              </w:rPr>
            </w:pPr>
            <w:r w:rsidRPr="00392DE9">
              <w:rPr>
                <w:szCs w:val="24"/>
                <w:lang w:val="es-DO"/>
              </w:rPr>
              <w:t>Laminación en Tren Convencional, control de proceso y calidad del producto.</w:t>
            </w:r>
          </w:p>
        </w:tc>
      </w:tr>
      <w:tr w:rsidR="0038233A" w:rsidRPr="00B41F64" w14:paraId="108D57A2" w14:textId="77777777" w:rsidTr="00061BF8">
        <w:trPr>
          <w:jc w:val="center"/>
        </w:trPr>
        <w:tc>
          <w:tcPr>
            <w:tcW w:w="783" w:type="dxa"/>
          </w:tcPr>
          <w:p w14:paraId="3AEE41B1" w14:textId="77777777" w:rsidR="0038233A" w:rsidRPr="00CE3F08" w:rsidRDefault="0038233A" w:rsidP="0038233A">
            <w:pPr>
              <w:spacing w:before="0" w:after="0"/>
              <w:rPr>
                <w:rFonts w:cs="Arial"/>
                <w:szCs w:val="24"/>
              </w:rPr>
            </w:pPr>
            <w:r w:rsidRPr="00CE3F08">
              <w:rPr>
                <w:rFonts w:cs="Arial"/>
                <w:szCs w:val="24"/>
              </w:rPr>
              <w:t>4</w:t>
            </w:r>
          </w:p>
        </w:tc>
        <w:tc>
          <w:tcPr>
            <w:tcW w:w="2250" w:type="dxa"/>
          </w:tcPr>
          <w:p w14:paraId="615B0874" w14:textId="6248A9FD" w:rsidR="0038233A" w:rsidRPr="00CE3F08" w:rsidRDefault="0038233A" w:rsidP="0038233A">
            <w:pPr>
              <w:spacing w:before="0" w:after="0"/>
              <w:rPr>
                <w:rFonts w:cs="Arial"/>
                <w:szCs w:val="24"/>
              </w:rPr>
            </w:pPr>
            <w:r w:rsidRPr="00392DE9">
              <w:rPr>
                <w:szCs w:val="24"/>
              </w:rPr>
              <w:t>Enfriamiento</w:t>
            </w:r>
          </w:p>
        </w:tc>
        <w:tc>
          <w:tcPr>
            <w:tcW w:w="6048" w:type="dxa"/>
          </w:tcPr>
          <w:p w14:paraId="7C602C38" w14:textId="18AE29E0" w:rsidR="0038233A" w:rsidRPr="00CE3F08" w:rsidRDefault="0038233A" w:rsidP="0038233A">
            <w:pPr>
              <w:spacing w:before="0" w:after="0"/>
              <w:rPr>
                <w:rFonts w:cs="Arial"/>
                <w:szCs w:val="24"/>
              </w:rPr>
            </w:pPr>
            <w:r w:rsidRPr="00392DE9">
              <w:rPr>
                <w:szCs w:val="24"/>
              </w:rPr>
              <w:t>Intercambio de calor con el ambiente</w:t>
            </w:r>
          </w:p>
        </w:tc>
      </w:tr>
      <w:tr w:rsidR="0038233A" w:rsidRPr="00B41F64" w14:paraId="68545815" w14:textId="77777777" w:rsidTr="00061BF8">
        <w:trPr>
          <w:jc w:val="center"/>
        </w:trPr>
        <w:tc>
          <w:tcPr>
            <w:tcW w:w="783" w:type="dxa"/>
          </w:tcPr>
          <w:p w14:paraId="19679BEC" w14:textId="77777777" w:rsidR="0038233A" w:rsidRPr="00CE3F08" w:rsidRDefault="0038233A" w:rsidP="0038233A">
            <w:pPr>
              <w:spacing w:before="0" w:after="0"/>
              <w:rPr>
                <w:rFonts w:cs="Arial"/>
                <w:szCs w:val="24"/>
              </w:rPr>
            </w:pPr>
            <w:r w:rsidRPr="00CE3F08">
              <w:rPr>
                <w:rFonts w:cs="Arial"/>
                <w:szCs w:val="24"/>
              </w:rPr>
              <w:t>5</w:t>
            </w:r>
          </w:p>
        </w:tc>
        <w:tc>
          <w:tcPr>
            <w:tcW w:w="2250" w:type="dxa"/>
          </w:tcPr>
          <w:p w14:paraId="36D57DCF" w14:textId="6C893D7B" w:rsidR="0038233A" w:rsidRPr="00CE3F08" w:rsidRDefault="0038233A" w:rsidP="0038233A">
            <w:pPr>
              <w:spacing w:before="0" w:after="0"/>
              <w:rPr>
                <w:rFonts w:cs="Arial"/>
                <w:szCs w:val="24"/>
              </w:rPr>
            </w:pPr>
            <w:r w:rsidRPr="00392DE9">
              <w:rPr>
                <w:szCs w:val="24"/>
              </w:rPr>
              <w:t>Corte Comercial</w:t>
            </w:r>
          </w:p>
        </w:tc>
        <w:tc>
          <w:tcPr>
            <w:tcW w:w="6048" w:type="dxa"/>
          </w:tcPr>
          <w:p w14:paraId="37483635" w14:textId="68087FFB" w:rsidR="0038233A" w:rsidRPr="00CE3F08" w:rsidRDefault="0038233A" w:rsidP="0038233A">
            <w:pPr>
              <w:spacing w:before="0" w:after="0"/>
              <w:rPr>
                <w:rFonts w:cs="Arial"/>
                <w:szCs w:val="24"/>
              </w:rPr>
            </w:pPr>
            <w:r w:rsidRPr="00392DE9">
              <w:rPr>
                <w:szCs w:val="24"/>
                <w:lang w:val="es-DO"/>
              </w:rPr>
              <w:t>Corte Comercial a la longitud Final (20' (6m) hasta 60' (18 m)</w:t>
            </w:r>
          </w:p>
        </w:tc>
      </w:tr>
      <w:tr w:rsidR="0038233A" w:rsidRPr="00B41F64" w14:paraId="51E7CA87" w14:textId="77777777" w:rsidTr="00061BF8">
        <w:trPr>
          <w:jc w:val="center"/>
        </w:trPr>
        <w:tc>
          <w:tcPr>
            <w:tcW w:w="783" w:type="dxa"/>
          </w:tcPr>
          <w:p w14:paraId="06C40CC0" w14:textId="77777777" w:rsidR="0038233A" w:rsidRPr="00CE3F08" w:rsidRDefault="0038233A" w:rsidP="0038233A">
            <w:pPr>
              <w:spacing w:before="0" w:after="0"/>
              <w:rPr>
                <w:rFonts w:cs="Arial"/>
                <w:szCs w:val="24"/>
              </w:rPr>
            </w:pPr>
            <w:r w:rsidRPr="00CE3F08">
              <w:rPr>
                <w:rFonts w:cs="Arial"/>
                <w:szCs w:val="24"/>
              </w:rPr>
              <w:t>6</w:t>
            </w:r>
          </w:p>
        </w:tc>
        <w:tc>
          <w:tcPr>
            <w:tcW w:w="2250" w:type="dxa"/>
          </w:tcPr>
          <w:p w14:paraId="2A29E38A" w14:textId="2922BA65" w:rsidR="0038233A" w:rsidRPr="00CE3F08" w:rsidRDefault="0038233A" w:rsidP="0038233A">
            <w:pPr>
              <w:spacing w:before="0" w:after="0"/>
              <w:rPr>
                <w:rFonts w:cs="Arial"/>
                <w:szCs w:val="24"/>
              </w:rPr>
            </w:pPr>
            <w:r w:rsidRPr="00392DE9">
              <w:rPr>
                <w:szCs w:val="24"/>
                <w:lang w:val="es-DO"/>
              </w:rPr>
              <w:t>Formación y Amarre de Atados</w:t>
            </w:r>
          </w:p>
        </w:tc>
        <w:tc>
          <w:tcPr>
            <w:tcW w:w="6048" w:type="dxa"/>
          </w:tcPr>
          <w:p w14:paraId="240AEB0B" w14:textId="345571FC" w:rsidR="0038233A" w:rsidRPr="00CE3F08" w:rsidRDefault="0038233A" w:rsidP="0038233A">
            <w:pPr>
              <w:spacing w:before="0" w:after="0"/>
              <w:rPr>
                <w:rFonts w:cs="Arial"/>
                <w:szCs w:val="24"/>
              </w:rPr>
            </w:pPr>
            <w:r w:rsidRPr="00392DE9">
              <w:rPr>
                <w:szCs w:val="24"/>
              </w:rPr>
              <w:t xml:space="preserve">Empaque en Atados </w:t>
            </w:r>
            <w:r w:rsidRPr="00392DE9">
              <w:rPr>
                <w:szCs w:val="24"/>
                <w:lang w:val="es-DO"/>
              </w:rPr>
              <w:t>1 – 2 Ton. Métrica o Ton. Corta. En el caso de las barras o varillas de acero corrugadas en rollo, se forman rollos de 750 a 2,000 Kg.</w:t>
            </w:r>
          </w:p>
        </w:tc>
      </w:tr>
      <w:tr w:rsidR="0038233A" w:rsidRPr="00B41F64" w14:paraId="1AC5586A" w14:textId="77777777" w:rsidTr="00061BF8">
        <w:trPr>
          <w:jc w:val="center"/>
        </w:trPr>
        <w:tc>
          <w:tcPr>
            <w:tcW w:w="783" w:type="dxa"/>
          </w:tcPr>
          <w:p w14:paraId="44518C76" w14:textId="77777777" w:rsidR="0038233A" w:rsidRPr="00CE3F08" w:rsidRDefault="0038233A" w:rsidP="0038233A">
            <w:pPr>
              <w:spacing w:before="0" w:after="0"/>
              <w:rPr>
                <w:rFonts w:cs="Arial"/>
                <w:szCs w:val="24"/>
              </w:rPr>
            </w:pPr>
            <w:r w:rsidRPr="00CE3F08">
              <w:rPr>
                <w:rFonts w:cs="Arial"/>
                <w:szCs w:val="24"/>
              </w:rPr>
              <w:t>7</w:t>
            </w:r>
          </w:p>
        </w:tc>
        <w:tc>
          <w:tcPr>
            <w:tcW w:w="2250" w:type="dxa"/>
          </w:tcPr>
          <w:p w14:paraId="07866888" w14:textId="4D029A5A" w:rsidR="0038233A" w:rsidRPr="00CE3F08" w:rsidRDefault="0038233A" w:rsidP="0038233A">
            <w:pPr>
              <w:spacing w:before="0" w:after="0"/>
              <w:rPr>
                <w:rFonts w:cs="Arial"/>
                <w:szCs w:val="24"/>
              </w:rPr>
            </w:pPr>
            <w:r w:rsidRPr="00392DE9">
              <w:rPr>
                <w:szCs w:val="24"/>
                <w:lang w:val="es-DO"/>
              </w:rPr>
              <w:t>Transporte y Almacenamiento</w:t>
            </w:r>
          </w:p>
        </w:tc>
        <w:tc>
          <w:tcPr>
            <w:tcW w:w="6048" w:type="dxa"/>
          </w:tcPr>
          <w:p w14:paraId="4A64DED4" w14:textId="77E8454F" w:rsidR="0038233A" w:rsidRPr="00CE3F08" w:rsidRDefault="0038233A" w:rsidP="0038233A">
            <w:pPr>
              <w:spacing w:before="0" w:after="0"/>
              <w:rPr>
                <w:rFonts w:cs="Arial"/>
                <w:szCs w:val="24"/>
              </w:rPr>
            </w:pPr>
            <w:r w:rsidRPr="00392DE9">
              <w:rPr>
                <w:szCs w:val="24"/>
              </w:rPr>
              <w:t>Almacenamiento para su venta.</w:t>
            </w:r>
          </w:p>
        </w:tc>
      </w:tr>
    </w:tbl>
    <w:p w14:paraId="5B7211A8" w14:textId="77777777" w:rsidR="004822E1" w:rsidRPr="00B41F64" w:rsidRDefault="004822E1" w:rsidP="004822E1">
      <w:pPr>
        <w:rPr>
          <w:lang w:val="es-ES_tradnl"/>
        </w:rPr>
      </w:pPr>
    </w:p>
    <w:p w14:paraId="520400E5" w14:textId="77777777" w:rsidR="004822E1" w:rsidRPr="00B41F64" w:rsidRDefault="004822E1" w:rsidP="004822E1">
      <w:pPr>
        <w:numPr>
          <w:ilvl w:val="0"/>
          <w:numId w:val="1"/>
        </w:numPr>
        <w:rPr>
          <w:rFonts w:cs="Arial"/>
          <w:szCs w:val="24"/>
        </w:rPr>
      </w:pPr>
      <w:r w:rsidRPr="00B41F64">
        <w:rPr>
          <w:rFonts w:cs="Arial"/>
          <w:szCs w:val="24"/>
        </w:rPr>
        <w:lastRenderedPageBreak/>
        <w:t>Adjuntar un diagrama de flujo referente al proceso productivo indicado anteriormente.</w:t>
      </w:r>
    </w:p>
    <w:p w14:paraId="7EA32E8C" w14:textId="1BB1BC38" w:rsidR="004822E1" w:rsidRPr="00B41F64" w:rsidRDefault="0038233A" w:rsidP="004822E1">
      <w:pPr>
        <w:rPr>
          <w:rFonts w:cs="Arial"/>
          <w:bCs/>
          <w:szCs w:val="24"/>
        </w:rPr>
      </w:pPr>
      <w:r w:rsidRPr="00532F0D">
        <w:rPr>
          <w:noProof/>
          <w:lang w:val="en-US"/>
        </w:rPr>
        <w:drawing>
          <wp:inline distT="0" distB="0" distL="0" distR="0" wp14:anchorId="0C8E5F2E" wp14:editId="4CE6175D">
            <wp:extent cx="1733550" cy="4000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33550" cy="4000500"/>
                    </a:xfrm>
                    <a:prstGeom prst="rect">
                      <a:avLst/>
                    </a:prstGeom>
                    <a:noFill/>
                    <a:ln>
                      <a:noFill/>
                    </a:ln>
                  </pic:spPr>
                </pic:pic>
              </a:graphicData>
            </a:graphic>
          </wp:inline>
        </w:drawing>
      </w:r>
    </w:p>
    <w:p w14:paraId="3C9BAF17" w14:textId="77777777" w:rsidR="004822E1" w:rsidRPr="00B41F64" w:rsidRDefault="004822E1" w:rsidP="004822E1">
      <w:pPr>
        <w:numPr>
          <w:ilvl w:val="0"/>
          <w:numId w:val="1"/>
        </w:numPr>
        <w:rPr>
          <w:rFonts w:cs="Arial"/>
          <w:bCs/>
          <w:szCs w:val="24"/>
        </w:rPr>
      </w:pPr>
      <w:r w:rsidRPr="00B41F64">
        <w:rPr>
          <w:rFonts w:cs="Arial"/>
          <w:bCs/>
          <w:szCs w:val="24"/>
        </w:rPr>
        <w:t xml:space="preserve">Indique si el producto nacional similar al importado objeto de </w:t>
      </w:r>
      <w:r w:rsidR="00486718">
        <w:rPr>
          <w:rFonts w:cs="Arial"/>
          <w:bCs/>
          <w:szCs w:val="24"/>
        </w:rPr>
        <w:t>examen</w:t>
      </w:r>
      <w:r w:rsidR="00486718" w:rsidRPr="00B41F64">
        <w:rPr>
          <w:rFonts w:cs="Arial"/>
          <w:bCs/>
          <w:szCs w:val="24"/>
        </w:rPr>
        <w:t xml:space="preserve"> </w:t>
      </w:r>
      <w:r w:rsidRPr="00B41F64">
        <w:rPr>
          <w:rFonts w:cs="Arial"/>
          <w:bCs/>
          <w:szCs w:val="24"/>
        </w:rPr>
        <w:t>tiene normas técnicas</w:t>
      </w:r>
      <w:r w:rsidR="00A54BE7">
        <w:rPr>
          <w:rFonts w:cs="Arial"/>
          <w:bCs/>
          <w:szCs w:val="24"/>
        </w:rPr>
        <w:t xml:space="preserve"> nacionales o internacionales</w:t>
      </w:r>
      <w:r w:rsidRPr="00B41F64">
        <w:rPr>
          <w:rFonts w:cs="Arial"/>
          <w:bCs/>
          <w:szCs w:val="24"/>
        </w:rPr>
        <w:t>, señale cuáles son.</w:t>
      </w:r>
    </w:p>
    <w:p w14:paraId="20BD3369" w14:textId="77777777" w:rsidR="0038233A" w:rsidRPr="0038233A" w:rsidRDefault="0038233A" w:rsidP="0038233A">
      <w:pPr>
        <w:rPr>
          <w:rFonts w:cs="Arial"/>
          <w:bCs/>
          <w:szCs w:val="24"/>
        </w:rPr>
      </w:pPr>
      <w:r w:rsidRPr="0038233A">
        <w:rPr>
          <w:rFonts w:cs="Arial"/>
          <w:bCs/>
          <w:szCs w:val="24"/>
        </w:rPr>
        <w:t>1. Nacional: NORDOM 458.</w:t>
      </w:r>
    </w:p>
    <w:p w14:paraId="156A0DED" w14:textId="77777777" w:rsidR="0038233A" w:rsidRPr="0038233A" w:rsidRDefault="0038233A" w:rsidP="0038233A">
      <w:pPr>
        <w:rPr>
          <w:rFonts w:cs="Arial"/>
          <w:bCs/>
          <w:szCs w:val="24"/>
        </w:rPr>
      </w:pPr>
      <w:r w:rsidRPr="0038233A">
        <w:rPr>
          <w:rFonts w:cs="Arial"/>
          <w:bCs/>
          <w:szCs w:val="24"/>
        </w:rPr>
        <w:t>2. Internacional: ASTM A615 y ASTM A706.</w:t>
      </w:r>
    </w:p>
    <w:p w14:paraId="3B98EC28" w14:textId="77777777" w:rsidR="004822E1" w:rsidRPr="00B41F64" w:rsidRDefault="004822E1" w:rsidP="004822E1">
      <w:pPr>
        <w:rPr>
          <w:rFonts w:cs="Arial"/>
          <w:bCs/>
          <w:szCs w:val="24"/>
        </w:rPr>
      </w:pPr>
    </w:p>
    <w:p w14:paraId="74A89C76" w14:textId="77777777" w:rsidR="004822E1" w:rsidRPr="00B41F64" w:rsidRDefault="004822E1" w:rsidP="004822E1">
      <w:pPr>
        <w:numPr>
          <w:ilvl w:val="0"/>
          <w:numId w:val="1"/>
        </w:numPr>
        <w:rPr>
          <w:rFonts w:cs="Arial"/>
          <w:bCs/>
          <w:szCs w:val="24"/>
        </w:rPr>
      </w:pPr>
      <w:r w:rsidRPr="00B41F64">
        <w:rPr>
          <w:rFonts w:cs="Arial"/>
          <w:bCs/>
          <w:szCs w:val="24"/>
        </w:rPr>
        <w:t>En su caso, adjunte una copia de l</w:t>
      </w:r>
      <w:r w:rsidR="00A95E2E">
        <w:rPr>
          <w:rFonts w:cs="Arial"/>
          <w:bCs/>
          <w:szCs w:val="24"/>
        </w:rPr>
        <w:t xml:space="preserve">as normas técnicas del producto </w:t>
      </w:r>
      <w:r w:rsidR="000C34F2">
        <w:rPr>
          <w:rFonts w:cs="Arial"/>
          <w:bCs/>
          <w:szCs w:val="24"/>
        </w:rPr>
        <w:t>objeto de examen</w:t>
      </w:r>
      <w:r w:rsidR="000C34F2" w:rsidRPr="00B41F64">
        <w:rPr>
          <w:rFonts w:cs="Arial"/>
          <w:bCs/>
          <w:szCs w:val="24"/>
        </w:rPr>
        <w:t xml:space="preserve"> aplicable</w:t>
      </w:r>
      <w:r w:rsidRPr="00B41F64">
        <w:rPr>
          <w:rFonts w:cs="Arial"/>
          <w:bCs/>
          <w:szCs w:val="24"/>
        </w:rPr>
        <w:t xml:space="preserve"> en la República Dominicana o a nivel internacional.</w:t>
      </w:r>
    </w:p>
    <w:p w14:paraId="03874438" w14:textId="75F0AB33" w:rsidR="004822E1" w:rsidRPr="0038233A" w:rsidRDefault="0038233A" w:rsidP="004822E1">
      <w:r w:rsidRPr="0038233A">
        <w:t>Ver Anexo C-2 que contiene las normas técnicas y de calidad aplicables al producto investigado, tanto a nivel nacional como internacional.</w:t>
      </w:r>
    </w:p>
    <w:p w14:paraId="7750DACD" w14:textId="77777777" w:rsidR="004822E1" w:rsidRPr="00B41F64" w:rsidRDefault="004822E1" w:rsidP="004822E1">
      <w:pPr>
        <w:numPr>
          <w:ilvl w:val="0"/>
          <w:numId w:val="1"/>
        </w:numPr>
        <w:rPr>
          <w:szCs w:val="24"/>
        </w:rPr>
      </w:pPr>
      <w:r w:rsidRPr="00B41F64">
        <w:rPr>
          <w:rFonts w:cs="Arial"/>
          <w:szCs w:val="24"/>
        </w:rPr>
        <w:t>Indicar si su empresa fabrica en la República Dominicana el mismo tipo de producto</w:t>
      </w:r>
      <w:r w:rsidR="005E2837">
        <w:rPr>
          <w:rFonts w:cs="Arial"/>
          <w:szCs w:val="24"/>
        </w:rPr>
        <w:t xml:space="preserve"> que el que está</w:t>
      </w:r>
      <w:r w:rsidR="00EF6BE7">
        <w:rPr>
          <w:rFonts w:cs="Arial"/>
          <w:szCs w:val="24"/>
        </w:rPr>
        <w:t xml:space="preserve"> siendo objeto de examen </w:t>
      </w:r>
      <w:r w:rsidRPr="00B41F64">
        <w:rPr>
          <w:rFonts w:cs="Arial"/>
          <w:szCs w:val="24"/>
        </w:rPr>
        <w:t>o si estos son similares</w:t>
      </w:r>
      <w:r w:rsidR="00E17D8E">
        <w:rPr>
          <w:rStyle w:val="FootnoteReference"/>
          <w:rFonts w:cs="Arial"/>
          <w:szCs w:val="24"/>
        </w:rPr>
        <w:footnoteReference w:id="3"/>
      </w:r>
      <w:r w:rsidR="00B81292">
        <w:rPr>
          <w:rFonts w:cs="Arial"/>
          <w:szCs w:val="24"/>
        </w:rPr>
        <w:t>.</w:t>
      </w:r>
      <w:r w:rsidRPr="00B41F64">
        <w:rPr>
          <w:rFonts w:cs="Arial"/>
          <w:szCs w:val="24"/>
        </w:rPr>
        <w:t xml:space="preserve"> Describa con precisión</w:t>
      </w:r>
      <w:r w:rsidR="006211A7">
        <w:rPr>
          <w:rFonts w:cs="Arial"/>
          <w:szCs w:val="24"/>
        </w:rPr>
        <w:t xml:space="preserve"> </w:t>
      </w:r>
      <w:r w:rsidRPr="00161B9F">
        <w:rPr>
          <w:rFonts w:cs="Arial"/>
          <w:szCs w:val="24"/>
          <w:u w:val="single"/>
        </w:rPr>
        <w:lastRenderedPageBreak/>
        <w:t>las diferencias que existan entre los productos</w:t>
      </w:r>
      <w:r w:rsidRPr="00B41F64">
        <w:rPr>
          <w:rFonts w:cs="Arial"/>
          <w:szCs w:val="24"/>
        </w:rPr>
        <w:t xml:space="preserve"> nacionales que su empresa fabricó y los productos </w:t>
      </w:r>
      <w:r w:rsidR="00EF6BE7">
        <w:rPr>
          <w:rFonts w:cs="Arial"/>
          <w:szCs w:val="24"/>
        </w:rPr>
        <w:t xml:space="preserve">importados </w:t>
      </w:r>
      <w:r w:rsidR="000C34F2">
        <w:rPr>
          <w:rFonts w:cs="Arial"/>
          <w:szCs w:val="24"/>
        </w:rPr>
        <w:t>objeto</w:t>
      </w:r>
      <w:r w:rsidR="00E3641F">
        <w:rPr>
          <w:rFonts w:cs="Arial"/>
          <w:szCs w:val="24"/>
        </w:rPr>
        <w:t>s</w:t>
      </w:r>
      <w:r w:rsidR="000C34F2">
        <w:rPr>
          <w:rFonts w:cs="Arial"/>
          <w:szCs w:val="24"/>
        </w:rPr>
        <w:t xml:space="preserve"> de examen</w:t>
      </w:r>
      <w:r w:rsidRPr="00B41F64">
        <w:rPr>
          <w:rFonts w:cs="Arial"/>
          <w:szCs w:val="24"/>
        </w:rPr>
        <w:t>.</w:t>
      </w:r>
    </w:p>
    <w:p w14:paraId="1A213DB9" w14:textId="4A17A544" w:rsidR="00203D25" w:rsidRPr="00203D25" w:rsidRDefault="00203D25" w:rsidP="00203D25">
      <w:pPr>
        <w:rPr>
          <w:rFonts w:cs="Arial"/>
          <w:bCs/>
          <w:szCs w:val="24"/>
        </w:rPr>
      </w:pPr>
      <w:r w:rsidRPr="00203D25">
        <w:rPr>
          <w:rFonts w:cs="Arial"/>
          <w:bCs/>
          <w:szCs w:val="24"/>
        </w:rPr>
        <w:t xml:space="preserve">Sí, son productos del mismo tipo y no existen diferencias entre los productos nacionales fabricados por METALDOM, S.A., y los importados desde </w:t>
      </w:r>
      <w:r w:rsidR="00FD56E7">
        <w:rPr>
          <w:rFonts w:cs="Arial"/>
          <w:bCs/>
          <w:szCs w:val="24"/>
        </w:rPr>
        <w:t>Turquía</w:t>
      </w:r>
    </w:p>
    <w:p w14:paraId="08499876" w14:textId="77777777" w:rsidR="00203D25" w:rsidRPr="00203D25" w:rsidRDefault="00203D25" w:rsidP="00203D25">
      <w:pPr>
        <w:rPr>
          <w:rFonts w:cs="Arial"/>
          <w:bCs/>
          <w:szCs w:val="24"/>
        </w:rPr>
      </w:pPr>
      <w:r w:rsidRPr="00203D25">
        <w:rPr>
          <w:rFonts w:cs="Arial"/>
          <w:bCs/>
          <w:szCs w:val="24"/>
        </w:rPr>
        <w:t>Para poderse utilizar varillas en la República Dominicana, éstas deben atender a la NORDOM 458, la cual se corresponde en sus aspectos técnicos con la norma internacional ASTM A615.</w:t>
      </w:r>
    </w:p>
    <w:p w14:paraId="0A6A9E78" w14:textId="77777777" w:rsidR="00203D25" w:rsidRPr="00203D25" w:rsidRDefault="00203D25" w:rsidP="00203D25">
      <w:pPr>
        <w:rPr>
          <w:rFonts w:cs="Arial"/>
          <w:bCs/>
          <w:szCs w:val="24"/>
        </w:rPr>
      </w:pPr>
      <w:r w:rsidRPr="00203D25">
        <w:rPr>
          <w:rFonts w:cs="Arial"/>
          <w:bCs/>
          <w:szCs w:val="24"/>
        </w:rPr>
        <w:t>Esta normativa define y especifica las características mecánicas, físicas y documentales de las varillas.</w:t>
      </w:r>
    </w:p>
    <w:p w14:paraId="73E6EF18" w14:textId="374E0C87" w:rsidR="004822E1" w:rsidRDefault="00203D25" w:rsidP="00203D25">
      <w:pPr>
        <w:rPr>
          <w:rFonts w:cs="Arial"/>
          <w:bCs/>
          <w:szCs w:val="24"/>
        </w:rPr>
      </w:pPr>
      <w:r w:rsidRPr="00203D25">
        <w:rPr>
          <w:rFonts w:cs="Arial"/>
          <w:bCs/>
          <w:szCs w:val="24"/>
        </w:rPr>
        <w:t>Los productos objeto de la investigación, son similares a las barras para refuerzo de hormigón producidas en República Dominicana, en relación a sus características físicas y químicas, usos, normas técnicas, insumos utilizados, proceso de producción, calidad y canales de distribución.</w:t>
      </w:r>
    </w:p>
    <w:p w14:paraId="1D51D328" w14:textId="77777777" w:rsidR="00FD56E7" w:rsidRPr="00B41F64" w:rsidRDefault="00FD56E7" w:rsidP="00203D25">
      <w:pPr>
        <w:rPr>
          <w:rFonts w:cs="Arial"/>
          <w:bCs/>
          <w:szCs w:val="24"/>
        </w:rPr>
      </w:pPr>
    </w:p>
    <w:p w14:paraId="7D6F5909" w14:textId="77777777" w:rsidR="004822E1" w:rsidRPr="00546E08" w:rsidRDefault="004822E1" w:rsidP="004822E1">
      <w:pPr>
        <w:numPr>
          <w:ilvl w:val="0"/>
          <w:numId w:val="1"/>
        </w:numPr>
        <w:rPr>
          <w:szCs w:val="24"/>
        </w:rPr>
      </w:pPr>
      <w:r w:rsidRPr="00546E08">
        <w:rPr>
          <w:szCs w:val="24"/>
        </w:rPr>
        <w:t xml:space="preserve">Indicar si existen </w:t>
      </w:r>
      <w:r w:rsidRPr="00546E08">
        <w:rPr>
          <w:szCs w:val="24"/>
          <w:u w:val="single"/>
        </w:rPr>
        <w:t>diferencias entre los procesos productivos</w:t>
      </w:r>
      <w:r w:rsidRPr="00546E08">
        <w:rPr>
          <w:szCs w:val="24"/>
        </w:rPr>
        <w:t xml:space="preserve"> que se llevan a cabo el país de origen de la mercancía importada y en la República Dominicana para fabricar el producto </w:t>
      </w:r>
      <w:r w:rsidR="000C34F2" w:rsidRPr="00546E08">
        <w:rPr>
          <w:szCs w:val="24"/>
        </w:rPr>
        <w:t>objeto de examen</w:t>
      </w:r>
      <w:r w:rsidRPr="00546E08">
        <w:rPr>
          <w:szCs w:val="24"/>
        </w:rPr>
        <w:t xml:space="preserve">, </w:t>
      </w:r>
      <w:r w:rsidRPr="00546E08">
        <w:rPr>
          <w:rFonts w:cs="Arial"/>
          <w:szCs w:val="24"/>
        </w:rPr>
        <w:t>favor de señalarlas y explique en qué consisten esas diferencias.</w:t>
      </w:r>
    </w:p>
    <w:p w14:paraId="33B7AF13" w14:textId="0E1BF523" w:rsidR="00A95E2E" w:rsidRDefault="00203D25" w:rsidP="00A95E2E">
      <w:pPr>
        <w:rPr>
          <w:rFonts w:cs="Arial"/>
          <w:szCs w:val="24"/>
        </w:rPr>
      </w:pPr>
      <w:r w:rsidRPr="00203D25">
        <w:rPr>
          <w:rFonts w:cs="Arial"/>
          <w:szCs w:val="24"/>
        </w:rPr>
        <w:t xml:space="preserve">El proceso productivo utilizado en </w:t>
      </w:r>
      <w:r>
        <w:rPr>
          <w:rFonts w:cs="Arial"/>
          <w:szCs w:val="24"/>
        </w:rPr>
        <w:t xml:space="preserve">Turquía </w:t>
      </w:r>
      <w:r w:rsidRPr="00203D25">
        <w:rPr>
          <w:rFonts w:cs="Arial"/>
          <w:szCs w:val="24"/>
        </w:rPr>
        <w:t>es igual al utilizado en República Dominicana</w:t>
      </w:r>
      <w:r w:rsidR="00201E5C">
        <w:rPr>
          <w:rFonts w:cs="Arial"/>
          <w:szCs w:val="24"/>
        </w:rPr>
        <w:t>, con la observación de que Metaldom parte de Palanquillas.  En Turquía obtienen la palanquilla a base de fundición de chatarra y/o mineral de hierro.</w:t>
      </w:r>
    </w:p>
    <w:p w14:paraId="7D1FBD01" w14:textId="77777777" w:rsidR="00731E78" w:rsidRPr="00B41F64" w:rsidRDefault="00731E78" w:rsidP="00A95E2E">
      <w:pPr>
        <w:rPr>
          <w:rFonts w:cs="Arial"/>
          <w:szCs w:val="24"/>
        </w:rPr>
      </w:pPr>
    </w:p>
    <w:p w14:paraId="28C428AC" w14:textId="14131147" w:rsidR="00A95E2E" w:rsidRPr="00844400" w:rsidRDefault="00A95E2E" w:rsidP="00A95E2E">
      <w:pPr>
        <w:numPr>
          <w:ilvl w:val="0"/>
          <w:numId w:val="1"/>
        </w:numPr>
        <w:rPr>
          <w:rFonts w:cs="Arial"/>
          <w:szCs w:val="24"/>
        </w:rPr>
      </w:pPr>
      <w:r w:rsidRPr="00844400">
        <w:rPr>
          <w:rFonts w:cs="Arial"/>
          <w:szCs w:val="24"/>
        </w:rPr>
        <w:t>Señale si</w:t>
      </w:r>
      <w:r w:rsidR="00D91A6D" w:rsidRPr="00844400">
        <w:rPr>
          <w:rFonts w:cs="Arial"/>
          <w:szCs w:val="24"/>
        </w:rPr>
        <w:t>,</w:t>
      </w:r>
      <w:r w:rsidRPr="00844400">
        <w:rPr>
          <w:rFonts w:cs="Arial"/>
          <w:szCs w:val="24"/>
        </w:rPr>
        <w:t xml:space="preserve"> desde la imposición de los derechos antidumping </w:t>
      </w:r>
      <w:r w:rsidR="008C36EC" w:rsidRPr="00844400">
        <w:rPr>
          <w:rFonts w:cs="Arial"/>
          <w:szCs w:val="24"/>
        </w:rPr>
        <w:t xml:space="preserve">para cuyo examen se presenta esta solicitud, </w:t>
      </w:r>
      <w:r w:rsidRPr="00844400">
        <w:rPr>
          <w:rFonts w:cs="Arial"/>
          <w:szCs w:val="24"/>
        </w:rPr>
        <w:t>el producto</w:t>
      </w:r>
      <w:r w:rsidR="00E13547" w:rsidRPr="00844400">
        <w:rPr>
          <w:rFonts w:cs="Arial"/>
          <w:szCs w:val="24"/>
        </w:rPr>
        <w:t xml:space="preserve"> nacional similar al producto importado</w:t>
      </w:r>
      <w:r w:rsidR="00E27670" w:rsidRPr="00844400">
        <w:rPr>
          <w:rFonts w:cs="Arial"/>
          <w:szCs w:val="24"/>
        </w:rPr>
        <w:t xml:space="preserve"> </w:t>
      </w:r>
      <w:r w:rsidRPr="00844400">
        <w:rPr>
          <w:rFonts w:cs="Arial"/>
          <w:szCs w:val="24"/>
        </w:rPr>
        <w:t>ha sufrido alguna transformación</w:t>
      </w:r>
      <w:r w:rsidR="00EF6BE7" w:rsidRPr="00844400">
        <w:rPr>
          <w:rFonts w:cs="Arial"/>
          <w:szCs w:val="24"/>
        </w:rPr>
        <w:t xml:space="preserve"> en relación con los puntos anteriormente citados.</w:t>
      </w:r>
      <w:r w:rsidRPr="00844400">
        <w:rPr>
          <w:rFonts w:cs="Arial"/>
          <w:szCs w:val="24"/>
        </w:rPr>
        <w:t xml:space="preserve"> </w:t>
      </w:r>
    </w:p>
    <w:p w14:paraId="08590DE1" w14:textId="7A0AC98D" w:rsidR="005B4BB6" w:rsidRDefault="00A764D7" w:rsidP="00FC3F77">
      <w:pPr>
        <w:pStyle w:val="Heading1"/>
        <w:jc w:val="both"/>
        <w:rPr>
          <w:b w:val="0"/>
          <w:bCs/>
          <w:sz w:val="24"/>
          <w:szCs w:val="24"/>
        </w:rPr>
      </w:pPr>
      <w:r w:rsidRPr="00844400">
        <w:rPr>
          <w:b w:val="0"/>
          <w:bCs/>
          <w:sz w:val="24"/>
          <w:szCs w:val="24"/>
        </w:rPr>
        <w:t xml:space="preserve">El producto nacional no ha sufrido una transformación desde la </w:t>
      </w:r>
      <w:r w:rsidR="00844400" w:rsidRPr="00844400">
        <w:rPr>
          <w:b w:val="0"/>
          <w:bCs/>
          <w:sz w:val="24"/>
          <w:szCs w:val="24"/>
        </w:rPr>
        <w:t xml:space="preserve">imposición de los derechos antidumping. </w:t>
      </w:r>
    </w:p>
    <w:p w14:paraId="32EB8716" w14:textId="77777777" w:rsidR="00844400" w:rsidRPr="00844400" w:rsidRDefault="00844400" w:rsidP="00844400"/>
    <w:p w14:paraId="5B76177A" w14:textId="56EB749F" w:rsidR="004822E1" w:rsidRPr="00061BF8" w:rsidRDefault="00061BF8" w:rsidP="00FC3F77">
      <w:pPr>
        <w:pStyle w:val="Heading1"/>
        <w:jc w:val="both"/>
        <w:rPr>
          <w:sz w:val="24"/>
          <w:szCs w:val="24"/>
          <w:lang w:val="es-ES_tradnl"/>
        </w:rPr>
      </w:pPr>
      <w:bookmarkStart w:id="12" w:name="_Toc41397046"/>
      <w:r w:rsidRPr="00061BF8">
        <w:rPr>
          <w:sz w:val="24"/>
          <w:szCs w:val="24"/>
          <w:lang w:val="es-ES_tradnl"/>
        </w:rPr>
        <w:t xml:space="preserve">Parte </w:t>
      </w:r>
      <w:r>
        <w:rPr>
          <w:sz w:val="24"/>
          <w:szCs w:val="24"/>
          <w:lang w:val="es-ES_tradnl"/>
        </w:rPr>
        <w:t xml:space="preserve">IV. </w:t>
      </w:r>
      <w:r w:rsidRPr="00061BF8">
        <w:rPr>
          <w:sz w:val="24"/>
          <w:szCs w:val="24"/>
          <w:lang w:val="es-ES_tradnl"/>
        </w:rPr>
        <w:tab/>
      </w:r>
      <w:r>
        <w:rPr>
          <w:sz w:val="24"/>
          <w:szCs w:val="24"/>
          <w:lang w:val="es-ES_tradnl"/>
        </w:rPr>
        <w:t>I</w:t>
      </w:r>
      <w:r w:rsidRPr="00061BF8">
        <w:rPr>
          <w:sz w:val="24"/>
          <w:szCs w:val="24"/>
          <w:lang w:val="es-ES_tradnl"/>
        </w:rPr>
        <w:t>nformación relativa a la rama de producción nacional</w:t>
      </w:r>
      <w:bookmarkEnd w:id="12"/>
      <w:r>
        <w:rPr>
          <w:sz w:val="24"/>
          <w:szCs w:val="24"/>
          <w:lang w:val="es-ES_tradnl"/>
        </w:rPr>
        <w:t>.</w:t>
      </w:r>
    </w:p>
    <w:p w14:paraId="68A4752C" w14:textId="77777777" w:rsidR="00061BF8" w:rsidRPr="00061BF8" w:rsidRDefault="00061BF8" w:rsidP="00061BF8">
      <w:pPr>
        <w:rPr>
          <w:lang w:val="es-ES_tradnl"/>
        </w:rPr>
      </w:pPr>
    </w:p>
    <w:p w14:paraId="5C6F79A3" w14:textId="5C1B4CB5" w:rsidR="004822E1" w:rsidRPr="00B41F64" w:rsidRDefault="00907E51" w:rsidP="004822E1">
      <w:pPr>
        <w:numPr>
          <w:ilvl w:val="0"/>
          <w:numId w:val="1"/>
        </w:numPr>
      </w:pPr>
      <w:r w:rsidRPr="00E27670">
        <w:t xml:space="preserve">Complete el siguiente cuadro </w:t>
      </w:r>
      <w:r w:rsidR="004822E1" w:rsidRPr="00E27670">
        <w:t>con los nombres y direcciones</w:t>
      </w:r>
      <w:r w:rsidR="006211A7" w:rsidRPr="00E27670">
        <w:t xml:space="preserve"> </w:t>
      </w:r>
      <w:r w:rsidR="004822E1" w:rsidRPr="00E27670">
        <w:t xml:space="preserve">de otros fabricantes nacionales </w:t>
      </w:r>
      <w:r w:rsidR="005E4509" w:rsidRPr="00E27670">
        <w:t>o asociaciones de productores nacionales</w:t>
      </w:r>
      <w:r w:rsidR="005E4509">
        <w:t xml:space="preserve"> </w:t>
      </w:r>
      <w:r w:rsidR="004822E1" w:rsidRPr="00B41F64">
        <w:t xml:space="preserve">del producto </w:t>
      </w:r>
      <w:r w:rsidR="00E460A7">
        <w:t>objeto de examen</w:t>
      </w:r>
      <w:r w:rsidR="004822E1" w:rsidRPr="00B41F64">
        <w:t>.</w:t>
      </w:r>
    </w:p>
    <w:p w14:paraId="3B9A45A5" w14:textId="34F96592" w:rsidR="004822E1" w:rsidRPr="00B41F64" w:rsidRDefault="004822E1" w:rsidP="004822E1">
      <w:pPr>
        <w:pStyle w:val="Cuadro"/>
        <w:rPr>
          <w:lang w:val="es-ES_tradnl"/>
        </w:rPr>
      </w:pPr>
      <w:r w:rsidRPr="00B41F64">
        <w:rPr>
          <w:lang w:val="es-ES_tradnl"/>
        </w:rPr>
        <w:t xml:space="preserve">Otros productores nacionales </w:t>
      </w:r>
      <w:r w:rsidR="00E460A7">
        <w:rPr>
          <w:lang w:val="es-ES_tradnl"/>
        </w:rPr>
        <w:t xml:space="preserve">y asociaciones </w:t>
      </w:r>
    </w:p>
    <w:tbl>
      <w:tblPr>
        <w:tblW w:w="9781" w:type="dxa"/>
        <w:tblInd w:w="-1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13"/>
        <w:gridCol w:w="2731"/>
        <w:gridCol w:w="1560"/>
        <w:gridCol w:w="1559"/>
        <w:gridCol w:w="1417"/>
        <w:gridCol w:w="1701"/>
      </w:tblGrid>
      <w:tr w:rsidR="00634A2B" w:rsidRPr="00603450" w14:paraId="34545963" w14:textId="335ECB2D" w:rsidTr="00AC09DF">
        <w:trPr>
          <w:trHeight w:val="898"/>
        </w:trPr>
        <w:tc>
          <w:tcPr>
            <w:tcW w:w="813" w:type="dxa"/>
            <w:shd w:val="clear" w:color="auto" w:fill="A6A6A6" w:themeFill="background1" w:themeFillShade="A6"/>
            <w:noWrap/>
            <w:vAlign w:val="center"/>
          </w:tcPr>
          <w:p w14:paraId="286EA635" w14:textId="765C18EB" w:rsidR="00634A2B" w:rsidRPr="00CE3F08" w:rsidRDefault="00634A2B" w:rsidP="001D25F8">
            <w:pPr>
              <w:keepNext/>
              <w:spacing w:before="0" w:after="0"/>
              <w:jc w:val="center"/>
              <w:rPr>
                <w:b/>
                <w:bCs/>
                <w:szCs w:val="24"/>
                <w:lang w:eastAsia="es-ES"/>
              </w:rPr>
            </w:pPr>
            <w:r w:rsidRPr="00CE3F08">
              <w:rPr>
                <w:b/>
                <w:bCs/>
                <w:szCs w:val="24"/>
                <w:lang w:eastAsia="es-ES"/>
              </w:rPr>
              <w:t>Núm.</w:t>
            </w:r>
          </w:p>
        </w:tc>
        <w:tc>
          <w:tcPr>
            <w:tcW w:w="2731" w:type="dxa"/>
            <w:shd w:val="clear" w:color="auto" w:fill="A6A6A6" w:themeFill="background1" w:themeFillShade="A6"/>
            <w:noWrap/>
            <w:vAlign w:val="center"/>
          </w:tcPr>
          <w:p w14:paraId="37EAFBDF" w14:textId="02064020" w:rsidR="00634A2B" w:rsidRPr="00CE3F08" w:rsidRDefault="00634A2B" w:rsidP="00572610">
            <w:pPr>
              <w:keepNext/>
              <w:spacing w:before="0" w:after="0"/>
              <w:jc w:val="center"/>
              <w:rPr>
                <w:b/>
                <w:bCs/>
                <w:szCs w:val="24"/>
                <w:lang w:eastAsia="es-ES"/>
              </w:rPr>
            </w:pPr>
            <w:r w:rsidRPr="00CE3F08">
              <w:rPr>
                <w:b/>
                <w:bCs/>
                <w:szCs w:val="24"/>
                <w:lang w:eastAsia="es-ES"/>
              </w:rPr>
              <w:t>Nombre de otros productores nacionales o asociaciones</w:t>
            </w:r>
          </w:p>
        </w:tc>
        <w:tc>
          <w:tcPr>
            <w:tcW w:w="1560" w:type="dxa"/>
            <w:shd w:val="clear" w:color="auto" w:fill="A6A6A6" w:themeFill="background1" w:themeFillShade="A6"/>
            <w:vAlign w:val="center"/>
          </w:tcPr>
          <w:p w14:paraId="4CCD71D4" w14:textId="77777777" w:rsidR="00634A2B" w:rsidRPr="00CE3F08" w:rsidRDefault="00634A2B" w:rsidP="00572610">
            <w:pPr>
              <w:keepNext/>
              <w:spacing w:before="0" w:after="0"/>
              <w:jc w:val="center"/>
              <w:rPr>
                <w:b/>
                <w:bCs/>
                <w:szCs w:val="24"/>
                <w:lang w:eastAsia="es-ES"/>
              </w:rPr>
            </w:pPr>
            <w:r w:rsidRPr="00CE3F08">
              <w:rPr>
                <w:b/>
                <w:bCs/>
                <w:szCs w:val="24"/>
                <w:lang w:eastAsia="es-ES"/>
              </w:rPr>
              <w:t>Dirección</w:t>
            </w:r>
          </w:p>
        </w:tc>
        <w:tc>
          <w:tcPr>
            <w:tcW w:w="1559" w:type="dxa"/>
            <w:shd w:val="clear" w:color="auto" w:fill="A6A6A6" w:themeFill="background1" w:themeFillShade="A6"/>
          </w:tcPr>
          <w:p w14:paraId="2CE71033" w14:textId="77777777" w:rsidR="00634A2B" w:rsidRPr="00CE3F08" w:rsidRDefault="00634A2B" w:rsidP="00572610">
            <w:pPr>
              <w:keepNext/>
              <w:spacing w:before="0" w:after="0"/>
              <w:jc w:val="center"/>
              <w:rPr>
                <w:b/>
                <w:bCs/>
                <w:szCs w:val="24"/>
                <w:lang w:eastAsia="es-ES"/>
              </w:rPr>
            </w:pPr>
          </w:p>
          <w:p w14:paraId="5C89240A" w14:textId="2AD79E77" w:rsidR="00634A2B" w:rsidRPr="00CE3F08" w:rsidRDefault="00634A2B" w:rsidP="00572610">
            <w:pPr>
              <w:keepNext/>
              <w:spacing w:before="0" w:after="0"/>
              <w:jc w:val="center"/>
              <w:rPr>
                <w:b/>
                <w:bCs/>
                <w:szCs w:val="24"/>
                <w:lang w:eastAsia="es-ES"/>
              </w:rPr>
            </w:pPr>
            <w:r w:rsidRPr="00CE3F08">
              <w:rPr>
                <w:b/>
                <w:bCs/>
                <w:szCs w:val="24"/>
                <w:lang w:eastAsia="es-ES"/>
              </w:rPr>
              <w:t>Nombre de una persona de contacto</w:t>
            </w:r>
          </w:p>
        </w:tc>
        <w:tc>
          <w:tcPr>
            <w:tcW w:w="1417" w:type="dxa"/>
            <w:shd w:val="clear" w:color="auto" w:fill="A6A6A6" w:themeFill="background1" w:themeFillShade="A6"/>
            <w:vAlign w:val="center"/>
          </w:tcPr>
          <w:p w14:paraId="0094A75D" w14:textId="2562DB70" w:rsidR="00634A2B" w:rsidRPr="00CE3F08" w:rsidRDefault="00634A2B" w:rsidP="00572610">
            <w:pPr>
              <w:keepNext/>
              <w:spacing w:before="0" w:after="0"/>
              <w:jc w:val="center"/>
              <w:rPr>
                <w:b/>
                <w:bCs/>
                <w:szCs w:val="24"/>
                <w:lang w:eastAsia="es-ES"/>
              </w:rPr>
            </w:pPr>
            <w:r w:rsidRPr="00CE3F08">
              <w:rPr>
                <w:b/>
                <w:bCs/>
                <w:szCs w:val="24"/>
                <w:lang w:eastAsia="es-ES"/>
              </w:rPr>
              <w:t>Teléfono de la persona de contacto</w:t>
            </w:r>
          </w:p>
        </w:tc>
        <w:tc>
          <w:tcPr>
            <w:tcW w:w="1701" w:type="dxa"/>
            <w:shd w:val="clear" w:color="auto" w:fill="A6A6A6" w:themeFill="background1" w:themeFillShade="A6"/>
            <w:vAlign w:val="center"/>
          </w:tcPr>
          <w:p w14:paraId="61E549FD" w14:textId="1A6758AB" w:rsidR="00634A2B" w:rsidRPr="00CE3F08" w:rsidRDefault="00634A2B" w:rsidP="00572610">
            <w:pPr>
              <w:keepNext/>
              <w:spacing w:before="0" w:after="0"/>
              <w:jc w:val="center"/>
              <w:rPr>
                <w:b/>
                <w:bCs/>
                <w:szCs w:val="24"/>
                <w:lang w:eastAsia="es-ES"/>
              </w:rPr>
            </w:pPr>
            <w:r w:rsidRPr="00CE3F08">
              <w:rPr>
                <w:b/>
                <w:bCs/>
                <w:szCs w:val="24"/>
                <w:lang w:eastAsia="es-ES"/>
              </w:rPr>
              <w:t>Correo electrónico de la persona de contacto</w:t>
            </w:r>
          </w:p>
        </w:tc>
      </w:tr>
      <w:tr w:rsidR="00731E78" w:rsidRPr="00603450" w14:paraId="100C81CA" w14:textId="207BD932" w:rsidTr="00AC09DF">
        <w:trPr>
          <w:trHeight w:val="326"/>
        </w:trPr>
        <w:tc>
          <w:tcPr>
            <w:tcW w:w="813" w:type="dxa"/>
            <w:noWrap/>
            <w:vAlign w:val="center"/>
          </w:tcPr>
          <w:p w14:paraId="22F5EE2D" w14:textId="77777777" w:rsidR="00731E78" w:rsidRPr="00CE3F08" w:rsidRDefault="00731E78" w:rsidP="00731E78">
            <w:pPr>
              <w:keepNext/>
              <w:spacing w:before="0" w:after="0"/>
              <w:jc w:val="center"/>
              <w:rPr>
                <w:szCs w:val="24"/>
                <w:lang w:eastAsia="es-ES"/>
              </w:rPr>
            </w:pPr>
            <w:r w:rsidRPr="00CE3F08">
              <w:rPr>
                <w:szCs w:val="24"/>
                <w:lang w:eastAsia="es-ES"/>
              </w:rPr>
              <w:t>1</w:t>
            </w:r>
          </w:p>
        </w:tc>
        <w:tc>
          <w:tcPr>
            <w:tcW w:w="2731" w:type="dxa"/>
            <w:noWrap/>
          </w:tcPr>
          <w:p w14:paraId="4FBF0B90" w14:textId="1EE73F20" w:rsidR="00731E78" w:rsidRPr="00CE3F08" w:rsidRDefault="00731E78" w:rsidP="00731E78">
            <w:pPr>
              <w:keepNext/>
              <w:spacing w:before="0" w:after="0"/>
              <w:rPr>
                <w:color w:val="000000"/>
                <w:szCs w:val="24"/>
                <w:lang w:eastAsia="es-ES"/>
              </w:rPr>
            </w:pPr>
            <w:r>
              <w:rPr>
                <w:color w:val="000000"/>
                <w:sz w:val="20"/>
                <w:lang w:eastAsia="es-ES"/>
              </w:rPr>
              <w:t>N/A</w:t>
            </w:r>
          </w:p>
        </w:tc>
        <w:tc>
          <w:tcPr>
            <w:tcW w:w="1560" w:type="dxa"/>
            <w:noWrap/>
          </w:tcPr>
          <w:p w14:paraId="6F2B7DA2" w14:textId="286D70B7" w:rsidR="00731E78" w:rsidRPr="00CE3F08" w:rsidRDefault="00731E78" w:rsidP="00731E78">
            <w:pPr>
              <w:keepNext/>
              <w:spacing w:before="0" w:after="0"/>
              <w:rPr>
                <w:color w:val="000000"/>
                <w:szCs w:val="24"/>
                <w:lang w:eastAsia="es-ES"/>
              </w:rPr>
            </w:pPr>
            <w:r>
              <w:rPr>
                <w:color w:val="000000"/>
                <w:sz w:val="20"/>
                <w:lang w:eastAsia="es-ES"/>
              </w:rPr>
              <w:t>N/A</w:t>
            </w:r>
          </w:p>
        </w:tc>
        <w:tc>
          <w:tcPr>
            <w:tcW w:w="1559" w:type="dxa"/>
          </w:tcPr>
          <w:p w14:paraId="5453A68D" w14:textId="0989D7E7" w:rsidR="00731E78" w:rsidRPr="00CE3F08" w:rsidRDefault="00731E78" w:rsidP="00731E78">
            <w:pPr>
              <w:keepNext/>
              <w:spacing w:before="0" w:after="0"/>
              <w:rPr>
                <w:szCs w:val="24"/>
                <w:lang w:eastAsia="es-ES"/>
              </w:rPr>
            </w:pPr>
            <w:r>
              <w:rPr>
                <w:sz w:val="20"/>
                <w:lang w:eastAsia="es-ES"/>
              </w:rPr>
              <w:t>N/A</w:t>
            </w:r>
          </w:p>
        </w:tc>
        <w:tc>
          <w:tcPr>
            <w:tcW w:w="1417" w:type="dxa"/>
            <w:noWrap/>
          </w:tcPr>
          <w:p w14:paraId="727FA663" w14:textId="082C6DF9" w:rsidR="00731E78" w:rsidRPr="00CE3F08" w:rsidRDefault="00731E78" w:rsidP="00731E78">
            <w:pPr>
              <w:keepNext/>
              <w:spacing w:before="0" w:after="0"/>
              <w:rPr>
                <w:szCs w:val="24"/>
                <w:lang w:eastAsia="es-ES"/>
              </w:rPr>
            </w:pPr>
            <w:r>
              <w:rPr>
                <w:sz w:val="20"/>
                <w:lang w:eastAsia="es-ES"/>
              </w:rPr>
              <w:t>N/A</w:t>
            </w:r>
          </w:p>
        </w:tc>
        <w:tc>
          <w:tcPr>
            <w:tcW w:w="1701" w:type="dxa"/>
          </w:tcPr>
          <w:p w14:paraId="261F0B98" w14:textId="70DDE8E0" w:rsidR="00731E78" w:rsidRPr="00CE3F08" w:rsidRDefault="00731E78" w:rsidP="00731E78">
            <w:pPr>
              <w:keepNext/>
              <w:spacing w:before="0" w:after="0"/>
              <w:rPr>
                <w:szCs w:val="24"/>
                <w:lang w:eastAsia="es-ES"/>
              </w:rPr>
            </w:pPr>
            <w:r>
              <w:rPr>
                <w:sz w:val="20"/>
                <w:lang w:eastAsia="es-ES"/>
              </w:rPr>
              <w:t>N/A</w:t>
            </w:r>
          </w:p>
        </w:tc>
      </w:tr>
    </w:tbl>
    <w:p w14:paraId="649E5540" w14:textId="77777777" w:rsidR="004822E1" w:rsidRPr="00B41F64" w:rsidRDefault="004822E1" w:rsidP="004822E1">
      <w:pPr>
        <w:keepNext/>
        <w:rPr>
          <w:sz w:val="20"/>
          <w:lang w:val="es-ES_tradnl"/>
        </w:rPr>
      </w:pPr>
      <w:r w:rsidRPr="009B0CD5">
        <w:rPr>
          <w:sz w:val="20"/>
          <w:lang w:val="es-ES_tradnl"/>
        </w:rPr>
        <w:t>Fuente</w:t>
      </w:r>
      <w:r w:rsidR="007944CB" w:rsidRPr="009B0CD5">
        <w:rPr>
          <w:sz w:val="20"/>
          <w:lang w:val="es-ES_tradnl"/>
        </w:rPr>
        <w:t xml:space="preserve"> consultada</w:t>
      </w:r>
      <w:r w:rsidRPr="009B0CD5">
        <w:rPr>
          <w:sz w:val="20"/>
          <w:lang w:val="es-ES_tradnl"/>
        </w:rPr>
        <w:t>:</w:t>
      </w:r>
    </w:p>
    <w:p w14:paraId="293969B1" w14:textId="77777777" w:rsidR="004822E1" w:rsidRPr="00B41F64" w:rsidRDefault="004822E1" w:rsidP="004822E1">
      <w:pPr>
        <w:rPr>
          <w:lang w:val="es-ES_tradnl"/>
        </w:rPr>
      </w:pPr>
    </w:p>
    <w:p w14:paraId="1A98854B" w14:textId="7B657BBA" w:rsidR="004822E1" w:rsidRDefault="004822E1" w:rsidP="004822E1">
      <w:pPr>
        <w:numPr>
          <w:ilvl w:val="0"/>
          <w:numId w:val="1"/>
        </w:numPr>
      </w:pPr>
      <w:r w:rsidRPr="009B0CD5">
        <w:lastRenderedPageBreak/>
        <w:t xml:space="preserve">Señale si las empresas que enumeró </w:t>
      </w:r>
      <w:r w:rsidR="007944CB" w:rsidRPr="009B0CD5">
        <w:t>en el</w:t>
      </w:r>
      <w:r w:rsidR="00FA672E" w:rsidRPr="009B0CD5">
        <w:t xml:space="preserve"> </w:t>
      </w:r>
      <w:r w:rsidRPr="009B0CD5">
        <w:t>cuadro anterior están de acuerdo con la investigación y aporte las pruebas que</w:t>
      </w:r>
      <w:r w:rsidR="00F078A9" w:rsidRPr="009B0CD5">
        <w:t xml:space="preserve"> respalden su respuesta</w:t>
      </w:r>
      <w:r w:rsidRPr="009B0CD5">
        <w:t>. También señalar si alguna de</w:t>
      </w:r>
      <w:r w:rsidR="004A3191" w:rsidRPr="009B0CD5">
        <w:t xml:space="preserve"> las empresas indicadas anteriormente se</w:t>
      </w:r>
      <w:r w:rsidRPr="009B0CD5">
        <w:t xml:space="preserve"> opondría </w:t>
      </w:r>
      <w:r w:rsidR="00100B20" w:rsidRPr="009B0CD5">
        <w:t xml:space="preserve">a la investigación </w:t>
      </w:r>
      <w:r w:rsidRPr="009B0CD5">
        <w:t>y las posibles razones de ello.</w:t>
      </w:r>
    </w:p>
    <w:p w14:paraId="6E871AFA" w14:textId="2C784BB9" w:rsidR="00731E78" w:rsidRPr="00731E78" w:rsidRDefault="00731E78" w:rsidP="00731E78">
      <w:pPr>
        <w:rPr>
          <w:lang w:val="es-ES_tradnl"/>
        </w:rPr>
      </w:pPr>
      <w:r w:rsidRPr="00731E78">
        <w:rPr>
          <w:lang w:val="es-ES_tradnl"/>
        </w:rPr>
        <w:t>No existen otros productores nacionales aparte de METALDOM, S.A.</w:t>
      </w:r>
    </w:p>
    <w:p w14:paraId="683E477D" w14:textId="77777777" w:rsidR="004822E1" w:rsidRPr="00B41F64" w:rsidRDefault="004822E1" w:rsidP="004822E1"/>
    <w:p w14:paraId="38497DEC" w14:textId="7F48912B" w:rsidR="004822E1" w:rsidRPr="009B0CD5" w:rsidRDefault="004822E1" w:rsidP="004822E1">
      <w:pPr>
        <w:numPr>
          <w:ilvl w:val="0"/>
          <w:numId w:val="1"/>
        </w:numPr>
      </w:pPr>
      <w:r w:rsidRPr="009B0CD5">
        <w:t xml:space="preserve">Indique cuál es la producción total en la República Dominicana del producto </w:t>
      </w:r>
      <w:r w:rsidR="004F245D" w:rsidRPr="009B0CD5">
        <w:t>objeto de examen</w:t>
      </w:r>
      <w:r w:rsidRPr="009B0CD5">
        <w:t>. Debe indicar con todo detalle cómo estim</w:t>
      </w:r>
      <w:r w:rsidR="00913486" w:rsidRPr="009B0CD5">
        <w:t>ó</w:t>
      </w:r>
      <w:r w:rsidRPr="009B0CD5">
        <w:t xml:space="preserve"> la producción nacional total y aport</w:t>
      </w:r>
      <w:r w:rsidR="003326F4" w:rsidRPr="009B0CD5">
        <w:t>ar</w:t>
      </w:r>
      <w:r w:rsidRPr="009B0CD5">
        <w:t xml:space="preserve"> los estudios o fuentes estadísticas</w:t>
      </w:r>
      <w:r w:rsidR="004B09D5" w:rsidRPr="009B0CD5">
        <w:t xml:space="preserve"> </w:t>
      </w:r>
      <w:r w:rsidR="00DC1B68" w:rsidRPr="009B0CD5">
        <w:t>de las cuales extrajo las cifras utilizadas para el cálculo.</w:t>
      </w:r>
      <w:r w:rsidR="00FA672E" w:rsidRPr="009B0CD5">
        <w:t xml:space="preserve"> </w:t>
      </w:r>
    </w:p>
    <w:p w14:paraId="584B3624" w14:textId="77777777" w:rsidR="00731E78" w:rsidRDefault="00731E78" w:rsidP="00731E78">
      <w:r>
        <w:t xml:space="preserve">La producción total en la República Dominicana para el año 2024 de barras o varillas de acero corrugadas, tanto rectas (en atados) como en rollos, está estimada en unas 705,283 toneladas métricas, de acuerdo al cuadro que detallamos más abajo. </w:t>
      </w:r>
    </w:p>
    <w:p w14:paraId="582C2BD3" w14:textId="5868E755" w:rsidR="004822E1" w:rsidRDefault="00731E78" w:rsidP="00731E78">
      <w:r>
        <w:t xml:space="preserve">Dicha estimación fue hecha en base a los totales producidos por </w:t>
      </w:r>
      <w:r w:rsidRPr="00731E78">
        <w:rPr>
          <w:b/>
          <w:bCs/>
        </w:rPr>
        <w:t>METALDOM, S.A.</w:t>
      </w:r>
      <w:r>
        <w:t xml:space="preserve"> durante el año 2024 (incluye producción para venta local y exportación). Esta estimación de la producción tiene incluida aproximadamente un 8% a 10% de productos relacionados a barras lisas para la construcción.</w:t>
      </w:r>
    </w:p>
    <w:p w14:paraId="27A2CAB3" w14:textId="30A3C4A3" w:rsidR="00703CBC" w:rsidRDefault="00860EDF" w:rsidP="00731E78">
      <w:r>
        <w:t xml:space="preserve">La estimación de la participación de las barras lisas en nuestra producción se realiza a partir de las notificaciones en las ordenes de producción.   El proceso de laminación produce conjuntamente varillas y barras lisas a partir de las mismas materias primas y líneas de producción, a traces de las ordenes de producción determinamos los volúmenes de cada tipo de productos y lo dividimos entre el volumen total producido para ver la participación sobre el total de la producción de laminación en un periodo determinado.  Este método nos permite estimar que las barras lisas representan entre un 8% y un 10% del total producido. </w:t>
      </w:r>
    </w:p>
    <w:p w14:paraId="5283EFBE" w14:textId="77777777" w:rsidR="00860EDF" w:rsidRPr="00416ACF" w:rsidRDefault="00860EDF" w:rsidP="00731E78">
      <w:pPr>
        <w:rPr>
          <w:lang w:val="es-DO"/>
        </w:rPr>
      </w:pPr>
    </w:p>
    <w:p w14:paraId="534B1C31" w14:textId="77777777" w:rsidR="00731E78" w:rsidRDefault="00731E78" w:rsidP="00731E78">
      <w:pPr>
        <w:rPr>
          <w:b/>
        </w:rPr>
      </w:pPr>
      <w:r w:rsidRPr="009877BF">
        <w:rPr>
          <w:b/>
        </w:rPr>
        <w:t>Producción en toneladas métricas:</w:t>
      </w:r>
    </w:p>
    <w:p w14:paraId="1167F16A" w14:textId="77777777" w:rsidR="00272C6C" w:rsidRDefault="00272C6C" w:rsidP="00731E78">
      <w:pPr>
        <w:rPr>
          <w:b/>
        </w:rPr>
      </w:pPr>
    </w:p>
    <w:tbl>
      <w:tblPr>
        <w:tblW w:w="7780" w:type="dxa"/>
        <w:tblLook w:val="04A0" w:firstRow="1" w:lastRow="0" w:firstColumn="1" w:lastColumn="0" w:noHBand="0" w:noVBand="1"/>
      </w:tblPr>
      <w:tblGrid>
        <w:gridCol w:w="1545"/>
        <w:gridCol w:w="1835"/>
        <w:gridCol w:w="1392"/>
        <w:gridCol w:w="860"/>
        <w:gridCol w:w="860"/>
        <w:gridCol w:w="1288"/>
      </w:tblGrid>
      <w:tr w:rsidR="00272C6C" w:rsidRPr="00272C6C" w14:paraId="10E6DB46" w14:textId="77777777" w:rsidTr="00272C6C">
        <w:trPr>
          <w:trHeight w:val="530"/>
        </w:trPr>
        <w:tc>
          <w:tcPr>
            <w:tcW w:w="1545" w:type="dxa"/>
            <w:tcBorders>
              <w:top w:val="single" w:sz="8" w:space="0" w:color="auto"/>
              <w:left w:val="single" w:sz="8" w:space="0" w:color="auto"/>
              <w:bottom w:val="single" w:sz="8" w:space="0" w:color="auto"/>
              <w:right w:val="single" w:sz="8" w:space="0" w:color="auto"/>
            </w:tcBorders>
            <w:vAlign w:val="center"/>
            <w:hideMark/>
          </w:tcPr>
          <w:p w14:paraId="7E160C7A" w14:textId="77777777" w:rsidR="00272C6C" w:rsidRPr="00272C6C" w:rsidRDefault="00272C6C" w:rsidP="00272C6C">
            <w:pPr>
              <w:spacing w:before="0" w:after="0"/>
              <w:rPr>
                <w:rFonts w:eastAsia="Times New Roman"/>
                <w:b/>
                <w:bCs/>
                <w:color w:val="000000"/>
                <w:sz w:val="20"/>
                <w:lang w:val="en-US"/>
              </w:rPr>
            </w:pPr>
            <w:r w:rsidRPr="00272C6C">
              <w:rPr>
                <w:rFonts w:eastAsia="Times New Roman"/>
                <w:b/>
                <w:bCs/>
                <w:color w:val="000000"/>
                <w:sz w:val="20"/>
              </w:rPr>
              <w:t xml:space="preserve">No. </w:t>
            </w:r>
          </w:p>
        </w:tc>
        <w:tc>
          <w:tcPr>
            <w:tcW w:w="1835" w:type="dxa"/>
            <w:tcBorders>
              <w:top w:val="single" w:sz="8" w:space="0" w:color="auto"/>
              <w:left w:val="nil"/>
              <w:bottom w:val="single" w:sz="8" w:space="0" w:color="auto"/>
              <w:right w:val="single" w:sz="8" w:space="0" w:color="auto"/>
            </w:tcBorders>
            <w:vAlign w:val="center"/>
            <w:hideMark/>
          </w:tcPr>
          <w:p w14:paraId="2EE9B0AA" w14:textId="77777777" w:rsidR="00272C6C" w:rsidRPr="00272C6C" w:rsidRDefault="00272C6C" w:rsidP="00272C6C">
            <w:pPr>
              <w:spacing w:before="0" w:after="0"/>
              <w:jc w:val="center"/>
              <w:rPr>
                <w:rFonts w:eastAsia="Times New Roman"/>
                <w:b/>
                <w:bCs/>
                <w:color w:val="000000"/>
                <w:sz w:val="20"/>
                <w:lang w:val="en-US"/>
              </w:rPr>
            </w:pPr>
            <w:r w:rsidRPr="00272C6C">
              <w:rPr>
                <w:rFonts w:eastAsia="Times New Roman"/>
                <w:b/>
                <w:bCs/>
                <w:color w:val="000000"/>
                <w:sz w:val="20"/>
              </w:rPr>
              <w:t>2022</w:t>
            </w:r>
          </w:p>
        </w:tc>
        <w:tc>
          <w:tcPr>
            <w:tcW w:w="1392" w:type="dxa"/>
            <w:tcBorders>
              <w:top w:val="single" w:sz="8" w:space="0" w:color="auto"/>
              <w:left w:val="nil"/>
              <w:bottom w:val="single" w:sz="8" w:space="0" w:color="auto"/>
              <w:right w:val="single" w:sz="8" w:space="0" w:color="auto"/>
            </w:tcBorders>
            <w:vAlign w:val="center"/>
            <w:hideMark/>
          </w:tcPr>
          <w:p w14:paraId="562B257A" w14:textId="77777777" w:rsidR="00272C6C" w:rsidRPr="00272C6C" w:rsidRDefault="00272C6C" w:rsidP="00272C6C">
            <w:pPr>
              <w:spacing w:before="0" w:after="0"/>
              <w:jc w:val="center"/>
              <w:rPr>
                <w:rFonts w:eastAsia="Times New Roman"/>
                <w:b/>
                <w:bCs/>
                <w:color w:val="000000"/>
                <w:sz w:val="20"/>
                <w:lang w:val="en-US"/>
              </w:rPr>
            </w:pPr>
            <w:r w:rsidRPr="00272C6C">
              <w:rPr>
                <w:rFonts w:eastAsia="Times New Roman"/>
                <w:b/>
                <w:bCs/>
                <w:color w:val="000000"/>
                <w:sz w:val="20"/>
              </w:rPr>
              <w:t>2023</w:t>
            </w:r>
          </w:p>
        </w:tc>
        <w:tc>
          <w:tcPr>
            <w:tcW w:w="860" w:type="dxa"/>
            <w:tcBorders>
              <w:top w:val="single" w:sz="8" w:space="0" w:color="auto"/>
              <w:left w:val="nil"/>
              <w:bottom w:val="single" w:sz="8" w:space="0" w:color="auto"/>
              <w:right w:val="single" w:sz="8" w:space="0" w:color="auto"/>
            </w:tcBorders>
            <w:vAlign w:val="center"/>
            <w:hideMark/>
          </w:tcPr>
          <w:p w14:paraId="50498A3E" w14:textId="77777777" w:rsidR="00272C6C" w:rsidRPr="00272C6C" w:rsidRDefault="00272C6C" w:rsidP="00272C6C">
            <w:pPr>
              <w:spacing w:before="0" w:after="0"/>
              <w:jc w:val="center"/>
              <w:rPr>
                <w:rFonts w:eastAsia="Times New Roman"/>
                <w:b/>
                <w:bCs/>
                <w:color w:val="000000"/>
                <w:sz w:val="20"/>
                <w:lang w:val="en-US"/>
              </w:rPr>
            </w:pPr>
            <w:r w:rsidRPr="00272C6C">
              <w:rPr>
                <w:rFonts w:eastAsia="Times New Roman"/>
                <w:b/>
                <w:bCs/>
                <w:color w:val="000000"/>
                <w:sz w:val="20"/>
              </w:rPr>
              <w:t>2024</w:t>
            </w:r>
          </w:p>
        </w:tc>
        <w:tc>
          <w:tcPr>
            <w:tcW w:w="860" w:type="dxa"/>
            <w:tcBorders>
              <w:top w:val="single" w:sz="8" w:space="0" w:color="auto"/>
              <w:left w:val="nil"/>
              <w:bottom w:val="single" w:sz="8" w:space="0" w:color="auto"/>
              <w:right w:val="single" w:sz="8" w:space="0" w:color="auto"/>
            </w:tcBorders>
            <w:vAlign w:val="center"/>
            <w:hideMark/>
          </w:tcPr>
          <w:p w14:paraId="30494CF5" w14:textId="77777777" w:rsidR="00272C6C" w:rsidRPr="00272C6C" w:rsidRDefault="00272C6C" w:rsidP="00272C6C">
            <w:pPr>
              <w:spacing w:before="0" w:after="0"/>
              <w:jc w:val="center"/>
              <w:rPr>
                <w:rFonts w:eastAsia="Times New Roman"/>
                <w:b/>
                <w:bCs/>
                <w:color w:val="000000"/>
                <w:sz w:val="20"/>
                <w:lang w:val="en-US"/>
              </w:rPr>
            </w:pPr>
            <w:r w:rsidRPr="00272C6C">
              <w:rPr>
                <w:rFonts w:eastAsia="Times New Roman"/>
                <w:b/>
                <w:bCs/>
                <w:color w:val="000000"/>
                <w:sz w:val="20"/>
              </w:rPr>
              <w:t>En-jun 2024</w:t>
            </w:r>
          </w:p>
        </w:tc>
        <w:tc>
          <w:tcPr>
            <w:tcW w:w="1288" w:type="dxa"/>
            <w:tcBorders>
              <w:top w:val="single" w:sz="8" w:space="0" w:color="auto"/>
              <w:left w:val="nil"/>
              <w:bottom w:val="single" w:sz="8" w:space="0" w:color="auto"/>
              <w:right w:val="single" w:sz="8" w:space="0" w:color="auto"/>
            </w:tcBorders>
            <w:vAlign w:val="center"/>
            <w:hideMark/>
          </w:tcPr>
          <w:p w14:paraId="071A2415" w14:textId="77777777" w:rsidR="00272C6C" w:rsidRPr="00272C6C" w:rsidRDefault="00272C6C" w:rsidP="00272C6C">
            <w:pPr>
              <w:spacing w:before="0" w:after="0"/>
              <w:jc w:val="center"/>
              <w:rPr>
                <w:rFonts w:eastAsia="Times New Roman"/>
                <w:b/>
                <w:bCs/>
                <w:color w:val="000000"/>
                <w:sz w:val="20"/>
                <w:lang w:val="en-US"/>
              </w:rPr>
            </w:pPr>
            <w:r w:rsidRPr="00272C6C">
              <w:rPr>
                <w:rFonts w:eastAsia="Times New Roman"/>
                <w:b/>
                <w:bCs/>
                <w:color w:val="000000"/>
                <w:sz w:val="20"/>
              </w:rPr>
              <w:t>En-jun2025</w:t>
            </w:r>
          </w:p>
        </w:tc>
      </w:tr>
      <w:tr w:rsidR="00272C6C" w:rsidRPr="00272C6C" w14:paraId="37314034" w14:textId="77777777" w:rsidTr="00272C6C">
        <w:trPr>
          <w:trHeight w:val="530"/>
        </w:trPr>
        <w:tc>
          <w:tcPr>
            <w:tcW w:w="1545" w:type="dxa"/>
            <w:tcBorders>
              <w:top w:val="nil"/>
              <w:left w:val="single" w:sz="8" w:space="0" w:color="auto"/>
              <w:bottom w:val="single" w:sz="8" w:space="0" w:color="auto"/>
              <w:right w:val="single" w:sz="8" w:space="0" w:color="auto"/>
            </w:tcBorders>
            <w:vAlign w:val="center"/>
            <w:hideMark/>
          </w:tcPr>
          <w:p w14:paraId="0376D544" w14:textId="77777777" w:rsidR="00272C6C" w:rsidRPr="00272C6C" w:rsidRDefault="00272C6C" w:rsidP="00272C6C">
            <w:pPr>
              <w:spacing w:before="0" w:after="0"/>
              <w:rPr>
                <w:rFonts w:eastAsia="Times New Roman"/>
                <w:b/>
                <w:bCs/>
                <w:color w:val="000000"/>
                <w:sz w:val="20"/>
                <w:lang w:val="en-US"/>
              </w:rPr>
            </w:pPr>
            <w:r w:rsidRPr="00272C6C">
              <w:rPr>
                <w:rFonts w:eastAsia="Times New Roman"/>
                <w:b/>
                <w:bCs/>
                <w:color w:val="000000"/>
                <w:sz w:val="20"/>
              </w:rPr>
              <w:t>METALDOM, S.A.</w:t>
            </w:r>
          </w:p>
        </w:tc>
        <w:tc>
          <w:tcPr>
            <w:tcW w:w="1835" w:type="dxa"/>
            <w:tcBorders>
              <w:top w:val="nil"/>
              <w:left w:val="nil"/>
              <w:bottom w:val="single" w:sz="8" w:space="0" w:color="auto"/>
              <w:right w:val="single" w:sz="8" w:space="0" w:color="auto"/>
            </w:tcBorders>
            <w:vAlign w:val="center"/>
            <w:hideMark/>
          </w:tcPr>
          <w:p w14:paraId="00E03419" w14:textId="77777777" w:rsidR="00272C6C" w:rsidRPr="00272C6C" w:rsidRDefault="00272C6C" w:rsidP="00272C6C">
            <w:pPr>
              <w:spacing w:before="0" w:after="0"/>
              <w:ind w:firstLineChars="400" w:firstLine="800"/>
              <w:jc w:val="left"/>
              <w:rPr>
                <w:rFonts w:eastAsia="Times New Roman"/>
                <w:color w:val="000000"/>
                <w:sz w:val="20"/>
                <w:lang w:val="en-US"/>
              </w:rPr>
            </w:pPr>
            <w:r w:rsidRPr="00272C6C">
              <w:rPr>
                <w:rFonts w:eastAsia="Times New Roman"/>
                <w:color w:val="000000"/>
                <w:sz w:val="20"/>
              </w:rPr>
              <w:t>100</w:t>
            </w:r>
          </w:p>
        </w:tc>
        <w:tc>
          <w:tcPr>
            <w:tcW w:w="1392" w:type="dxa"/>
            <w:tcBorders>
              <w:top w:val="nil"/>
              <w:left w:val="nil"/>
              <w:bottom w:val="single" w:sz="8" w:space="0" w:color="auto"/>
              <w:right w:val="single" w:sz="8" w:space="0" w:color="auto"/>
            </w:tcBorders>
            <w:vAlign w:val="center"/>
            <w:hideMark/>
          </w:tcPr>
          <w:p w14:paraId="343B64DF" w14:textId="77777777" w:rsidR="00272C6C" w:rsidRPr="00272C6C" w:rsidRDefault="00272C6C" w:rsidP="00272C6C">
            <w:pPr>
              <w:spacing w:before="0" w:after="0"/>
              <w:jc w:val="center"/>
              <w:rPr>
                <w:rFonts w:eastAsia="Times New Roman"/>
                <w:color w:val="000000"/>
                <w:sz w:val="20"/>
                <w:lang w:val="en-US"/>
              </w:rPr>
            </w:pPr>
            <w:r w:rsidRPr="00272C6C">
              <w:rPr>
                <w:rFonts w:eastAsia="Times New Roman"/>
                <w:color w:val="000000"/>
                <w:sz w:val="20"/>
              </w:rPr>
              <w:t>101.22</w:t>
            </w:r>
          </w:p>
        </w:tc>
        <w:tc>
          <w:tcPr>
            <w:tcW w:w="860" w:type="dxa"/>
            <w:tcBorders>
              <w:top w:val="nil"/>
              <w:left w:val="nil"/>
              <w:bottom w:val="single" w:sz="8" w:space="0" w:color="auto"/>
              <w:right w:val="single" w:sz="8" w:space="0" w:color="auto"/>
            </w:tcBorders>
            <w:vAlign w:val="center"/>
            <w:hideMark/>
          </w:tcPr>
          <w:p w14:paraId="659984EB" w14:textId="77777777" w:rsidR="00272C6C" w:rsidRPr="00272C6C" w:rsidRDefault="00272C6C" w:rsidP="00272C6C">
            <w:pPr>
              <w:spacing w:before="0" w:after="0"/>
              <w:jc w:val="center"/>
              <w:rPr>
                <w:rFonts w:eastAsia="Times New Roman"/>
                <w:color w:val="000000"/>
                <w:sz w:val="20"/>
                <w:lang w:val="en-US"/>
              </w:rPr>
            </w:pPr>
            <w:r w:rsidRPr="00272C6C">
              <w:rPr>
                <w:rFonts w:eastAsia="Times New Roman"/>
                <w:color w:val="000000"/>
                <w:sz w:val="20"/>
              </w:rPr>
              <w:t>107</w:t>
            </w:r>
          </w:p>
        </w:tc>
        <w:tc>
          <w:tcPr>
            <w:tcW w:w="860" w:type="dxa"/>
            <w:tcBorders>
              <w:top w:val="nil"/>
              <w:left w:val="nil"/>
              <w:bottom w:val="single" w:sz="8" w:space="0" w:color="auto"/>
              <w:right w:val="single" w:sz="8" w:space="0" w:color="auto"/>
            </w:tcBorders>
            <w:vAlign w:val="center"/>
            <w:hideMark/>
          </w:tcPr>
          <w:p w14:paraId="4D8D22C5" w14:textId="77777777" w:rsidR="00272C6C" w:rsidRPr="00272C6C" w:rsidRDefault="00272C6C" w:rsidP="00272C6C">
            <w:pPr>
              <w:spacing w:before="0" w:after="0"/>
              <w:jc w:val="center"/>
              <w:rPr>
                <w:rFonts w:eastAsia="Times New Roman"/>
                <w:color w:val="000000"/>
                <w:sz w:val="20"/>
                <w:lang w:val="en-US"/>
              </w:rPr>
            </w:pPr>
            <w:r w:rsidRPr="00272C6C">
              <w:rPr>
                <w:rFonts w:eastAsia="Times New Roman"/>
                <w:color w:val="000000"/>
                <w:sz w:val="20"/>
              </w:rPr>
              <w:t>100</w:t>
            </w:r>
          </w:p>
        </w:tc>
        <w:tc>
          <w:tcPr>
            <w:tcW w:w="1288" w:type="dxa"/>
            <w:tcBorders>
              <w:top w:val="nil"/>
              <w:left w:val="nil"/>
              <w:bottom w:val="single" w:sz="8" w:space="0" w:color="auto"/>
              <w:right w:val="single" w:sz="8" w:space="0" w:color="auto"/>
            </w:tcBorders>
            <w:vAlign w:val="center"/>
            <w:hideMark/>
          </w:tcPr>
          <w:p w14:paraId="3A7BB73C" w14:textId="77777777" w:rsidR="00272C6C" w:rsidRPr="00272C6C" w:rsidRDefault="00272C6C" w:rsidP="00272C6C">
            <w:pPr>
              <w:spacing w:before="0" w:after="0"/>
              <w:jc w:val="center"/>
              <w:rPr>
                <w:rFonts w:eastAsia="Times New Roman"/>
                <w:color w:val="000000"/>
                <w:sz w:val="20"/>
                <w:lang w:val="en-US"/>
              </w:rPr>
            </w:pPr>
            <w:r w:rsidRPr="00272C6C">
              <w:rPr>
                <w:rFonts w:eastAsia="Times New Roman"/>
                <w:color w:val="000000"/>
                <w:sz w:val="20"/>
              </w:rPr>
              <w:t>102</w:t>
            </w:r>
          </w:p>
        </w:tc>
      </w:tr>
      <w:tr w:rsidR="00272C6C" w:rsidRPr="00272C6C" w14:paraId="6ED93E43" w14:textId="77777777" w:rsidTr="00272C6C">
        <w:trPr>
          <w:trHeight w:val="300"/>
        </w:trPr>
        <w:tc>
          <w:tcPr>
            <w:tcW w:w="1545" w:type="dxa"/>
            <w:tcBorders>
              <w:top w:val="nil"/>
              <w:left w:val="single" w:sz="8" w:space="0" w:color="auto"/>
              <w:bottom w:val="single" w:sz="8" w:space="0" w:color="auto"/>
              <w:right w:val="single" w:sz="8" w:space="0" w:color="auto"/>
            </w:tcBorders>
            <w:vAlign w:val="center"/>
            <w:hideMark/>
          </w:tcPr>
          <w:p w14:paraId="7778E8B3" w14:textId="77777777" w:rsidR="00272C6C" w:rsidRPr="00272C6C" w:rsidRDefault="00272C6C" w:rsidP="00272C6C">
            <w:pPr>
              <w:spacing w:before="0" w:after="0"/>
              <w:rPr>
                <w:rFonts w:eastAsia="Times New Roman"/>
                <w:color w:val="000000"/>
                <w:sz w:val="20"/>
                <w:lang w:val="en-US"/>
              </w:rPr>
            </w:pPr>
            <w:r w:rsidRPr="00272C6C">
              <w:rPr>
                <w:rFonts w:eastAsia="Times New Roman"/>
                <w:color w:val="000000"/>
                <w:sz w:val="20"/>
              </w:rPr>
              <w:t>Total</w:t>
            </w:r>
          </w:p>
        </w:tc>
        <w:tc>
          <w:tcPr>
            <w:tcW w:w="1835" w:type="dxa"/>
            <w:tcBorders>
              <w:top w:val="nil"/>
              <w:left w:val="nil"/>
              <w:bottom w:val="single" w:sz="8" w:space="0" w:color="auto"/>
              <w:right w:val="single" w:sz="8" w:space="0" w:color="auto"/>
            </w:tcBorders>
            <w:vAlign w:val="center"/>
            <w:hideMark/>
          </w:tcPr>
          <w:p w14:paraId="748404C0" w14:textId="77777777" w:rsidR="00272C6C" w:rsidRPr="00272C6C" w:rsidRDefault="00272C6C" w:rsidP="00272C6C">
            <w:pPr>
              <w:spacing w:before="0" w:after="0"/>
              <w:ind w:firstLineChars="400" w:firstLine="800"/>
              <w:jc w:val="left"/>
              <w:rPr>
                <w:rFonts w:eastAsia="Times New Roman"/>
                <w:color w:val="000000"/>
                <w:sz w:val="20"/>
                <w:lang w:val="en-US"/>
              </w:rPr>
            </w:pPr>
            <w:r w:rsidRPr="00272C6C">
              <w:rPr>
                <w:rFonts w:eastAsia="Times New Roman"/>
                <w:color w:val="000000"/>
                <w:sz w:val="20"/>
              </w:rPr>
              <w:t>100</w:t>
            </w:r>
          </w:p>
        </w:tc>
        <w:tc>
          <w:tcPr>
            <w:tcW w:w="1392" w:type="dxa"/>
            <w:tcBorders>
              <w:top w:val="nil"/>
              <w:left w:val="nil"/>
              <w:bottom w:val="single" w:sz="8" w:space="0" w:color="auto"/>
              <w:right w:val="single" w:sz="8" w:space="0" w:color="auto"/>
            </w:tcBorders>
            <w:vAlign w:val="center"/>
            <w:hideMark/>
          </w:tcPr>
          <w:p w14:paraId="07B71EFB" w14:textId="77777777" w:rsidR="00272C6C" w:rsidRPr="00272C6C" w:rsidRDefault="00272C6C" w:rsidP="00272C6C">
            <w:pPr>
              <w:spacing w:before="0" w:after="0"/>
              <w:jc w:val="center"/>
              <w:rPr>
                <w:rFonts w:eastAsia="Times New Roman"/>
                <w:color w:val="000000"/>
                <w:sz w:val="20"/>
                <w:lang w:val="en-US"/>
              </w:rPr>
            </w:pPr>
            <w:r w:rsidRPr="00272C6C">
              <w:rPr>
                <w:rFonts w:eastAsia="Times New Roman"/>
                <w:color w:val="000000"/>
                <w:sz w:val="20"/>
              </w:rPr>
              <w:t>101.22</w:t>
            </w:r>
          </w:p>
        </w:tc>
        <w:tc>
          <w:tcPr>
            <w:tcW w:w="860" w:type="dxa"/>
            <w:tcBorders>
              <w:top w:val="nil"/>
              <w:left w:val="nil"/>
              <w:bottom w:val="single" w:sz="8" w:space="0" w:color="auto"/>
              <w:right w:val="single" w:sz="8" w:space="0" w:color="auto"/>
            </w:tcBorders>
            <w:vAlign w:val="center"/>
            <w:hideMark/>
          </w:tcPr>
          <w:p w14:paraId="172C45F3" w14:textId="77777777" w:rsidR="00272C6C" w:rsidRPr="00272C6C" w:rsidRDefault="00272C6C" w:rsidP="00272C6C">
            <w:pPr>
              <w:spacing w:before="0" w:after="0"/>
              <w:jc w:val="center"/>
              <w:rPr>
                <w:rFonts w:eastAsia="Times New Roman"/>
                <w:color w:val="000000"/>
                <w:sz w:val="20"/>
                <w:lang w:val="en-US"/>
              </w:rPr>
            </w:pPr>
            <w:r w:rsidRPr="00272C6C">
              <w:rPr>
                <w:rFonts w:eastAsia="Times New Roman"/>
                <w:color w:val="000000"/>
                <w:sz w:val="20"/>
              </w:rPr>
              <w:t>107</w:t>
            </w:r>
          </w:p>
        </w:tc>
        <w:tc>
          <w:tcPr>
            <w:tcW w:w="860" w:type="dxa"/>
            <w:tcBorders>
              <w:top w:val="nil"/>
              <w:left w:val="nil"/>
              <w:bottom w:val="single" w:sz="8" w:space="0" w:color="auto"/>
              <w:right w:val="single" w:sz="8" w:space="0" w:color="auto"/>
            </w:tcBorders>
            <w:vAlign w:val="center"/>
            <w:hideMark/>
          </w:tcPr>
          <w:p w14:paraId="188428B0" w14:textId="77777777" w:rsidR="00272C6C" w:rsidRPr="00272C6C" w:rsidRDefault="00272C6C" w:rsidP="00272C6C">
            <w:pPr>
              <w:spacing w:before="0" w:after="0"/>
              <w:jc w:val="center"/>
              <w:rPr>
                <w:rFonts w:eastAsia="Times New Roman"/>
                <w:color w:val="000000"/>
                <w:sz w:val="20"/>
                <w:lang w:val="en-US"/>
              </w:rPr>
            </w:pPr>
            <w:r w:rsidRPr="00272C6C">
              <w:rPr>
                <w:rFonts w:eastAsia="Times New Roman"/>
                <w:color w:val="000000"/>
                <w:sz w:val="20"/>
              </w:rPr>
              <w:t>101</w:t>
            </w:r>
          </w:p>
        </w:tc>
        <w:tc>
          <w:tcPr>
            <w:tcW w:w="1288" w:type="dxa"/>
            <w:tcBorders>
              <w:top w:val="nil"/>
              <w:left w:val="nil"/>
              <w:bottom w:val="single" w:sz="8" w:space="0" w:color="auto"/>
              <w:right w:val="single" w:sz="8" w:space="0" w:color="auto"/>
            </w:tcBorders>
            <w:vAlign w:val="center"/>
            <w:hideMark/>
          </w:tcPr>
          <w:p w14:paraId="21199E43" w14:textId="77777777" w:rsidR="00272C6C" w:rsidRPr="00272C6C" w:rsidRDefault="00272C6C" w:rsidP="00272C6C">
            <w:pPr>
              <w:spacing w:before="0" w:after="0"/>
              <w:jc w:val="center"/>
              <w:rPr>
                <w:rFonts w:eastAsia="Times New Roman"/>
                <w:color w:val="000000"/>
                <w:sz w:val="20"/>
                <w:lang w:val="en-US"/>
              </w:rPr>
            </w:pPr>
            <w:r w:rsidRPr="00272C6C">
              <w:rPr>
                <w:rFonts w:eastAsia="Times New Roman"/>
                <w:color w:val="000000"/>
                <w:sz w:val="20"/>
              </w:rPr>
              <w:t>103</w:t>
            </w:r>
          </w:p>
        </w:tc>
      </w:tr>
    </w:tbl>
    <w:p w14:paraId="6043381A" w14:textId="7D5EDEEE" w:rsidR="00731E78" w:rsidRPr="00B41F64" w:rsidRDefault="00731E78" w:rsidP="00731E78">
      <w:r>
        <w:rPr>
          <w:b/>
          <w:bCs/>
        </w:rPr>
        <w:t>METALDOM, S.A.</w:t>
      </w:r>
      <w:r>
        <w:t xml:space="preserve"> fabrica el 100% de la producción total del país.</w:t>
      </w:r>
      <w:r w:rsidR="002D7C6B">
        <w:rPr>
          <w:rStyle w:val="FootnoteReference"/>
        </w:rPr>
        <w:footnoteReference w:id="4"/>
      </w:r>
    </w:p>
    <w:p w14:paraId="75D3FF2F" w14:textId="77777777" w:rsidR="00731E78" w:rsidRPr="00B41F64" w:rsidRDefault="00731E78" w:rsidP="00731E78"/>
    <w:p w14:paraId="319A2D39" w14:textId="6D639E3F" w:rsidR="004822E1" w:rsidRDefault="003D70C2" w:rsidP="004822E1">
      <w:pPr>
        <w:numPr>
          <w:ilvl w:val="0"/>
          <w:numId w:val="1"/>
        </w:numPr>
      </w:pPr>
      <w:r w:rsidRPr="009B0CD5">
        <w:t xml:space="preserve">Con base en las cifras de </w:t>
      </w:r>
      <w:r w:rsidR="00CA7D59" w:rsidRPr="009B0CD5">
        <w:t xml:space="preserve">producción nacional </w:t>
      </w:r>
      <w:r w:rsidR="009A0B0A" w:rsidRPr="009B0CD5">
        <w:t xml:space="preserve">proporcionadas </w:t>
      </w:r>
      <w:r w:rsidR="00CA7D59" w:rsidRPr="009B0CD5">
        <w:t xml:space="preserve">en el punto anterior, </w:t>
      </w:r>
      <w:r w:rsidR="009A0B0A" w:rsidRPr="009B0CD5">
        <w:t>indique</w:t>
      </w:r>
      <w:r w:rsidR="009B0CD5" w:rsidRPr="009B0CD5">
        <w:t xml:space="preserve"> </w:t>
      </w:r>
      <w:r w:rsidR="002923A7" w:rsidRPr="009B0CD5">
        <w:t xml:space="preserve">qué proporción de la producción nacional total </w:t>
      </w:r>
      <w:r w:rsidR="002B439C" w:rsidRPr="009B0CD5">
        <w:t>del producto similar al objeto de examen es fabricada por su empresa</w:t>
      </w:r>
      <w:r w:rsidR="00FA672E" w:rsidRPr="009B0CD5">
        <w:t xml:space="preserve">. </w:t>
      </w:r>
    </w:p>
    <w:p w14:paraId="777660BE" w14:textId="298A8040" w:rsidR="00731E78" w:rsidRDefault="00731E78" w:rsidP="00731E78">
      <w:r w:rsidRPr="00731E78">
        <w:t xml:space="preserve">Actualmente </w:t>
      </w:r>
      <w:r w:rsidRPr="00731E78">
        <w:rPr>
          <w:b/>
          <w:bCs/>
        </w:rPr>
        <w:t>METALDOM, S.A.</w:t>
      </w:r>
      <w:r w:rsidRPr="00731E78">
        <w:t xml:space="preserve"> representa el 100% de la producción nacional.</w:t>
      </w:r>
    </w:p>
    <w:p w14:paraId="24C03697" w14:textId="77777777" w:rsidR="00731E78" w:rsidRPr="009B0CD5" w:rsidRDefault="00731E78" w:rsidP="00731E78"/>
    <w:p w14:paraId="73EEF918" w14:textId="52B4E394" w:rsidR="004822E1" w:rsidRPr="009B0CD5" w:rsidRDefault="000734C8" w:rsidP="004822E1">
      <w:pPr>
        <w:numPr>
          <w:ilvl w:val="0"/>
          <w:numId w:val="1"/>
        </w:numPr>
      </w:pPr>
      <w:r w:rsidRPr="009B0CD5">
        <w:t xml:space="preserve">Estime la </w:t>
      </w:r>
      <w:r w:rsidR="004822E1" w:rsidRPr="009B0CD5">
        <w:t>participación de las otras empresas en la producción nacional total</w:t>
      </w:r>
      <w:r w:rsidRPr="009B0CD5">
        <w:t xml:space="preserve"> del producto objeto de examen</w:t>
      </w:r>
      <w:r w:rsidR="00D664E5" w:rsidRPr="009B0CD5">
        <w:t xml:space="preserve">. </w:t>
      </w:r>
      <w:bookmarkStart w:id="14" w:name="_Hlk40082987"/>
      <w:r w:rsidR="00D664E5" w:rsidRPr="009B0CD5">
        <w:t>D</w:t>
      </w:r>
      <w:r w:rsidRPr="009B0CD5">
        <w:t>ebe explicar la metodología utilizada para dicho c</w:t>
      </w:r>
      <w:r w:rsidR="00D664E5" w:rsidRPr="009B0CD5">
        <w:t>á</w:t>
      </w:r>
      <w:r w:rsidRPr="009B0CD5">
        <w:t xml:space="preserve">lculo </w:t>
      </w:r>
      <w:r w:rsidR="00D664E5" w:rsidRPr="009B0CD5">
        <w:t>y las fuente</w:t>
      </w:r>
      <w:r w:rsidR="00A32122" w:rsidRPr="009B0CD5">
        <w:t>s</w:t>
      </w:r>
      <w:r w:rsidR="00D664E5" w:rsidRPr="009B0CD5">
        <w:t xml:space="preserve"> de la cual obtuvo los datos </w:t>
      </w:r>
      <w:r w:rsidR="0085580F" w:rsidRPr="009B0CD5">
        <w:t>con los que realizó la estimación</w:t>
      </w:r>
      <w:r w:rsidR="004822E1" w:rsidRPr="009B0CD5">
        <w:t>.</w:t>
      </w:r>
      <w:r w:rsidR="00EC2662">
        <w:t xml:space="preserve"> Debe proporcionar la información para el año completo anterior a la presentación de esta solicitud.</w:t>
      </w:r>
    </w:p>
    <w:bookmarkEnd w:id="14"/>
    <w:p w14:paraId="642CB9C0" w14:textId="70475548" w:rsidR="00471667" w:rsidRDefault="00731E78" w:rsidP="00731E78">
      <w:r w:rsidRPr="00731E78">
        <w:t xml:space="preserve">Actualmente </w:t>
      </w:r>
      <w:r w:rsidRPr="00731E78">
        <w:rPr>
          <w:b/>
          <w:bCs/>
        </w:rPr>
        <w:t>METALDOM, S.A.</w:t>
      </w:r>
      <w:r w:rsidRPr="00731E78">
        <w:t xml:space="preserve"> representa el 100% de la producción nacional</w:t>
      </w:r>
      <w:r>
        <w:t>.</w:t>
      </w:r>
    </w:p>
    <w:p w14:paraId="16F6BCD5" w14:textId="77777777" w:rsidR="00471667" w:rsidRPr="00B41F64" w:rsidRDefault="00471667" w:rsidP="00731E78"/>
    <w:p w14:paraId="1F893EA7" w14:textId="77777777" w:rsidR="004822E1" w:rsidRPr="00B41F64" w:rsidRDefault="004822E1" w:rsidP="004822E1">
      <w:pPr>
        <w:pStyle w:val="Cuadro"/>
        <w:rPr>
          <w:lang w:val="es-ES_tradnl"/>
        </w:rPr>
      </w:pPr>
      <w:r w:rsidRPr="00B41F64">
        <w:rPr>
          <w:lang w:val="es-ES_tradnl"/>
        </w:rPr>
        <w:t>Producción nacional total y la participación porcentual de todas las empresas</w:t>
      </w:r>
      <w:r w:rsidR="00AE1BC4">
        <w:rPr>
          <w:lang w:val="es-ES_tradnl"/>
        </w:rPr>
        <w:t xml:space="preserve"> fabricantes del producto </w:t>
      </w:r>
      <w:r w:rsidR="000D5882">
        <w:rPr>
          <w:lang w:val="es-ES_tradnl"/>
        </w:rPr>
        <w:t>similar</w:t>
      </w:r>
      <w:r w:rsidR="00AE1BC4">
        <w:rPr>
          <w:lang w:val="es-ES_tradnl"/>
        </w:rPr>
        <w:t xml:space="preserve"> al </w:t>
      </w:r>
      <w:r w:rsidR="006C4AF4">
        <w:rPr>
          <w:lang w:val="es-ES_tradnl"/>
        </w:rPr>
        <w:t>objeto de examen</w:t>
      </w:r>
      <w:r w:rsidR="00AE1BC4">
        <w:rPr>
          <w:lang w:val="es-ES_tradnl"/>
        </w:rPr>
        <w:t xml:space="preserve"> en la República Dominicana</w:t>
      </w:r>
    </w:p>
    <w:tbl>
      <w:tblPr>
        <w:tblW w:w="968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963"/>
        <w:gridCol w:w="3346"/>
        <w:gridCol w:w="1776"/>
        <w:gridCol w:w="1720"/>
        <w:gridCol w:w="1880"/>
      </w:tblGrid>
      <w:tr w:rsidR="004822E1" w:rsidRPr="00AE1BC4" w14:paraId="6CA844F6" w14:textId="77777777" w:rsidTr="00731E78">
        <w:trPr>
          <w:trHeight w:val="276"/>
          <w:jc w:val="center"/>
        </w:trPr>
        <w:tc>
          <w:tcPr>
            <w:tcW w:w="963" w:type="dxa"/>
            <w:vMerge w:val="restart"/>
            <w:shd w:val="clear" w:color="auto" w:fill="A6A6A6" w:themeFill="background1" w:themeFillShade="A6"/>
            <w:noWrap/>
          </w:tcPr>
          <w:p w14:paraId="6F355FB0" w14:textId="2BEB4874" w:rsidR="004822E1" w:rsidRPr="00AC09DF" w:rsidRDefault="001D25F8" w:rsidP="00623B5A">
            <w:pPr>
              <w:keepNext/>
              <w:spacing w:before="0" w:after="0"/>
              <w:jc w:val="center"/>
              <w:rPr>
                <w:b/>
                <w:bCs/>
                <w:szCs w:val="24"/>
                <w:lang w:eastAsia="es-ES"/>
              </w:rPr>
            </w:pPr>
            <w:r w:rsidRPr="00AC09DF">
              <w:rPr>
                <w:b/>
                <w:bCs/>
                <w:szCs w:val="24"/>
                <w:lang w:eastAsia="es-ES"/>
              </w:rPr>
              <w:t>Núm.</w:t>
            </w:r>
          </w:p>
        </w:tc>
        <w:tc>
          <w:tcPr>
            <w:tcW w:w="3346" w:type="dxa"/>
            <w:vMerge w:val="restart"/>
            <w:shd w:val="clear" w:color="auto" w:fill="A6A6A6" w:themeFill="background1" w:themeFillShade="A6"/>
            <w:noWrap/>
          </w:tcPr>
          <w:p w14:paraId="6DA4C6AA" w14:textId="3AE5F0F7" w:rsidR="004822E1" w:rsidRPr="00AC09DF" w:rsidRDefault="00AE1BC4" w:rsidP="00623B5A">
            <w:pPr>
              <w:keepNext/>
              <w:spacing w:before="0" w:after="0"/>
              <w:rPr>
                <w:b/>
                <w:bCs/>
                <w:szCs w:val="24"/>
                <w:lang w:eastAsia="es-ES"/>
              </w:rPr>
            </w:pPr>
            <w:r w:rsidRPr="00AC09DF">
              <w:rPr>
                <w:b/>
                <w:bCs/>
                <w:szCs w:val="24"/>
                <w:lang w:eastAsia="es-ES"/>
              </w:rPr>
              <w:t>Nombre de</w:t>
            </w:r>
            <w:r w:rsidR="00AA0C97" w:rsidRPr="00AC09DF">
              <w:rPr>
                <w:b/>
                <w:bCs/>
                <w:szCs w:val="24"/>
                <w:lang w:eastAsia="es-ES"/>
              </w:rPr>
              <w:t>l o lo</w:t>
            </w:r>
            <w:r w:rsidR="00AC09DF">
              <w:rPr>
                <w:b/>
                <w:bCs/>
                <w:szCs w:val="24"/>
                <w:lang w:eastAsia="es-ES"/>
              </w:rPr>
              <w:t>(</w:t>
            </w:r>
            <w:r w:rsidR="00AA0C97" w:rsidRPr="00AC09DF">
              <w:rPr>
                <w:b/>
                <w:bCs/>
                <w:szCs w:val="24"/>
                <w:lang w:eastAsia="es-ES"/>
              </w:rPr>
              <w:t>s</w:t>
            </w:r>
            <w:r w:rsidR="00AC09DF">
              <w:rPr>
                <w:b/>
                <w:bCs/>
                <w:szCs w:val="24"/>
                <w:lang w:eastAsia="es-ES"/>
              </w:rPr>
              <w:t>)</w:t>
            </w:r>
            <w:r w:rsidRPr="00AC09DF">
              <w:rPr>
                <w:b/>
                <w:bCs/>
                <w:szCs w:val="24"/>
                <w:lang w:eastAsia="es-ES"/>
              </w:rPr>
              <w:t xml:space="preserve"> </w:t>
            </w:r>
            <w:r w:rsidR="003E1767" w:rsidRPr="00AC09DF">
              <w:rPr>
                <w:b/>
                <w:bCs/>
                <w:szCs w:val="24"/>
                <w:lang w:eastAsia="es-ES"/>
              </w:rPr>
              <w:t>p</w:t>
            </w:r>
            <w:r w:rsidR="004822E1" w:rsidRPr="00AC09DF">
              <w:rPr>
                <w:b/>
                <w:bCs/>
                <w:szCs w:val="24"/>
                <w:lang w:eastAsia="es-ES"/>
              </w:rPr>
              <w:t>roductor</w:t>
            </w:r>
            <w:r w:rsidR="00AA0C97" w:rsidRPr="00AC09DF">
              <w:rPr>
                <w:b/>
                <w:bCs/>
                <w:szCs w:val="24"/>
                <w:lang w:eastAsia="es-ES"/>
              </w:rPr>
              <w:t xml:space="preserve"> (es)</w:t>
            </w:r>
            <w:r w:rsidR="004822E1" w:rsidRPr="00AC09DF">
              <w:rPr>
                <w:b/>
                <w:bCs/>
                <w:szCs w:val="24"/>
                <w:lang w:eastAsia="es-ES"/>
              </w:rPr>
              <w:t xml:space="preserve"> solicitante</w:t>
            </w:r>
            <w:r w:rsidR="00AC09DF">
              <w:rPr>
                <w:b/>
                <w:bCs/>
                <w:szCs w:val="24"/>
                <w:lang w:eastAsia="es-ES"/>
              </w:rPr>
              <w:t>(</w:t>
            </w:r>
            <w:r w:rsidR="00AA0C97" w:rsidRPr="00AC09DF">
              <w:rPr>
                <w:b/>
                <w:bCs/>
                <w:szCs w:val="24"/>
                <w:lang w:eastAsia="es-ES"/>
              </w:rPr>
              <w:t>s)</w:t>
            </w:r>
            <w:r w:rsidR="004822E1" w:rsidRPr="00AC09DF">
              <w:rPr>
                <w:b/>
                <w:bCs/>
                <w:szCs w:val="24"/>
                <w:lang w:eastAsia="es-ES"/>
              </w:rPr>
              <w:t xml:space="preserve"> y otros </w:t>
            </w:r>
            <w:r w:rsidR="003E1767" w:rsidRPr="00AC09DF">
              <w:rPr>
                <w:b/>
                <w:bCs/>
                <w:szCs w:val="24"/>
                <w:lang w:eastAsia="es-ES"/>
              </w:rPr>
              <w:t>p</w:t>
            </w:r>
            <w:r w:rsidR="004822E1" w:rsidRPr="00AC09DF">
              <w:rPr>
                <w:b/>
                <w:bCs/>
                <w:szCs w:val="24"/>
                <w:lang w:eastAsia="es-ES"/>
              </w:rPr>
              <w:t>roductores nacionales</w:t>
            </w:r>
          </w:p>
        </w:tc>
        <w:tc>
          <w:tcPr>
            <w:tcW w:w="1776" w:type="dxa"/>
            <w:vMerge w:val="restart"/>
            <w:shd w:val="clear" w:color="auto" w:fill="A6A6A6" w:themeFill="background1" w:themeFillShade="A6"/>
          </w:tcPr>
          <w:p w14:paraId="65665EF7" w14:textId="77777777" w:rsidR="004822E1" w:rsidRPr="00AC09DF" w:rsidRDefault="004822E1" w:rsidP="00623B5A">
            <w:pPr>
              <w:keepNext/>
              <w:spacing w:before="0" w:after="0"/>
              <w:jc w:val="center"/>
              <w:rPr>
                <w:b/>
                <w:bCs/>
                <w:szCs w:val="24"/>
                <w:lang w:eastAsia="es-ES"/>
              </w:rPr>
            </w:pPr>
            <w:r w:rsidRPr="00AC09DF">
              <w:rPr>
                <w:b/>
                <w:bCs/>
                <w:szCs w:val="24"/>
                <w:lang w:eastAsia="es-ES"/>
              </w:rPr>
              <w:t>Volumen (unidades)* PI</w:t>
            </w:r>
          </w:p>
        </w:tc>
        <w:tc>
          <w:tcPr>
            <w:tcW w:w="1720" w:type="dxa"/>
            <w:vMerge w:val="restart"/>
            <w:shd w:val="clear" w:color="auto" w:fill="A6A6A6" w:themeFill="background1" w:themeFillShade="A6"/>
          </w:tcPr>
          <w:p w14:paraId="235629A3" w14:textId="77777777" w:rsidR="004822E1" w:rsidRPr="00AC09DF" w:rsidRDefault="004822E1" w:rsidP="00623B5A">
            <w:pPr>
              <w:keepNext/>
              <w:spacing w:before="0" w:after="0"/>
              <w:jc w:val="center"/>
              <w:rPr>
                <w:b/>
                <w:bCs/>
                <w:szCs w:val="24"/>
                <w:lang w:eastAsia="es-ES"/>
              </w:rPr>
            </w:pPr>
            <w:r w:rsidRPr="00AC09DF">
              <w:rPr>
                <w:b/>
                <w:bCs/>
                <w:szCs w:val="24"/>
                <w:lang w:eastAsia="es-ES"/>
              </w:rPr>
              <w:t>Participación %</w:t>
            </w:r>
          </w:p>
        </w:tc>
        <w:tc>
          <w:tcPr>
            <w:tcW w:w="1880" w:type="dxa"/>
            <w:vMerge w:val="restart"/>
            <w:shd w:val="clear" w:color="auto" w:fill="A6A6A6" w:themeFill="background1" w:themeFillShade="A6"/>
          </w:tcPr>
          <w:p w14:paraId="3B880804" w14:textId="77777777" w:rsidR="004822E1" w:rsidRPr="00AC09DF" w:rsidRDefault="004822E1" w:rsidP="00623B5A">
            <w:pPr>
              <w:keepNext/>
              <w:spacing w:before="0" w:after="0"/>
              <w:jc w:val="center"/>
              <w:rPr>
                <w:b/>
                <w:bCs/>
                <w:szCs w:val="24"/>
                <w:lang w:eastAsia="es-ES"/>
              </w:rPr>
            </w:pPr>
            <w:r w:rsidRPr="00AC09DF">
              <w:rPr>
                <w:b/>
                <w:bCs/>
                <w:szCs w:val="24"/>
                <w:lang w:eastAsia="es-ES"/>
              </w:rPr>
              <w:t>Participación % acumulada</w:t>
            </w:r>
          </w:p>
        </w:tc>
      </w:tr>
      <w:tr w:rsidR="004822E1" w:rsidRPr="00AE1BC4" w14:paraId="7E40348A" w14:textId="77777777" w:rsidTr="00731E78">
        <w:trPr>
          <w:trHeight w:val="405"/>
          <w:jc w:val="center"/>
        </w:trPr>
        <w:tc>
          <w:tcPr>
            <w:tcW w:w="963" w:type="dxa"/>
            <w:vMerge/>
            <w:shd w:val="clear" w:color="auto" w:fill="A6A6A6" w:themeFill="background1" w:themeFillShade="A6"/>
          </w:tcPr>
          <w:p w14:paraId="0E6A8476" w14:textId="77777777" w:rsidR="004822E1" w:rsidRPr="00AC09DF" w:rsidRDefault="004822E1" w:rsidP="00623B5A">
            <w:pPr>
              <w:keepNext/>
              <w:spacing w:before="0" w:after="0"/>
              <w:jc w:val="center"/>
              <w:rPr>
                <w:b/>
                <w:bCs/>
                <w:szCs w:val="24"/>
                <w:lang w:eastAsia="es-ES"/>
              </w:rPr>
            </w:pPr>
          </w:p>
        </w:tc>
        <w:tc>
          <w:tcPr>
            <w:tcW w:w="3346" w:type="dxa"/>
            <w:vMerge/>
            <w:shd w:val="clear" w:color="auto" w:fill="A6A6A6" w:themeFill="background1" w:themeFillShade="A6"/>
          </w:tcPr>
          <w:p w14:paraId="27685658" w14:textId="77777777" w:rsidR="004822E1" w:rsidRPr="00AC09DF" w:rsidRDefault="004822E1" w:rsidP="00623B5A">
            <w:pPr>
              <w:keepNext/>
              <w:spacing w:before="0" w:after="0"/>
              <w:jc w:val="center"/>
              <w:rPr>
                <w:b/>
                <w:bCs/>
                <w:szCs w:val="24"/>
                <w:lang w:eastAsia="es-ES"/>
              </w:rPr>
            </w:pPr>
          </w:p>
        </w:tc>
        <w:tc>
          <w:tcPr>
            <w:tcW w:w="1776" w:type="dxa"/>
            <w:vMerge/>
            <w:shd w:val="clear" w:color="auto" w:fill="A6A6A6" w:themeFill="background1" w:themeFillShade="A6"/>
          </w:tcPr>
          <w:p w14:paraId="68C53FA3" w14:textId="77777777" w:rsidR="004822E1" w:rsidRPr="00AC09DF" w:rsidRDefault="004822E1" w:rsidP="00623B5A">
            <w:pPr>
              <w:keepNext/>
              <w:spacing w:before="0" w:after="0"/>
              <w:jc w:val="center"/>
              <w:rPr>
                <w:b/>
                <w:bCs/>
                <w:szCs w:val="24"/>
                <w:lang w:eastAsia="es-ES"/>
              </w:rPr>
            </w:pPr>
          </w:p>
        </w:tc>
        <w:tc>
          <w:tcPr>
            <w:tcW w:w="1720" w:type="dxa"/>
            <w:vMerge/>
            <w:shd w:val="clear" w:color="auto" w:fill="A6A6A6" w:themeFill="background1" w:themeFillShade="A6"/>
          </w:tcPr>
          <w:p w14:paraId="72274FF7" w14:textId="77777777" w:rsidR="004822E1" w:rsidRPr="00AC09DF" w:rsidRDefault="004822E1" w:rsidP="00623B5A">
            <w:pPr>
              <w:keepNext/>
              <w:spacing w:before="0" w:after="0"/>
              <w:jc w:val="center"/>
              <w:rPr>
                <w:b/>
                <w:bCs/>
                <w:szCs w:val="24"/>
                <w:lang w:eastAsia="es-ES"/>
              </w:rPr>
            </w:pPr>
          </w:p>
        </w:tc>
        <w:tc>
          <w:tcPr>
            <w:tcW w:w="1880" w:type="dxa"/>
            <w:vMerge/>
            <w:shd w:val="clear" w:color="auto" w:fill="A6A6A6" w:themeFill="background1" w:themeFillShade="A6"/>
          </w:tcPr>
          <w:p w14:paraId="6933AB51" w14:textId="77777777" w:rsidR="004822E1" w:rsidRPr="00AC09DF" w:rsidRDefault="004822E1" w:rsidP="00623B5A">
            <w:pPr>
              <w:keepNext/>
              <w:spacing w:before="0" w:after="0"/>
              <w:jc w:val="center"/>
              <w:rPr>
                <w:b/>
                <w:bCs/>
                <w:szCs w:val="24"/>
                <w:lang w:eastAsia="es-ES"/>
              </w:rPr>
            </w:pPr>
          </w:p>
        </w:tc>
      </w:tr>
      <w:tr w:rsidR="00AA0C97" w:rsidRPr="00AE1BC4" w14:paraId="77DD4537" w14:textId="77777777" w:rsidTr="00731E78">
        <w:trPr>
          <w:trHeight w:val="315"/>
          <w:jc w:val="center"/>
        </w:trPr>
        <w:tc>
          <w:tcPr>
            <w:tcW w:w="4309" w:type="dxa"/>
            <w:gridSpan w:val="2"/>
            <w:shd w:val="clear" w:color="auto" w:fill="A6A6A6" w:themeFill="background1" w:themeFillShade="A6"/>
            <w:noWrap/>
          </w:tcPr>
          <w:p w14:paraId="002C847A" w14:textId="77777777" w:rsidR="00AA0C97" w:rsidRPr="00AC09DF" w:rsidRDefault="00AA0C97" w:rsidP="00623B5A">
            <w:pPr>
              <w:keepNext/>
              <w:spacing w:before="0" w:after="0"/>
              <w:rPr>
                <w:b/>
                <w:bCs/>
                <w:szCs w:val="24"/>
                <w:lang w:eastAsia="es-ES"/>
              </w:rPr>
            </w:pPr>
          </w:p>
        </w:tc>
        <w:tc>
          <w:tcPr>
            <w:tcW w:w="1776" w:type="dxa"/>
            <w:shd w:val="clear" w:color="auto" w:fill="A6A6A6" w:themeFill="background1" w:themeFillShade="A6"/>
            <w:noWrap/>
          </w:tcPr>
          <w:p w14:paraId="46E2F6FD" w14:textId="6E742570" w:rsidR="00AA0C97" w:rsidRPr="00AC09DF" w:rsidRDefault="000366B3" w:rsidP="00623B5A">
            <w:pPr>
              <w:keepNext/>
              <w:spacing w:before="0" w:after="0"/>
              <w:jc w:val="center"/>
              <w:rPr>
                <w:b/>
                <w:bCs/>
                <w:szCs w:val="24"/>
                <w:lang w:eastAsia="es-ES"/>
              </w:rPr>
            </w:pPr>
            <w:r w:rsidRPr="00AC09DF">
              <w:rPr>
                <w:b/>
                <w:bCs/>
                <w:szCs w:val="24"/>
                <w:lang w:eastAsia="es-ES"/>
              </w:rPr>
              <w:t>Año</w:t>
            </w:r>
            <w:r w:rsidR="008937B8">
              <w:rPr>
                <w:b/>
                <w:bCs/>
                <w:szCs w:val="24"/>
                <w:lang w:eastAsia="es-ES"/>
              </w:rPr>
              <w:t xml:space="preserve"> </w:t>
            </w:r>
            <w:r w:rsidR="00731E78">
              <w:rPr>
                <w:b/>
                <w:bCs/>
                <w:szCs w:val="24"/>
                <w:lang w:eastAsia="es-ES"/>
              </w:rPr>
              <w:t>2024</w:t>
            </w:r>
          </w:p>
        </w:tc>
        <w:tc>
          <w:tcPr>
            <w:tcW w:w="1720" w:type="dxa"/>
            <w:shd w:val="clear" w:color="auto" w:fill="A6A6A6" w:themeFill="background1" w:themeFillShade="A6"/>
            <w:noWrap/>
          </w:tcPr>
          <w:p w14:paraId="0C2A2A5F" w14:textId="367B17A8" w:rsidR="00AA0C97" w:rsidRPr="00AC09DF" w:rsidRDefault="00EC2662" w:rsidP="00623B5A">
            <w:pPr>
              <w:keepNext/>
              <w:spacing w:before="0" w:after="0"/>
              <w:jc w:val="center"/>
              <w:rPr>
                <w:b/>
                <w:bCs/>
                <w:szCs w:val="24"/>
                <w:lang w:eastAsia="es-ES"/>
              </w:rPr>
            </w:pPr>
            <w:r w:rsidRPr="00AC09DF">
              <w:rPr>
                <w:b/>
                <w:bCs/>
                <w:szCs w:val="24"/>
                <w:lang w:eastAsia="es-ES"/>
              </w:rPr>
              <w:t>Año</w:t>
            </w:r>
            <w:r>
              <w:rPr>
                <w:b/>
                <w:bCs/>
                <w:szCs w:val="24"/>
                <w:lang w:eastAsia="es-ES"/>
              </w:rPr>
              <w:t xml:space="preserve"> </w:t>
            </w:r>
            <w:r w:rsidR="00731E78">
              <w:rPr>
                <w:b/>
                <w:bCs/>
                <w:szCs w:val="24"/>
                <w:lang w:eastAsia="es-ES"/>
              </w:rPr>
              <w:t>2024</w:t>
            </w:r>
          </w:p>
        </w:tc>
        <w:tc>
          <w:tcPr>
            <w:tcW w:w="1880" w:type="dxa"/>
            <w:shd w:val="clear" w:color="auto" w:fill="A6A6A6" w:themeFill="background1" w:themeFillShade="A6"/>
            <w:noWrap/>
          </w:tcPr>
          <w:p w14:paraId="48A833EF" w14:textId="6BB382FE" w:rsidR="00AA0C97" w:rsidRPr="00AC09DF" w:rsidRDefault="00EC2662" w:rsidP="00623B5A">
            <w:pPr>
              <w:keepNext/>
              <w:spacing w:before="0" w:after="0"/>
              <w:jc w:val="center"/>
              <w:rPr>
                <w:b/>
                <w:bCs/>
                <w:szCs w:val="24"/>
                <w:lang w:eastAsia="es-ES"/>
              </w:rPr>
            </w:pPr>
            <w:r w:rsidRPr="00AC09DF">
              <w:rPr>
                <w:b/>
                <w:bCs/>
                <w:szCs w:val="24"/>
                <w:lang w:eastAsia="es-ES"/>
              </w:rPr>
              <w:t>Año</w:t>
            </w:r>
            <w:r>
              <w:rPr>
                <w:b/>
                <w:bCs/>
                <w:szCs w:val="24"/>
                <w:lang w:eastAsia="es-ES"/>
              </w:rPr>
              <w:t xml:space="preserve"> </w:t>
            </w:r>
            <w:r w:rsidR="00731E78">
              <w:rPr>
                <w:b/>
                <w:bCs/>
                <w:szCs w:val="24"/>
                <w:lang w:eastAsia="es-ES"/>
              </w:rPr>
              <w:t>2024</w:t>
            </w:r>
          </w:p>
        </w:tc>
      </w:tr>
      <w:tr w:rsidR="00731E78" w:rsidRPr="00AE1BC4" w14:paraId="642E11BB" w14:textId="77777777" w:rsidTr="00731E78">
        <w:trPr>
          <w:trHeight w:val="315"/>
          <w:jc w:val="center"/>
        </w:trPr>
        <w:tc>
          <w:tcPr>
            <w:tcW w:w="963" w:type="dxa"/>
            <w:noWrap/>
          </w:tcPr>
          <w:p w14:paraId="7EB556AC" w14:textId="77777777" w:rsidR="00731E78" w:rsidRPr="00AC09DF" w:rsidRDefault="00731E78" w:rsidP="00731E78">
            <w:pPr>
              <w:keepNext/>
              <w:spacing w:before="0" w:after="0"/>
              <w:rPr>
                <w:szCs w:val="24"/>
                <w:lang w:eastAsia="es-ES"/>
              </w:rPr>
            </w:pPr>
            <w:r w:rsidRPr="00AC09DF">
              <w:rPr>
                <w:szCs w:val="24"/>
                <w:lang w:eastAsia="es-ES"/>
              </w:rPr>
              <w:t>1</w:t>
            </w:r>
          </w:p>
        </w:tc>
        <w:tc>
          <w:tcPr>
            <w:tcW w:w="3346" w:type="dxa"/>
            <w:noWrap/>
          </w:tcPr>
          <w:p w14:paraId="0DCB02E4" w14:textId="1BE050FF" w:rsidR="00731E78" w:rsidRPr="00AC09DF" w:rsidRDefault="00731E78" w:rsidP="00731E78">
            <w:pPr>
              <w:keepNext/>
              <w:spacing w:before="0" w:after="0"/>
              <w:rPr>
                <w:color w:val="000000"/>
                <w:szCs w:val="24"/>
                <w:lang w:eastAsia="es-ES"/>
              </w:rPr>
            </w:pPr>
            <w:r>
              <w:rPr>
                <w:b/>
                <w:bCs/>
                <w:color w:val="000000"/>
                <w:sz w:val="20"/>
                <w:lang w:eastAsia="es-ES"/>
              </w:rPr>
              <w:t>METALDOM, S.A.</w:t>
            </w:r>
          </w:p>
        </w:tc>
        <w:tc>
          <w:tcPr>
            <w:tcW w:w="1776" w:type="dxa"/>
            <w:noWrap/>
          </w:tcPr>
          <w:p w14:paraId="403AA8CA" w14:textId="0158BA9E" w:rsidR="00731E78" w:rsidRPr="00AC09DF" w:rsidRDefault="00277C8F" w:rsidP="00731E78">
            <w:pPr>
              <w:keepNext/>
              <w:spacing w:before="0" w:after="0"/>
              <w:rPr>
                <w:color w:val="000000"/>
                <w:szCs w:val="24"/>
                <w:lang w:eastAsia="es-ES"/>
              </w:rPr>
            </w:pPr>
            <w:r>
              <w:rPr>
                <w:color w:val="000000"/>
                <w:sz w:val="20"/>
                <w:lang w:eastAsia="es-ES"/>
              </w:rPr>
              <w:t>867,498</w:t>
            </w:r>
            <w:r>
              <w:rPr>
                <w:rStyle w:val="FootnoteReference"/>
                <w:color w:val="000000"/>
                <w:sz w:val="20"/>
                <w:lang w:eastAsia="es-ES"/>
              </w:rPr>
              <w:footnoteReference w:id="5"/>
            </w:r>
          </w:p>
        </w:tc>
        <w:tc>
          <w:tcPr>
            <w:tcW w:w="1720" w:type="dxa"/>
            <w:noWrap/>
          </w:tcPr>
          <w:p w14:paraId="256A1D8F" w14:textId="3E3805A2" w:rsidR="00731E78" w:rsidRPr="00AC09DF" w:rsidRDefault="00731E78" w:rsidP="00731E78">
            <w:pPr>
              <w:keepNext/>
              <w:spacing w:before="0" w:after="0"/>
              <w:rPr>
                <w:szCs w:val="24"/>
                <w:lang w:eastAsia="es-ES"/>
              </w:rPr>
            </w:pPr>
            <w:r>
              <w:rPr>
                <w:sz w:val="20"/>
                <w:lang w:eastAsia="es-ES"/>
              </w:rPr>
              <w:t>100%</w:t>
            </w:r>
          </w:p>
        </w:tc>
        <w:tc>
          <w:tcPr>
            <w:tcW w:w="1880" w:type="dxa"/>
            <w:noWrap/>
          </w:tcPr>
          <w:p w14:paraId="72FCB80F" w14:textId="063CE482" w:rsidR="00731E78" w:rsidRPr="00AC09DF" w:rsidRDefault="00731E78" w:rsidP="00731E78">
            <w:pPr>
              <w:keepNext/>
              <w:spacing w:before="0" w:after="0"/>
              <w:rPr>
                <w:szCs w:val="24"/>
                <w:lang w:eastAsia="es-ES"/>
              </w:rPr>
            </w:pPr>
            <w:r>
              <w:rPr>
                <w:sz w:val="20"/>
                <w:lang w:eastAsia="es-ES"/>
              </w:rPr>
              <w:t>100%</w:t>
            </w:r>
          </w:p>
        </w:tc>
      </w:tr>
      <w:tr w:rsidR="00731E78" w:rsidRPr="00AE1BC4" w14:paraId="49E6BB5A" w14:textId="77777777" w:rsidTr="00731E78">
        <w:trPr>
          <w:trHeight w:val="315"/>
          <w:jc w:val="center"/>
        </w:trPr>
        <w:tc>
          <w:tcPr>
            <w:tcW w:w="963" w:type="dxa"/>
            <w:noWrap/>
          </w:tcPr>
          <w:p w14:paraId="566B1D8E" w14:textId="57E2ACD5" w:rsidR="00731E78" w:rsidRPr="00AC09DF" w:rsidRDefault="00731E78" w:rsidP="00731E78">
            <w:pPr>
              <w:keepNext/>
              <w:spacing w:before="0" w:after="0"/>
              <w:rPr>
                <w:szCs w:val="24"/>
                <w:lang w:eastAsia="es-ES"/>
              </w:rPr>
            </w:pPr>
            <w:r w:rsidRPr="00AC09DF">
              <w:rPr>
                <w:b/>
                <w:bCs/>
                <w:szCs w:val="24"/>
                <w:lang w:eastAsia="es-ES"/>
              </w:rPr>
              <w:t>Totales</w:t>
            </w:r>
          </w:p>
        </w:tc>
        <w:tc>
          <w:tcPr>
            <w:tcW w:w="3346" w:type="dxa"/>
            <w:noWrap/>
          </w:tcPr>
          <w:p w14:paraId="6659BCA1" w14:textId="31C43117" w:rsidR="00731E78" w:rsidRPr="00AC09DF" w:rsidRDefault="00731E78" w:rsidP="00731E78">
            <w:pPr>
              <w:keepNext/>
              <w:spacing w:before="0" w:after="0"/>
              <w:rPr>
                <w:color w:val="000000"/>
                <w:szCs w:val="24"/>
                <w:lang w:eastAsia="es-ES"/>
              </w:rPr>
            </w:pPr>
            <w:r w:rsidRPr="00AE1BC4">
              <w:rPr>
                <w:sz w:val="20"/>
                <w:lang w:eastAsia="es-ES"/>
              </w:rPr>
              <w:t> </w:t>
            </w:r>
          </w:p>
        </w:tc>
        <w:tc>
          <w:tcPr>
            <w:tcW w:w="1776" w:type="dxa"/>
            <w:noWrap/>
          </w:tcPr>
          <w:p w14:paraId="1BA669D9" w14:textId="67FEEC1C" w:rsidR="00731E78" w:rsidRPr="00AC09DF" w:rsidRDefault="0075090E" w:rsidP="00731E78">
            <w:pPr>
              <w:keepNext/>
              <w:spacing w:before="0" w:after="0"/>
              <w:rPr>
                <w:szCs w:val="24"/>
                <w:lang w:eastAsia="es-ES"/>
              </w:rPr>
            </w:pPr>
            <w:r>
              <w:rPr>
                <w:color w:val="000000"/>
                <w:sz w:val="20"/>
                <w:lang w:eastAsia="es-ES"/>
              </w:rPr>
              <w:t>867,498</w:t>
            </w:r>
          </w:p>
        </w:tc>
        <w:tc>
          <w:tcPr>
            <w:tcW w:w="1720" w:type="dxa"/>
            <w:noWrap/>
          </w:tcPr>
          <w:p w14:paraId="5A3758E3" w14:textId="4AD75759" w:rsidR="00731E78" w:rsidRPr="00AC09DF" w:rsidRDefault="00731E78" w:rsidP="00731E78">
            <w:pPr>
              <w:keepNext/>
              <w:spacing w:before="0" w:after="0"/>
              <w:rPr>
                <w:szCs w:val="24"/>
                <w:lang w:eastAsia="es-ES"/>
              </w:rPr>
            </w:pPr>
            <w:r>
              <w:rPr>
                <w:sz w:val="20"/>
                <w:lang w:eastAsia="es-ES"/>
              </w:rPr>
              <w:t>100%</w:t>
            </w:r>
          </w:p>
        </w:tc>
        <w:tc>
          <w:tcPr>
            <w:tcW w:w="1880" w:type="dxa"/>
            <w:noWrap/>
          </w:tcPr>
          <w:p w14:paraId="1859D901" w14:textId="7BF72052" w:rsidR="00731E78" w:rsidRPr="00AC09DF" w:rsidRDefault="00731E78" w:rsidP="00731E78">
            <w:pPr>
              <w:keepNext/>
              <w:spacing w:before="0" w:after="0"/>
              <w:rPr>
                <w:szCs w:val="24"/>
                <w:lang w:eastAsia="es-ES"/>
              </w:rPr>
            </w:pPr>
            <w:r>
              <w:rPr>
                <w:sz w:val="20"/>
                <w:lang w:eastAsia="es-ES"/>
              </w:rPr>
              <w:t>100%</w:t>
            </w:r>
          </w:p>
        </w:tc>
      </w:tr>
    </w:tbl>
    <w:p w14:paraId="42F11525" w14:textId="2FA5EBE8" w:rsidR="004822E1" w:rsidRPr="00B41F64" w:rsidRDefault="004822E1" w:rsidP="004822E1">
      <w:pPr>
        <w:keepNext/>
        <w:rPr>
          <w:sz w:val="20"/>
          <w:lang w:val="es-ES_tradnl"/>
        </w:rPr>
      </w:pPr>
      <w:r w:rsidRPr="009B0CD5">
        <w:rPr>
          <w:sz w:val="20"/>
          <w:lang w:val="es-ES_tradnl"/>
        </w:rPr>
        <w:t>Fuente</w:t>
      </w:r>
      <w:r w:rsidR="00EE56F8" w:rsidRPr="009B0CD5">
        <w:rPr>
          <w:sz w:val="20"/>
          <w:lang w:val="es-ES_tradnl"/>
        </w:rPr>
        <w:t xml:space="preserve"> consultada</w:t>
      </w:r>
      <w:r w:rsidRPr="009B0CD5">
        <w:rPr>
          <w:sz w:val="20"/>
          <w:lang w:val="es-ES_tradnl"/>
        </w:rPr>
        <w:t>:</w:t>
      </w:r>
      <w:r w:rsidR="00731E78">
        <w:rPr>
          <w:sz w:val="20"/>
          <w:lang w:val="es-ES_tradnl"/>
        </w:rPr>
        <w:t xml:space="preserve"> Producción </w:t>
      </w:r>
      <w:r w:rsidR="00731E78">
        <w:rPr>
          <w:b/>
          <w:bCs/>
          <w:sz w:val="20"/>
          <w:lang w:val="es-ES_tradnl"/>
        </w:rPr>
        <w:t>METALDOM, S.A.</w:t>
      </w:r>
    </w:p>
    <w:p w14:paraId="630D4423" w14:textId="77777777" w:rsidR="004822E1" w:rsidRDefault="004822E1" w:rsidP="00FC3F77">
      <w:pPr>
        <w:pStyle w:val="Heading1"/>
        <w:jc w:val="both"/>
        <w:rPr>
          <w:lang w:val="es-ES_tradnl"/>
        </w:rPr>
      </w:pPr>
    </w:p>
    <w:p w14:paraId="0EFBD699" w14:textId="0CE09DE6" w:rsidR="00DD2AC5" w:rsidRPr="00885E15" w:rsidRDefault="00885E15" w:rsidP="00FC3F77">
      <w:pPr>
        <w:pStyle w:val="Heading1"/>
        <w:jc w:val="both"/>
        <w:rPr>
          <w:sz w:val="24"/>
          <w:szCs w:val="24"/>
          <w:lang w:val="es-ES_tradnl"/>
        </w:rPr>
      </w:pPr>
      <w:bookmarkStart w:id="15" w:name="_Toc41397047"/>
      <w:r w:rsidRPr="00885E15">
        <w:rPr>
          <w:sz w:val="24"/>
          <w:szCs w:val="24"/>
          <w:lang w:val="es-ES_tradnl"/>
        </w:rPr>
        <w:t xml:space="preserve">Parte </w:t>
      </w:r>
      <w:r>
        <w:rPr>
          <w:sz w:val="24"/>
          <w:szCs w:val="24"/>
          <w:lang w:val="es-ES_tradnl"/>
        </w:rPr>
        <w:t>V</w:t>
      </w:r>
      <w:r w:rsidRPr="00885E15">
        <w:rPr>
          <w:sz w:val="24"/>
          <w:szCs w:val="24"/>
          <w:lang w:val="es-ES_tradnl"/>
        </w:rPr>
        <w:t>.</w:t>
      </w:r>
      <w:r>
        <w:rPr>
          <w:sz w:val="24"/>
          <w:szCs w:val="24"/>
          <w:lang w:val="es-ES_tradnl"/>
        </w:rPr>
        <w:t xml:space="preserve">  </w:t>
      </w:r>
      <w:r>
        <w:rPr>
          <w:sz w:val="24"/>
          <w:szCs w:val="24"/>
          <w:lang w:val="es-ES_tradnl"/>
        </w:rPr>
        <w:tab/>
      </w:r>
      <w:r w:rsidRPr="00885E15">
        <w:rPr>
          <w:sz w:val="24"/>
          <w:szCs w:val="24"/>
          <w:lang w:val="es-ES_tradnl"/>
        </w:rPr>
        <w:t>Información sobre la probabilidad de continuación o repetición del dumping</w:t>
      </w:r>
      <w:bookmarkEnd w:id="15"/>
      <w:r>
        <w:rPr>
          <w:sz w:val="24"/>
          <w:szCs w:val="24"/>
          <w:lang w:val="es-ES_tradnl"/>
        </w:rPr>
        <w:t>.</w:t>
      </w:r>
      <w:r w:rsidRPr="00885E15">
        <w:rPr>
          <w:sz w:val="24"/>
          <w:szCs w:val="24"/>
          <w:lang w:val="es-ES_tradnl"/>
        </w:rPr>
        <w:t xml:space="preserve"> </w:t>
      </w:r>
    </w:p>
    <w:p w14:paraId="1C5A6BB8" w14:textId="0F701EFB" w:rsidR="00AC6139" w:rsidRPr="00AC6139" w:rsidRDefault="00AC6139" w:rsidP="00AC6139">
      <w:pPr>
        <w:rPr>
          <w:szCs w:val="24"/>
        </w:rPr>
      </w:pPr>
      <w:r w:rsidRPr="00AC6139">
        <w:rPr>
          <w:szCs w:val="24"/>
        </w:rPr>
        <w:t>De conformidad con el Artículo 8 de la Ley s</w:t>
      </w:r>
      <w:r w:rsidRPr="00AC6139">
        <w:t>e considera que una importación se efectúa a precio de “</w:t>
      </w:r>
      <w:r w:rsidRPr="00AC6139">
        <w:rPr>
          <w:b/>
        </w:rPr>
        <w:t>dumping</w:t>
      </w:r>
      <w:r w:rsidRPr="00AC6139">
        <w:t xml:space="preserve">” cuando el precio del producto importado es inferior al </w:t>
      </w:r>
      <w:r w:rsidRPr="00AC6139">
        <w:rPr>
          <w:b/>
        </w:rPr>
        <w:t>valor normal</w:t>
      </w:r>
      <w:r w:rsidRPr="00AC6139">
        <w:rPr>
          <w:rStyle w:val="FootnoteReference"/>
          <w:b/>
        </w:rPr>
        <w:footnoteReference w:id="6"/>
      </w:r>
      <w:r w:rsidRPr="00AC6139">
        <w:t xml:space="preserve"> de un </w:t>
      </w:r>
      <w:r w:rsidRPr="00AC6139">
        <w:rPr>
          <w:b/>
        </w:rPr>
        <w:lastRenderedPageBreak/>
        <w:t>producto similar</w:t>
      </w:r>
      <w:r w:rsidRPr="00AC6139">
        <w:t xml:space="preserve"> </w:t>
      </w:r>
      <w:r w:rsidRPr="009B0CD5">
        <w:t>destinado al consumo en el país exportador o en el país de origen, según corresponda, bajo condiciones comerciales normales. Por lo tanto</w:t>
      </w:r>
      <w:r w:rsidRPr="0082624E">
        <w:t>, el solicitante debe de aportar pruebas</w:t>
      </w:r>
      <w:r w:rsidR="00147D02" w:rsidRPr="0082624E">
        <w:t xml:space="preserve"> sobre la probabilidad</w:t>
      </w:r>
      <w:r w:rsidRPr="0082624E">
        <w:t xml:space="preserve"> de que</w:t>
      </w:r>
      <w:r w:rsidR="00147D02" w:rsidRPr="0082624E">
        <w:t xml:space="preserve"> continúe o se repita la práctica de dumping</w:t>
      </w:r>
      <w:r w:rsidRPr="0082624E">
        <w:t xml:space="preserve"> (por ejemplo</w:t>
      </w:r>
      <w:r w:rsidR="00B86A08" w:rsidRPr="0082624E">
        <w:t>,</w:t>
      </w:r>
      <w:r w:rsidRPr="0082624E">
        <w:t xml:space="preserve"> el precio de venta del producto importado </w:t>
      </w:r>
      <w:r w:rsidR="006A18D3" w:rsidRPr="0082624E">
        <w:t>objeto de examen</w:t>
      </w:r>
      <w:r w:rsidRPr="0082624E">
        <w:t xml:space="preserve"> </w:t>
      </w:r>
      <w:r w:rsidRPr="0082624E">
        <w:rPr>
          <w:u w:val="single"/>
        </w:rPr>
        <w:t xml:space="preserve">en el país de origen de la </w:t>
      </w:r>
      <w:r w:rsidR="002C499F" w:rsidRPr="0082624E">
        <w:rPr>
          <w:u w:val="single"/>
        </w:rPr>
        <w:t>mercancía) superior</w:t>
      </w:r>
      <w:r w:rsidRPr="0082624E">
        <w:rPr>
          <w:u w:val="single"/>
        </w:rPr>
        <w:t xml:space="preserve"> al precio de exportación a la República Dominicana</w:t>
      </w:r>
      <w:r w:rsidR="00147D02" w:rsidRPr="0082624E">
        <w:rPr>
          <w:u w:val="single"/>
        </w:rPr>
        <w:t>)</w:t>
      </w:r>
      <w:r w:rsidR="00371F9F" w:rsidRPr="0082624E">
        <w:rPr>
          <w:u w:val="single"/>
        </w:rPr>
        <w:t>.</w:t>
      </w:r>
      <w:r w:rsidR="00AA3091" w:rsidRPr="0082624E">
        <w:rPr>
          <w:u w:val="single"/>
        </w:rPr>
        <w:t xml:space="preserve"> Si presenta esta información debe tomar en cuenta:</w:t>
      </w:r>
    </w:p>
    <w:p w14:paraId="53E3259E" w14:textId="023C88FA" w:rsidR="00AC6139" w:rsidRPr="00AC6139" w:rsidRDefault="00097CC4" w:rsidP="003E1767">
      <w:pPr>
        <w:numPr>
          <w:ilvl w:val="0"/>
          <w:numId w:val="42"/>
        </w:numPr>
        <w:rPr>
          <w:szCs w:val="24"/>
        </w:rPr>
      </w:pPr>
      <w:r w:rsidRPr="009B0CD5">
        <w:rPr>
          <w:szCs w:val="24"/>
        </w:rPr>
        <w:t>Los</w:t>
      </w:r>
      <w:r w:rsidR="00AC6139" w:rsidRPr="009B0CD5">
        <w:rPr>
          <w:szCs w:val="24"/>
        </w:rPr>
        <w:t xml:space="preserve"> precios de</w:t>
      </w:r>
      <w:r w:rsidRPr="009B0CD5">
        <w:rPr>
          <w:szCs w:val="24"/>
        </w:rPr>
        <w:t>ben ser de</w:t>
      </w:r>
      <w:r w:rsidR="00AC6139" w:rsidRPr="009B0CD5">
        <w:rPr>
          <w:szCs w:val="24"/>
        </w:rPr>
        <w:t xml:space="preserve"> productos</w:t>
      </w:r>
      <w:r w:rsidR="00AC6139" w:rsidRPr="00AC6139">
        <w:rPr>
          <w:szCs w:val="24"/>
        </w:rPr>
        <w:t xml:space="preserve"> idénticos o similares a los importados en el país de origen de esa misma mercancía.</w:t>
      </w:r>
    </w:p>
    <w:p w14:paraId="4C270BF1" w14:textId="712E4632" w:rsidR="00AC6139" w:rsidRPr="001D06AA" w:rsidRDefault="00AC6139" w:rsidP="003E1767">
      <w:pPr>
        <w:numPr>
          <w:ilvl w:val="0"/>
          <w:numId w:val="42"/>
        </w:numPr>
        <w:rPr>
          <w:szCs w:val="24"/>
        </w:rPr>
      </w:pPr>
      <w:r w:rsidRPr="00AC6139">
        <w:rPr>
          <w:szCs w:val="24"/>
        </w:rPr>
        <w:t xml:space="preserve">Debe tratarse del mismo nivel comercial, normalmente ex fábrica. Es decir, los precios de ambos productos, el exportado a la República Dominicana y el vendido en el </w:t>
      </w:r>
      <w:r w:rsidRPr="001D06AA">
        <w:rPr>
          <w:szCs w:val="24"/>
        </w:rPr>
        <w:t>mercado inte</w:t>
      </w:r>
      <w:r w:rsidR="003326F4" w:rsidRPr="001D06AA">
        <w:rPr>
          <w:szCs w:val="24"/>
        </w:rPr>
        <w:t>rno del país de origen deben</w:t>
      </w:r>
      <w:r w:rsidR="00745E70" w:rsidRPr="001D06AA">
        <w:rPr>
          <w:szCs w:val="24"/>
        </w:rPr>
        <w:t xml:space="preserve"> ser ajustados hasta que sus precios reflejen condiciones similares</w:t>
      </w:r>
      <w:r w:rsidR="009B0CD5" w:rsidRPr="001D06AA">
        <w:rPr>
          <w:szCs w:val="24"/>
        </w:rPr>
        <w:t>.</w:t>
      </w:r>
    </w:p>
    <w:p w14:paraId="11020BD3" w14:textId="122CA22C" w:rsidR="00AC6139" w:rsidRPr="001D06AA" w:rsidRDefault="00D978E5" w:rsidP="00842A05">
      <w:pPr>
        <w:numPr>
          <w:ilvl w:val="0"/>
          <w:numId w:val="42"/>
        </w:numPr>
        <w:rPr>
          <w:szCs w:val="24"/>
        </w:rPr>
      </w:pPr>
      <w:bookmarkStart w:id="16" w:name="_Hlk40380476"/>
      <w:r w:rsidRPr="001D06AA">
        <w:rPr>
          <w:szCs w:val="24"/>
        </w:rPr>
        <w:t>En virtud de lo anterior</w:t>
      </w:r>
      <w:r w:rsidR="00B929A0" w:rsidRPr="001D06AA">
        <w:rPr>
          <w:szCs w:val="24"/>
        </w:rPr>
        <w:t>,</w:t>
      </w:r>
      <w:r w:rsidR="009B0CD5" w:rsidRPr="001D06AA">
        <w:rPr>
          <w:szCs w:val="24"/>
        </w:rPr>
        <w:t xml:space="preserve"> </w:t>
      </w:r>
      <w:r w:rsidR="00AA3091" w:rsidRPr="001D06AA">
        <w:rPr>
          <w:szCs w:val="24"/>
        </w:rPr>
        <w:t>el cálculo del valor normal y el precio de exportación proporcionado por el solicitante,</w:t>
      </w:r>
      <w:r w:rsidR="001D06AA" w:rsidRPr="001D06AA">
        <w:rPr>
          <w:szCs w:val="24"/>
        </w:rPr>
        <w:t xml:space="preserve"> </w:t>
      </w:r>
      <w:r w:rsidR="00AA3091" w:rsidRPr="001D06AA">
        <w:rPr>
          <w:szCs w:val="24"/>
        </w:rPr>
        <w:t>deber</w:t>
      </w:r>
      <w:r w:rsidR="00AA3091" w:rsidRPr="001D06AA">
        <w:rPr>
          <w:szCs w:val="24"/>
          <w:lang w:val="es-419"/>
        </w:rPr>
        <w:t xml:space="preserve">á considerar </w:t>
      </w:r>
      <w:r w:rsidR="00AA3091" w:rsidRPr="001D06AA">
        <w:rPr>
          <w:szCs w:val="24"/>
        </w:rPr>
        <w:t xml:space="preserve">las disposiciones respecto </w:t>
      </w:r>
      <w:r w:rsidR="00885E15">
        <w:rPr>
          <w:szCs w:val="24"/>
        </w:rPr>
        <w:t xml:space="preserve">a </w:t>
      </w:r>
      <w:r w:rsidR="00AA3091" w:rsidRPr="001D06AA">
        <w:rPr>
          <w:szCs w:val="24"/>
        </w:rPr>
        <w:t xml:space="preserve">la comparación equitativa enunciadas en el </w:t>
      </w:r>
      <w:r w:rsidR="00745E70" w:rsidRPr="001D06AA">
        <w:rPr>
          <w:szCs w:val="24"/>
        </w:rPr>
        <w:t>artículo 2.4 del Acuerdo Antidumping</w:t>
      </w:r>
      <w:r w:rsidR="00AA3091" w:rsidRPr="001D06AA">
        <w:rPr>
          <w:szCs w:val="24"/>
        </w:rPr>
        <w:t xml:space="preserve">, </w:t>
      </w:r>
      <w:bookmarkStart w:id="17" w:name="_Hlk40380699"/>
      <w:r w:rsidRPr="001D06AA">
        <w:rPr>
          <w:szCs w:val="24"/>
        </w:rPr>
        <w:t xml:space="preserve">según aplique en cada caso: </w:t>
      </w:r>
      <w:r w:rsidRPr="001D06AA">
        <w:rPr>
          <w:i/>
          <w:iCs/>
          <w:szCs w:val="24"/>
          <w:lang w:val="es-419"/>
        </w:rPr>
        <w:t>“</w:t>
      </w:r>
      <w:r w:rsidR="00745E70" w:rsidRPr="001D06AA">
        <w:rPr>
          <w:i/>
          <w:iCs/>
        </w:rPr>
        <w:t>las diferencias que influyan en la comparabilidad de los precios, entre otras las diferencias en las condiciones de venta, las de tributación, las diferencias en los niveles comerciales, en las cantidades y en las características físicas, y cualesquiera otras diferencias de las que también se demuestre que influyen en la comparabilidad de los precios.</w:t>
      </w:r>
      <w:r w:rsidRPr="001D06AA">
        <w:rPr>
          <w:i/>
          <w:iCs/>
        </w:rPr>
        <w:t>”</w:t>
      </w:r>
    </w:p>
    <w:bookmarkEnd w:id="16"/>
    <w:bookmarkEnd w:id="17"/>
    <w:p w14:paraId="1F6EF470" w14:textId="5DDA319F" w:rsidR="00097CC4" w:rsidRPr="001D06AA" w:rsidRDefault="00097CC4" w:rsidP="00097CC4">
      <w:pPr>
        <w:pStyle w:val="ListParagraph"/>
        <w:numPr>
          <w:ilvl w:val="0"/>
          <w:numId w:val="42"/>
        </w:numPr>
        <w:rPr>
          <w:szCs w:val="24"/>
        </w:rPr>
      </w:pPr>
      <w:r w:rsidRPr="001D06AA">
        <w:rPr>
          <w:szCs w:val="24"/>
        </w:rPr>
        <w:t>Pueden presentarse facturas de venta o estudios de mercado en el país de origen de la mercancía que demuestre que el precio de venta en el mercado de origen es un precio adecuado en términos de la legislación.</w:t>
      </w:r>
      <w:r w:rsidR="00252F72" w:rsidRPr="001D06AA">
        <w:rPr>
          <w:szCs w:val="24"/>
        </w:rPr>
        <w:t xml:space="preserve"> Las fuentes utilizadas para estos fines deben tener credibilidad </w:t>
      </w:r>
      <w:r w:rsidR="00875302" w:rsidRPr="001D06AA">
        <w:rPr>
          <w:szCs w:val="24"/>
        </w:rPr>
        <w:t xml:space="preserve">y de reconocimiento internacional.  </w:t>
      </w:r>
    </w:p>
    <w:p w14:paraId="276F7414" w14:textId="4BA95954" w:rsidR="00097CC4" w:rsidRPr="001D06AA" w:rsidRDefault="00097CC4" w:rsidP="00097CC4">
      <w:pPr>
        <w:numPr>
          <w:ilvl w:val="0"/>
          <w:numId w:val="42"/>
        </w:numPr>
        <w:rPr>
          <w:szCs w:val="24"/>
        </w:rPr>
      </w:pPr>
      <w:r w:rsidRPr="001D06AA">
        <w:rPr>
          <w:szCs w:val="24"/>
        </w:rPr>
        <w:t>Adicionalmente, deben ser ventas efectuadas en fechas lo más próximo posible, de modo que sean comparables.</w:t>
      </w:r>
    </w:p>
    <w:p w14:paraId="2762C58C" w14:textId="719B1843" w:rsidR="00AC6139" w:rsidRDefault="00B929A0" w:rsidP="00AC6139">
      <w:pPr>
        <w:rPr>
          <w:szCs w:val="24"/>
        </w:rPr>
      </w:pPr>
      <w:r w:rsidRPr="001D06AA">
        <w:rPr>
          <w:szCs w:val="24"/>
        </w:rPr>
        <w:t>C</w:t>
      </w:r>
      <w:r w:rsidR="00AC6139" w:rsidRPr="001D06AA">
        <w:rPr>
          <w:szCs w:val="24"/>
        </w:rPr>
        <w:t>uando no pueda utilizar</w:t>
      </w:r>
      <w:r w:rsidR="001D06AA" w:rsidRPr="001D06AA">
        <w:rPr>
          <w:szCs w:val="24"/>
        </w:rPr>
        <w:t xml:space="preserve"> e</w:t>
      </w:r>
      <w:r w:rsidR="00AC6139" w:rsidRPr="001D06AA">
        <w:rPr>
          <w:szCs w:val="24"/>
        </w:rPr>
        <w:t>l precio del mercado interno en el país de origen de la mercancía como base de</w:t>
      </w:r>
      <w:r w:rsidR="00160AA3" w:rsidRPr="001D06AA">
        <w:rPr>
          <w:szCs w:val="24"/>
        </w:rPr>
        <w:t>l</w:t>
      </w:r>
      <w:r w:rsidR="00AC6139" w:rsidRPr="001D06AA">
        <w:rPr>
          <w:szCs w:val="24"/>
        </w:rPr>
        <w:t xml:space="preserve"> valor normal (debe de demostrarse la razón) puede utilizarse </w:t>
      </w:r>
      <w:r w:rsidR="00AD4153" w:rsidRPr="001D06AA">
        <w:rPr>
          <w:szCs w:val="24"/>
        </w:rPr>
        <w:t xml:space="preserve">una </w:t>
      </w:r>
      <w:r w:rsidR="00875302" w:rsidRPr="001D06AA">
        <w:rPr>
          <w:szCs w:val="24"/>
        </w:rPr>
        <w:t xml:space="preserve">de </w:t>
      </w:r>
      <w:r w:rsidR="00AC6139" w:rsidRPr="001D06AA">
        <w:rPr>
          <w:szCs w:val="24"/>
        </w:rPr>
        <w:t xml:space="preserve">las dos opciones previstas en la legislación </w:t>
      </w:r>
      <w:r w:rsidR="00875302" w:rsidRPr="001D06AA">
        <w:rPr>
          <w:szCs w:val="24"/>
        </w:rPr>
        <w:t>nacional e internacional para estas situaciones,</w:t>
      </w:r>
      <w:r w:rsidR="001D06AA" w:rsidRPr="001D06AA">
        <w:rPr>
          <w:szCs w:val="24"/>
        </w:rPr>
        <w:t xml:space="preserve"> </w:t>
      </w:r>
      <w:r w:rsidR="00875302" w:rsidRPr="001D06AA">
        <w:rPr>
          <w:szCs w:val="24"/>
        </w:rPr>
        <w:t>a saber</w:t>
      </w:r>
      <w:r w:rsidR="00AC6139" w:rsidRPr="001D06AA">
        <w:rPr>
          <w:szCs w:val="24"/>
        </w:rPr>
        <w:t>: precio de exportación a un tercer país o el valor</w:t>
      </w:r>
      <w:r w:rsidR="00735161" w:rsidRPr="001D06AA">
        <w:rPr>
          <w:szCs w:val="24"/>
        </w:rPr>
        <w:t xml:space="preserve"> normal</w:t>
      </w:r>
      <w:r w:rsidR="00AC6139" w:rsidRPr="001D06AA">
        <w:rPr>
          <w:szCs w:val="24"/>
        </w:rPr>
        <w:t xml:space="preserve"> reconstruido.</w:t>
      </w:r>
      <w:r w:rsidR="00D978E5" w:rsidRPr="001D06AA">
        <w:rPr>
          <w:szCs w:val="24"/>
        </w:rPr>
        <w:t xml:space="preserve"> También deben considerarse las disposiciones del </w:t>
      </w:r>
      <w:r w:rsidR="001D06AA" w:rsidRPr="001D06AA">
        <w:rPr>
          <w:szCs w:val="24"/>
        </w:rPr>
        <w:t>artículo</w:t>
      </w:r>
      <w:r w:rsidR="00D978E5" w:rsidRPr="001D06AA">
        <w:rPr>
          <w:szCs w:val="24"/>
        </w:rPr>
        <w:t xml:space="preserve"> 2.4 del Acuerdo Antidumping respecto los posibles ajustes aplicables a estas alternativas</w:t>
      </w:r>
      <w:r w:rsidR="00AD4153" w:rsidRPr="001D06AA">
        <w:rPr>
          <w:szCs w:val="24"/>
        </w:rPr>
        <w:t>.</w:t>
      </w:r>
    </w:p>
    <w:p w14:paraId="5E7F26F3" w14:textId="6E0E3926" w:rsidR="00147D02" w:rsidRDefault="00147D02" w:rsidP="00147D02">
      <w:pPr>
        <w:rPr>
          <w:szCs w:val="24"/>
        </w:rPr>
      </w:pPr>
      <w:r w:rsidRPr="0082624E">
        <w:rPr>
          <w:szCs w:val="24"/>
        </w:rPr>
        <w:t>En caso de que el solicitante no se encuentre en situación de presentar un cálculo del valor normal para el nuevo periodo de investigación, deberá aportar en todo caso información que demuestre la probabilidad de que continue o se repita el dumping conforme se solicita en los puntos 33 y 37 al 41.</w:t>
      </w:r>
    </w:p>
    <w:p w14:paraId="13414DE0" w14:textId="77777777" w:rsidR="00DD2AC5" w:rsidRPr="00D50D4A" w:rsidRDefault="00DD2AC5" w:rsidP="00DD2AC5">
      <w:pPr>
        <w:autoSpaceDE w:val="0"/>
        <w:autoSpaceDN w:val="0"/>
        <w:adjustRightInd w:val="0"/>
        <w:spacing w:before="0" w:after="0"/>
        <w:rPr>
          <w:szCs w:val="21"/>
          <w:lang w:val="es-DO" w:eastAsia="es-ES"/>
        </w:rPr>
      </w:pPr>
    </w:p>
    <w:p w14:paraId="4B553ED3" w14:textId="1387D0B8" w:rsidR="0071729B" w:rsidRDefault="005F33C6" w:rsidP="005F33C6">
      <w:pPr>
        <w:numPr>
          <w:ilvl w:val="0"/>
          <w:numId w:val="1"/>
        </w:numPr>
        <w:rPr>
          <w:szCs w:val="24"/>
        </w:rPr>
      </w:pPr>
      <w:r w:rsidRPr="00855540">
        <w:rPr>
          <w:szCs w:val="24"/>
        </w:rPr>
        <w:lastRenderedPageBreak/>
        <w:t xml:space="preserve">Indique el periodo para el que aporta información y justifique que es el más próximo posible a la presentación de la solicitud de investigación. </w:t>
      </w:r>
      <w:r w:rsidR="0071729B" w:rsidRPr="00855540">
        <w:rPr>
          <w:b/>
          <w:bCs/>
          <w:szCs w:val="24"/>
        </w:rPr>
        <w:t xml:space="preserve">Los datos que se aporten para demostrar si la práctica de dumping </w:t>
      </w:r>
      <w:r w:rsidR="003D16C3" w:rsidRPr="00855540">
        <w:rPr>
          <w:b/>
          <w:bCs/>
          <w:szCs w:val="24"/>
        </w:rPr>
        <w:t>continúa</w:t>
      </w:r>
      <w:r w:rsidR="0071729B" w:rsidRPr="00855540">
        <w:rPr>
          <w:b/>
          <w:bCs/>
          <w:szCs w:val="24"/>
        </w:rPr>
        <w:t xml:space="preserve"> o no</w:t>
      </w:r>
      <w:r w:rsidR="00160AA3" w:rsidRPr="00855540">
        <w:rPr>
          <w:b/>
          <w:bCs/>
          <w:szCs w:val="24"/>
        </w:rPr>
        <w:t xml:space="preserve"> deben </w:t>
      </w:r>
      <w:r w:rsidR="0071729B" w:rsidRPr="00855540">
        <w:rPr>
          <w:b/>
          <w:bCs/>
          <w:szCs w:val="24"/>
        </w:rPr>
        <w:t xml:space="preserve">referirse por lo menos a seis meses previos a la </w:t>
      </w:r>
      <w:r w:rsidR="00842DDC" w:rsidRPr="00855540">
        <w:rPr>
          <w:b/>
          <w:bCs/>
          <w:szCs w:val="24"/>
        </w:rPr>
        <w:t xml:space="preserve">presentación </w:t>
      </w:r>
      <w:r w:rsidR="0071729B" w:rsidRPr="00855540">
        <w:rPr>
          <w:b/>
          <w:bCs/>
          <w:szCs w:val="24"/>
        </w:rPr>
        <w:t>de la sol</w:t>
      </w:r>
      <w:r w:rsidR="00160AA3" w:rsidRPr="00855540">
        <w:rPr>
          <w:b/>
          <w:bCs/>
          <w:szCs w:val="24"/>
        </w:rPr>
        <w:t>icitud</w:t>
      </w:r>
      <w:r w:rsidR="00842DDC" w:rsidRPr="00855540">
        <w:rPr>
          <w:b/>
          <w:bCs/>
          <w:szCs w:val="24"/>
        </w:rPr>
        <w:t xml:space="preserve"> de examen</w:t>
      </w:r>
      <w:r w:rsidR="00160AA3" w:rsidRPr="00855540">
        <w:rPr>
          <w:b/>
          <w:bCs/>
          <w:szCs w:val="24"/>
        </w:rPr>
        <w:t>, de preferencia deben</w:t>
      </w:r>
      <w:r w:rsidR="0071729B" w:rsidRPr="00855540">
        <w:rPr>
          <w:b/>
          <w:bCs/>
          <w:szCs w:val="24"/>
        </w:rPr>
        <w:t xml:space="preserve"> referir</w:t>
      </w:r>
      <w:r w:rsidR="00160AA3" w:rsidRPr="00855540">
        <w:rPr>
          <w:b/>
          <w:bCs/>
          <w:szCs w:val="24"/>
        </w:rPr>
        <w:t>se a un año.</w:t>
      </w:r>
      <w:r w:rsidR="00160AA3" w:rsidRPr="00855540">
        <w:rPr>
          <w:szCs w:val="24"/>
        </w:rPr>
        <w:t xml:space="preserve"> El periodo debe </w:t>
      </w:r>
      <w:r w:rsidR="0071729B" w:rsidRPr="00855540">
        <w:rPr>
          <w:szCs w:val="24"/>
        </w:rPr>
        <w:t xml:space="preserve">ser el más próximo posible al periodo en el que se presenta la solicitud de investigación a la CDC. Para efectos del formulario se entenderá este periodo como el </w:t>
      </w:r>
      <w:r w:rsidR="0071729B" w:rsidRPr="00855540">
        <w:rPr>
          <w:b/>
          <w:szCs w:val="24"/>
        </w:rPr>
        <w:t xml:space="preserve">periodo investigado. </w:t>
      </w:r>
      <w:r w:rsidR="0071729B" w:rsidRPr="00855540">
        <w:rPr>
          <w:szCs w:val="24"/>
        </w:rPr>
        <w:t xml:space="preserve">Indique el periodo para el que aporta información y justifique que es el </w:t>
      </w:r>
      <w:bookmarkStart w:id="18" w:name="_Hlk40379617"/>
      <w:r w:rsidR="0071729B" w:rsidRPr="00855540">
        <w:rPr>
          <w:szCs w:val="24"/>
        </w:rPr>
        <w:t>más próximo posible a la presentación de la solicitud de investigación.</w:t>
      </w:r>
    </w:p>
    <w:p w14:paraId="28413F8F" w14:textId="03F70347" w:rsidR="00F82BD2" w:rsidRPr="00855540" w:rsidRDefault="00F82BD2" w:rsidP="00F82BD2">
      <w:pPr>
        <w:ind w:left="708"/>
        <w:rPr>
          <w:szCs w:val="24"/>
        </w:rPr>
      </w:pPr>
      <w:r>
        <w:rPr>
          <w:szCs w:val="24"/>
        </w:rPr>
        <w:t xml:space="preserve">Aportamos información para el periodo comprendido entre 2022 al 2024 y un periodo </w:t>
      </w:r>
      <w:r w:rsidR="005776E3">
        <w:rPr>
          <w:szCs w:val="24"/>
        </w:rPr>
        <w:t>más</w:t>
      </w:r>
      <w:r>
        <w:rPr>
          <w:szCs w:val="24"/>
        </w:rPr>
        <w:t xml:space="preserve"> reciente Enero-Junio 2025.</w:t>
      </w:r>
    </w:p>
    <w:bookmarkEnd w:id="18"/>
    <w:p w14:paraId="20580430" w14:textId="77777777" w:rsidR="0071729B" w:rsidRPr="0071729B" w:rsidRDefault="0071729B" w:rsidP="00DD2AC5">
      <w:pPr>
        <w:autoSpaceDE w:val="0"/>
        <w:autoSpaceDN w:val="0"/>
        <w:adjustRightInd w:val="0"/>
        <w:spacing w:before="0" w:after="0"/>
        <w:rPr>
          <w:szCs w:val="21"/>
          <w:lang w:eastAsia="es-ES"/>
        </w:rPr>
      </w:pPr>
    </w:p>
    <w:p w14:paraId="6BA56F9D" w14:textId="0CFDCF60" w:rsidR="0071729B" w:rsidRPr="00044A72" w:rsidRDefault="008F6C74" w:rsidP="0071729B">
      <w:pPr>
        <w:numPr>
          <w:ilvl w:val="0"/>
          <w:numId w:val="1"/>
        </w:numPr>
        <w:rPr>
          <w:szCs w:val="24"/>
        </w:rPr>
      </w:pPr>
      <w:r w:rsidRPr="00044A72">
        <w:t>Si tiene a su disposición información sobre los</w:t>
      </w:r>
      <w:r w:rsidR="0071729B" w:rsidRPr="00044A72">
        <w:t xml:space="preserve"> precios de venta del producto importado objeto de examen en el país de origen de la mercancía</w:t>
      </w:r>
      <w:r w:rsidRPr="00044A72">
        <w:t xml:space="preserve"> </w:t>
      </w:r>
      <w:r w:rsidR="00A00D86" w:rsidRPr="00044A72">
        <w:t xml:space="preserve">por favor </w:t>
      </w:r>
      <w:r w:rsidRPr="00044A72">
        <w:t>completar</w:t>
      </w:r>
      <w:r w:rsidR="0071729B" w:rsidRPr="00044A72">
        <w:t xml:space="preserve"> el Anexo 4 B</w:t>
      </w:r>
      <w:r w:rsidR="001E0A01" w:rsidRPr="00044A72">
        <w:t xml:space="preserve">. </w:t>
      </w:r>
      <w:r w:rsidR="00A00D86" w:rsidRPr="00044A72">
        <w:t>Al proporcionar esta información d</w:t>
      </w:r>
      <w:r w:rsidR="001E0A01" w:rsidRPr="00044A72">
        <w:t>ebe</w:t>
      </w:r>
      <w:r w:rsidR="00A00D86" w:rsidRPr="00044A72">
        <w:t xml:space="preserve"> también</w:t>
      </w:r>
      <w:r w:rsidR="001E0A01" w:rsidRPr="00044A72">
        <w:t xml:space="preserve"> demostrar que los precios proporcionados </w:t>
      </w:r>
      <w:r w:rsidR="0071729B" w:rsidRPr="00044A72">
        <w:t>son adecuados en términos de la legislación</w:t>
      </w:r>
      <w:r w:rsidR="00FD5CBE" w:rsidRPr="00044A72">
        <w:t xml:space="preserve"> </w:t>
      </w:r>
      <w:r w:rsidR="00875302" w:rsidRPr="00044A72">
        <w:t>nacional e internacional en la materia</w:t>
      </w:r>
      <w:r w:rsidR="0071729B" w:rsidRPr="00044A72">
        <w:t>. Indicar en este espacio con detalle el tipo de pruebas aportadas</w:t>
      </w:r>
      <w:r w:rsidR="00A01E32" w:rsidRPr="00044A72">
        <w:t>, si corresponde</w:t>
      </w:r>
      <w:r w:rsidR="0071729B" w:rsidRPr="00044A72">
        <w:t>.</w:t>
      </w:r>
    </w:p>
    <w:p w14:paraId="23D8F008" w14:textId="77777777" w:rsidR="00430DFF" w:rsidRPr="00044A72" w:rsidRDefault="00430DFF" w:rsidP="00430DFF">
      <w:pPr>
        <w:pStyle w:val="ListParagraph"/>
        <w:ind w:left="708"/>
      </w:pPr>
      <w:r w:rsidRPr="00044A72">
        <w:t>Ver información en Anexo 4 y Anexo 5</w:t>
      </w:r>
    </w:p>
    <w:p w14:paraId="029F6256" w14:textId="77777777" w:rsidR="00430DFF" w:rsidRPr="00044A72" w:rsidRDefault="00430DFF" w:rsidP="00430DFF">
      <w:pPr>
        <w:pStyle w:val="ListParagraph"/>
        <w:ind w:left="708"/>
      </w:pPr>
    </w:p>
    <w:p w14:paraId="5B39738B" w14:textId="14841E40" w:rsidR="0071729B" w:rsidRPr="001D06AA" w:rsidRDefault="0071729B" w:rsidP="0071729B">
      <w:pPr>
        <w:numPr>
          <w:ilvl w:val="0"/>
          <w:numId w:val="1"/>
        </w:numPr>
        <w:rPr>
          <w:szCs w:val="24"/>
        </w:rPr>
      </w:pPr>
      <w:r w:rsidRPr="001D06AA">
        <w:t>Si los precios del producto importado objeto de examen y los del producto similar para venta en el mercado de origen no son al mismo nivel comercial</w:t>
      </w:r>
      <w:r w:rsidR="00FD5CBE" w:rsidRPr="001D06AA">
        <w:t>,</w:t>
      </w:r>
      <w:r w:rsidRPr="001D06AA">
        <w:t xml:space="preserve"> pueden realizarse ajustes en condiciones de venta para que los precios sean comparables. </w:t>
      </w:r>
      <w:bookmarkStart w:id="19" w:name="_Hlk40380539"/>
      <w:r w:rsidR="00A65441" w:rsidRPr="001D06AA">
        <w:t>Como ejemplo de las</w:t>
      </w:r>
      <w:r w:rsidR="001D06AA">
        <w:t xml:space="preserve"> </w:t>
      </w:r>
      <w:r w:rsidRPr="001D06AA">
        <w:t xml:space="preserve">condiciones de venta </w:t>
      </w:r>
      <w:r w:rsidR="00A65441" w:rsidRPr="001D06AA">
        <w:t>podemos citar</w:t>
      </w:r>
      <w:r w:rsidRPr="001D06AA">
        <w:t xml:space="preserve"> diferencias en fletes, descuentos</w:t>
      </w:r>
      <w:r w:rsidR="00A65441" w:rsidRPr="001D06AA">
        <w:t xml:space="preserve"> y</w:t>
      </w:r>
      <w:r w:rsidR="00FB7A30" w:rsidRPr="001D06AA">
        <w:t>,</w:t>
      </w:r>
      <w:r w:rsidRPr="001D06AA">
        <w:t xml:space="preserve"> plazos de pago. Deben</w:t>
      </w:r>
      <w:r w:rsidR="001D06AA" w:rsidRPr="001D06AA">
        <w:t xml:space="preserve"> </w:t>
      </w:r>
      <w:r w:rsidRPr="001D06AA">
        <w:t xml:space="preserve">aportarse pruebas de los montos utilizados </w:t>
      </w:r>
      <w:r w:rsidR="00A65441" w:rsidRPr="001D06AA">
        <w:t>por concepto de los ajustes</w:t>
      </w:r>
      <w:r w:rsidRPr="001D06AA">
        <w:t xml:space="preserve">. </w:t>
      </w:r>
      <w:bookmarkEnd w:id="19"/>
      <w:r w:rsidRPr="001D06AA">
        <w:t>En su caso, complete las columnas correspondientes del Anexo 4 A y B.</w:t>
      </w:r>
    </w:p>
    <w:p w14:paraId="4612957B" w14:textId="5FDF0EB5" w:rsidR="0071729B" w:rsidRPr="0071729B" w:rsidRDefault="00E37AC6" w:rsidP="0071729B">
      <w:pPr>
        <w:rPr>
          <w:szCs w:val="24"/>
        </w:rPr>
      </w:pPr>
      <w:r>
        <w:rPr>
          <w:szCs w:val="24"/>
        </w:rPr>
        <w:t>Ver información Anexo 4</w:t>
      </w:r>
    </w:p>
    <w:p w14:paraId="51FD5E6F" w14:textId="340F7FD9" w:rsidR="0071729B" w:rsidRPr="00387F57" w:rsidRDefault="00EA607C" w:rsidP="0071729B">
      <w:pPr>
        <w:numPr>
          <w:ilvl w:val="0"/>
          <w:numId w:val="1"/>
        </w:numPr>
      </w:pPr>
      <w:r w:rsidRPr="00387F57">
        <w:t>En caso de que durante el periodo de</w:t>
      </w:r>
      <w:r w:rsidR="001D06AA" w:rsidRPr="00387F57">
        <w:t xml:space="preserve"> </w:t>
      </w:r>
      <w:r w:rsidR="00824B22" w:rsidRPr="00387F57">
        <w:t xml:space="preserve">aplicación </w:t>
      </w:r>
      <w:r w:rsidRPr="00387F57">
        <w:t>del derecho antidumping se hayan realizado importaciones del producto y origen objeto de examen, d</w:t>
      </w:r>
      <w:r w:rsidR="0071729B" w:rsidRPr="00387F57">
        <w:t>eben aportarse los precios de exportación de los produc</w:t>
      </w:r>
      <w:r w:rsidRPr="00387F57">
        <w:t xml:space="preserve">tos importados objeto de examen. Para ello, </w:t>
      </w:r>
      <w:r w:rsidR="0071729B" w:rsidRPr="00387F57">
        <w:t>pueden utilizarse los precios de importación en la República Dominicana ajustados por fletes, seguros y otros gastos que correspondan para llevarlos al mismo nivel comercial que el valor normal. Pueden utilizarse otros precios de exportación si se cuentan con estadísticas del país de origen de la mercancía. Indique los precios que está aportando. Utilice el Anexo 4A para reportar los precios de exportación ajustados.</w:t>
      </w:r>
    </w:p>
    <w:p w14:paraId="4DAA0A3A" w14:textId="77777777" w:rsidR="00C649F9" w:rsidRPr="00387F57" w:rsidRDefault="00C649F9" w:rsidP="00C649F9">
      <w:pPr>
        <w:pStyle w:val="ListParagraph"/>
      </w:pPr>
    </w:p>
    <w:p w14:paraId="6491EFD1" w14:textId="1392B9BE" w:rsidR="00C649F9" w:rsidRPr="00387F57" w:rsidRDefault="00C649F9" w:rsidP="00C649F9">
      <w:r w:rsidRPr="00387F57">
        <w:t>Ver información en Anexo 4 y Anexo 5</w:t>
      </w:r>
    </w:p>
    <w:p w14:paraId="001C9E7F" w14:textId="77777777" w:rsidR="0071729B" w:rsidRPr="0071729B" w:rsidRDefault="0071729B" w:rsidP="0071729B"/>
    <w:p w14:paraId="64F91D44" w14:textId="71327CA3" w:rsidR="0071729B" w:rsidRPr="0071729B" w:rsidRDefault="0071729B" w:rsidP="0071729B">
      <w:pPr>
        <w:numPr>
          <w:ilvl w:val="0"/>
          <w:numId w:val="1"/>
        </w:numPr>
      </w:pPr>
      <w:r w:rsidRPr="0071729B">
        <w:t>Cuando el producto  importa</w:t>
      </w:r>
      <w:r w:rsidR="0038220C">
        <w:t>do</w:t>
      </w:r>
      <w:r w:rsidRPr="0071729B">
        <w:t xml:space="preserve"> de que se trate </w:t>
      </w:r>
      <w:r w:rsidRPr="00FB7A30">
        <w:rPr>
          <w:b/>
          <w:bCs/>
        </w:rPr>
        <w:t>no sea objeto de venta en el curso de operaciones normales en el mercado interno del país exportador</w:t>
      </w:r>
      <w:r w:rsidRPr="0071729B">
        <w:t xml:space="preserve">, o cuando a causa de una situación especial o debido al bajo volumen de las ventas en el mercado interno del país exportador, tales ventas no permitan una comparación adecuada, el valor normal se definirá </w:t>
      </w:r>
      <w:r w:rsidRPr="0071729B">
        <w:rPr>
          <w:szCs w:val="24"/>
        </w:rPr>
        <w:t xml:space="preserve">como el precio </w:t>
      </w:r>
      <w:r w:rsidRPr="0071729B">
        <w:t>c</w:t>
      </w:r>
      <w:r w:rsidRPr="0071729B">
        <w:rPr>
          <w:b/>
        </w:rPr>
        <w:t>omparable</w:t>
      </w:r>
      <w:r w:rsidRPr="0071729B">
        <w:t xml:space="preserve"> del </w:t>
      </w:r>
      <w:r w:rsidRPr="0071729B">
        <w:rPr>
          <w:b/>
        </w:rPr>
        <w:t>producto similar</w:t>
      </w:r>
      <w:r w:rsidRPr="0071729B">
        <w:t xml:space="preserve"> cuando éste se exporte a un </w:t>
      </w:r>
      <w:r w:rsidRPr="0071729B">
        <w:lastRenderedPageBreak/>
        <w:t xml:space="preserve">tercer país o el costo de </w:t>
      </w:r>
      <w:r w:rsidRPr="00785986">
        <w:t xml:space="preserve">producción del </w:t>
      </w:r>
      <w:r w:rsidRPr="00785986">
        <w:rPr>
          <w:b/>
        </w:rPr>
        <w:t>producto similar</w:t>
      </w:r>
      <w:r w:rsidRPr="00785986">
        <w:t xml:space="preserve"> en el país de origen más un suplemento razonable para cubrir los gastos administrativos y de ventas, así como por concepto de beneficios. Indique y aporte información de la opción de valor normal presentada. Puede utilizar los Anexos 4 C o D, según corresponda.</w:t>
      </w:r>
      <w:r w:rsidR="00A65441">
        <w:t xml:space="preserve"> </w:t>
      </w:r>
    </w:p>
    <w:p w14:paraId="43E49D36" w14:textId="70964496" w:rsidR="0071729B" w:rsidRPr="0071729B" w:rsidRDefault="003C2CAB" w:rsidP="0071729B">
      <w:pPr>
        <w:rPr>
          <w:szCs w:val="24"/>
        </w:rPr>
      </w:pPr>
      <w:r>
        <w:rPr>
          <w:szCs w:val="24"/>
        </w:rPr>
        <w:t>Ver anexo 4</w:t>
      </w:r>
    </w:p>
    <w:p w14:paraId="346FEADF" w14:textId="4A553004" w:rsidR="0071729B" w:rsidRPr="00387F57" w:rsidRDefault="0071729B" w:rsidP="0071729B">
      <w:pPr>
        <w:numPr>
          <w:ilvl w:val="0"/>
          <w:numId w:val="1"/>
        </w:numPr>
        <w:rPr>
          <w:szCs w:val="24"/>
        </w:rPr>
      </w:pPr>
      <w:r w:rsidRPr="00387F57">
        <w:rPr>
          <w:szCs w:val="24"/>
        </w:rPr>
        <w:t xml:space="preserve">Una vez que tenga los precios de exportación y los valores normales solicitados en las preguntas de esta sección, </w:t>
      </w:r>
      <w:r w:rsidR="00910FC6" w:rsidRPr="00387F57">
        <w:rPr>
          <w:szCs w:val="24"/>
        </w:rPr>
        <w:t>deberá</w:t>
      </w:r>
      <w:r w:rsidR="000254DF" w:rsidRPr="00387F57">
        <w:rPr>
          <w:szCs w:val="24"/>
        </w:rPr>
        <w:t xml:space="preserve"> </w:t>
      </w:r>
      <w:r w:rsidRPr="00387F57">
        <w:rPr>
          <w:szCs w:val="24"/>
        </w:rPr>
        <w:t>calcular un margen de dumping</w:t>
      </w:r>
      <w:r w:rsidR="004C4E07" w:rsidRPr="00387F57">
        <w:rPr>
          <w:rStyle w:val="FootnoteReference"/>
          <w:szCs w:val="24"/>
        </w:rPr>
        <w:footnoteReference w:id="7"/>
      </w:r>
      <w:r w:rsidRPr="00387F57">
        <w:rPr>
          <w:szCs w:val="24"/>
        </w:rPr>
        <w:t>.</w:t>
      </w:r>
      <w:r w:rsidR="00AC6139" w:rsidRPr="00387F57">
        <w:rPr>
          <w:szCs w:val="24"/>
        </w:rPr>
        <w:t xml:space="preserve"> </w:t>
      </w:r>
      <w:r w:rsidRPr="00387F57">
        <w:rPr>
          <w:szCs w:val="24"/>
        </w:rPr>
        <w:t xml:space="preserve">Presente el detalle de precios y cálculos en el </w:t>
      </w:r>
      <w:r w:rsidRPr="00387F57">
        <w:rPr>
          <w:b/>
          <w:szCs w:val="24"/>
        </w:rPr>
        <w:t xml:space="preserve">Anexo 5. </w:t>
      </w:r>
    </w:p>
    <w:p w14:paraId="44924713" w14:textId="343E905F" w:rsidR="00EA5E40" w:rsidRDefault="00430DFF" w:rsidP="004822E1">
      <w:r w:rsidRPr="00387F57">
        <w:t>Ver Anexo 5</w:t>
      </w:r>
    </w:p>
    <w:p w14:paraId="1B9F1F29" w14:textId="77777777" w:rsidR="00430DFF" w:rsidRPr="00DD2AC5" w:rsidRDefault="00430DFF" w:rsidP="004822E1"/>
    <w:bookmarkEnd w:id="0"/>
    <w:bookmarkEnd w:id="1"/>
    <w:p w14:paraId="3ABD8A7B" w14:textId="73DFAC7F" w:rsidR="0007341A" w:rsidRDefault="004A2B6E" w:rsidP="0056172D">
      <w:pPr>
        <w:numPr>
          <w:ilvl w:val="0"/>
          <w:numId w:val="1"/>
        </w:numPr>
        <w:rPr>
          <w:szCs w:val="24"/>
          <w:lang w:val="es-ES_tradnl"/>
        </w:rPr>
        <w:sectPr w:rsidR="0007341A" w:rsidSect="00DF61E4">
          <w:pgSz w:w="12242" w:h="15842" w:code="1"/>
          <w:pgMar w:top="720" w:right="1152" w:bottom="720" w:left="1699" w:header="720" w:footer="720" w:gutter="0"/>
          <w:cols w:space="720"/>
        </w:sectPr>
      </w:pPr>
      <w:r w:rsidRPr="000733A0">
        <w:rPr>
          <w:szCs w:val="24"/>
          <w:lang w:val="es-ES_tradnl"/>
        </w:rPr>
        <w:t xml:space="preserve">Complete el siguiente cuadro con </w:t>
      </w:r>
      <w:r w:rsidR="00D45759" w:rsidRPr="000733A0">
        <w:rPr>
          <w:szCs w:val="24"/>
          <w:lang w:val="es-ES_tradnl"/>
        </w:rPr>
        <w:t xml:space="preserve">los nombres </w:t>
      </w:r>
      <w:r w:rsidR="00BD1A74" w:rsidRPr="000733A0">
        <w:rPr>
          <w:szCs w:val="24"/>
          <w:lang w:val="es-ES_tradnl"/>
        </w:rPr>
        <w:t>e información de contacto</w:t>
      </w:r>
      <w:r w:rsidR="000733A0" w:rsidRPr="000733A0">
        <w:rPr>
          <w:szCs w:val="24"/>
          <w:lang w:val="es-ES_tradnl"/>
        </w:rPr>
        <w:t xml:space="preserve"> </w:t>
      </w:r>
      <w:r w:rsidR="00484F6A" w:rsidRPr="000733A0">
        <w:rPr>
          <w:szCs w:val="24"/>
          <w:lang w:val="es-ES_tradnl"/>
        </w:rPr>
        <w:t>de los principales importadores del producto</w:t>
      </w:r>
      <w:r w:rsidR="00DD2AC5" w:rsidRPr="000733A0">
        <w:rPr>
          <w:szCs w:val="24"/>
          <w:lang w:val="es-ES_tradnl"/>
        </w:rPr>
        <w:t xml:space="preserve"> objeto de examen</w:t>
      </w:r>
      <w:r w:rsidR="00DD2AC5" w:rsidRPr="00B41F64">
        <w:rPr>
          <w:szCs w:val="24"/>
          <w:lang w:val="es-ES_tradnl"/>
        </w:rPr>
        <w:t>.</w:t>
      </w:r>
      <w:r w:rsidR="00484F6A" w:rsidRPr="00B41F64">
        <w:rPr>
          <w:szCs w:val="24"/>
          <w:lang w:val="es-ES_tradnl"/>
        </w:rPr>
        <w:t xml:space="preserve"> </w:t>
      </w:r>
    </w:p>
    <w:p w14:paraId="14765DB6" w14:textId="77777777" w:rsidR="00CD1C28" w:rsidRPr="001F099A" w:rsidRDefault="00CD1C28" w:rsidP="00A54DCC">
      <w:pPr>
        <w:ind w:left="708"/>
        <w:rPr>
          <w:szCs w:val="24"/>
        </w:rPr>
      </w:pPr>
    </w:p>
    <w:p w14:paraId="1BF5DE78" w14:textId="493E9BAF" w:rsidR="00B271B9" w:rsidRPr="00B41F64" w:rsidRDefault="00B271B9" w:rsidP="00B271B9">
      <w:pPr>
        <w:pStyle w:val="Cuadro"/>
        <w:spacing w:before="0" w:after="0"/>
        <w:rPr>
          <w:szCs w:val="24"/>
        </w:rPr>
      </w:pPr>
      <w:r w:rsidRPr="00B41F64">
        <w:rPr>
          <w:szCs w:val="24"/>
        </w:rPr>
        <w:t xml:space="preserve">Principales importadores de los productos </w:t>
      </w:r>
      <w:r w:rsidR="006C4AF4">
        <w:rPr>
          <w:szCs w:val="24"/>
        </w:rPr>
        <w:t>objeto</w:t>
      </w:r>
      <w:r w:rsidR="00E3641F">
        <w:rPr>
          <w:szCs w:val="24"/>
        </w:rPr>
        <w:t>s</w:t>
      </w:r>
      <w:r w:rsidR="006C4AF4">
        <w:rPr>
          <w:szCs w:val="24"/>
        </w:rPr>
        <w:t xml:space="preserve"> de examen </w:t>
      </w:r>
      <w:r w:rsidRPr="00B41F64">
        <w:rPr>
          <w:szCs w:val="24"/>
        </w:rPr>
        <w:t xml:space="preserve"> </w:t>
      </w:r>
    </w:p>
    <w:tbl>
      <w:tblPr>
        <w:tblW w:w="11335"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A0" w:firstRow="1" w:lastRow="0" w:firstColumn="1" w:lastColumn="1" w:noHBand="0" w:noVBand="0"/>
      </w:tblPr>
      <w:tblGrid>
        <w:gridCol w:w="691"/>
        <w:gridCol w:w="2685"/>
        <w:gridCol w:w="2862"/>
        <w:gridCol w:w="1707"/>
        <w:gridCol w:w="3390"/>
      </w:tblGrid>
      <w:tr w:rsidR="00BE168C" w:rsidRPr="00B41F64" w14:paraId="53546972" w14:textId="77777777" w:rsidTr="00BE168C">
        <w:trPr>
          <w:trHeight w:val="1795"/>
          <w:tblHeader/>
          <w:jc w:val="center"/>
        </w:trPr>
        <w:tc>
          <w:tcPr>
            <w:tcW w:w="691" w:type="dxa"/>
            <w:tcBorders>
              <w:top w:val="double" w:sz="6" w:space="0" w:color="000000"/>
              <w:bottom w:val="single" w:sz="6" w:space="0" w:color="000000"/>
            </w:tcBorders>
            <w:shd w:val="clear" w:color="auto" w:fill="C0C0C0"/>
            <w:vAlign w:val="center"/>
          </w:tcPr>
          <w:p w14:paraId="55FC4A0F" w14:textId="102DF5B4" w:rsidR="00BE168C" w:rsidRPr="00B41F64" w:rsidRDefault="00BE168C" w:rsidP="001D25F8">
            <w:pPr>
              <w:spacing w:before="0" w:after="0"/>
              <w:jc w:val="center"/>
              <w:rPr>
                <w:rFonts w:cs="Arial"/>
                <w:b/>
                <w:sz w:val="16"/>
                <w:szCs w:val="16"/>
              </w:rPr>
            </w:pPr>
            <w:r>
              <w:rPr>
                <w:rFonts w:cs="Arial"/>
                <w:b/>
                <w:sz w:val="16"/>
                <w:szCs w:val="16"/>
              </w:rPr>
              <w:t>No.</w:t>
            </w:r>
          </w:p>
        </w:tc>
        <w:tc>
          <w:tcPr>
            <w:tcW w:w="2685" w:type="dxa"/>
            <w:tcBorders>
              <w:top w:val="double" w:sz="6" w:space="0" w:color="000000"/>
              <w:bottom w:val="single" w:sz="6" w:space="0" w:color="000000"/>
            </w:tcBorders>
            <w:shd w:val="clear" w:color="auto" w:fill="C0C0C0"/>
            <w:vAlign w:val="center"/>
          </w:tcPr>
          <w:p w14:paraId="4AB1F4EB" w14:textId="6FCFBDE4" w:rsidR="00BE168C" w:rsidRPr="00B41F64" w:rsidRDefault="00BE168C" w:rsidP="0017202B">
            <w:pPr>
              <w:spacing w:before="0" w:after="0"/>
              <w:jc w:val="center"/>
              <w:rPr>
                <w:rFonts w:cs="Arial"/>
                <w:b/>
                <w:sz w:val="20"/>
              </w:rPr>
            </w:pPr>
            <w:r>
              <w:rPr>
                <w:rFonts w:cs="Arial"/>
                <w:b/>
                <w:sz w:val="20"/>
              </w:rPr>
              <w:t>Nombre de los importadores</w:t>
            </w:r>
          </w:p>
        </w:tc>
        <w:tc>
          <w:tcPr>
            <w:tcW w:w="2862" w:type="dxa"/>
            <w:tcBorders>
              <w:top w:val="double" w:sz="6" w:space="0" w:color="000000"/>
              <w:bottom w:val="single" w:sz="6" w:space="0" w:color="000000"/>
            </w:tcBorders>
            <w:shd w:val="clear" w:color="auto" w:fill="C0C0C0"/>
            <w:vAlign w:val="center"/>
          </w:tcPr>
          <w:p w14:paraId="280DC28D" w14:textId="50E79477" w:rsidR="00BE168C" w:rsidRPr="00B41F64" w:rsidRDefault="00BE168C" w:rsidP="0017202B">
            <w:pPr>
              <w:spacing w:before="0" w:after="0"/>
              <w:jc w:val="center"/>
              <w:rPr>
                <w:rFonts w:cs="Arial"/>
                <w:b/>
                <w:sz w:val="20"/>
              </w:rPr>
            </w:pPr>
            <w:r>
              <w:rPr>
                <w:rFonts w:cs="Arial"/>
                <w:b/>
                <w:sz w:val="20"/>
              </w:rPr>
              <w:t xml:space="preserve">Ubicación y dirección completa </w:t>
            </w:r>
          </w:p>
        </w:tc>
        <w:tc>
          <w:tcPr>
            <w:tcW w:w="1707" w:type="dxa"/>
            <w:tcBorders>
              <w:top w:val="double" w:sz="6" w:space="0" w:color="000000"/>
              <w:bottom w:val="single" w:sz="6" w:space="0" w:color="000000"/>
            </w:tcBorders>
            <w:shd w:val="clear" w:color="auto" w:fill="C0C0C0"/>
            <w:vAlign w:val="center"/>
          </w:tcPr>
          <w:p w14:paraId="32ED5345" w14:textId="24BD5A68" w:rsidR="00BE168C" w:rsidRPr="00B41F64" w:rsidRDefault="00BE168C" w:rsidP="00E709D1">
            <w:pPr>
              <w:spacing w:before="0" w:after="0"/>
              <w:jc w:val="center"/>
              <w:rPr>
                <w:rFonts w:cs="Arial"/>
                <w:b/>
                <w:sz w:val="20"/>
              </w:rPr>
            </w:pPr>
            <w:r>
              <w:rPr>
                <w:rFonts w:cs="Arial"/>
                <w:b/>
                <w:sz w:val="20"/>
              </w:rPr>
              <w:t>Volumen (unidades) Ano 2024</w:t>
            </w:r>
          </w:p>
        </w:tc>
        <w:tc>
          <w:tcPr>
            <w:tcW w:w="3390" w:type="dxa"/>
            <w:tcBorders>
              <w:top w:val="double" w:sz="6" w:space="0" w:color="000000"/>
              <w:bottom w:val="single" w:sz="6" w:space="0" w:color="000000"/>
            </w:tcBorders>
            <w:shd w:val="clear" w:color="auto" w:fill="C0C0C0"/>
            <w:vAlign w:val="center"/>
          </w:tcPr>
          <w:p w14:paraId="6BF4F51E" w14:textId="77777777" w:rsidR="00BE168C" w:rsidRDefault="00BE168C" w:rsidP="00E709D1">
            <w:pPr>
              <w:spacing w:before="0" w:after="0"/>
              <w:jc w:val="center"/>
              <w:rPr>
                <w:rFonts w:cs="Arial"/>
                <w:b/>
                <w:sz w:val="20"/>
              </w:rPr>
            </w:pPr>
            <w:r>
              <w:rPr>
                <w:rFonts w:cs="Arial"/>
                <w:b/>
                <w:sz w:val="20"/>
              </w:rPr>
              <w:t xml:space="preserve">Valor Neto en Pesos </w:t>
            </w:r>
          </w:p>
          <w:p w14:paraId="55A052CF" w14:textId="35FB0242" w:rsidR="00BE168C" w:rsidRPr="00B41F64" w:rsidRDefault="00BE168C" w:rsidP="00E709D1">
            <w:pPr>
              <w:spacing w:before="0" w:after="0"/>
              <w:jc w:val="center"/>
              <w:rPr>
                <w:rFonts w:cs="Arial"/>
                <w:b/>
                <w:sz w:val="20"/>
              </w:rPr>
            </w:pPr>
            <w:r>
              <w:rPr>
                <w:rFonts w:cs="Arial"/>
                <w:b/>
                <w:sz w:val="20"/>
              </w:rPr>
              <w:t>2024</w:t>
            </w:r>
          </w:p>
        </w:tc>
      </w:tr>
      <w:tr w:rsidR="00BE168C" w:rsidRPr="00B41F64" w14:paraId="007E6F71" w14:textId="77777777" w:rsidTr="00BE168C">
        <w:trPr>
          <w:trHeight w:val="453"/>
          <w:jc w:val="center"/>
        </w:trPr>
        <w:tc>
          <w:tcPr>
            <w:tcW w:w="691" w:type="dxa"/>
            <w:tcBorders>
              <w:top w:val="single" w:sz="6" w:space="0" w:color="000000"/>
            </w:tcBorders>
            <w:vAlign w:val="center"/>
          </w:tcPr>
          <w:p w14:paraId="685E0FE8" w14:textId="57D83740" w:rsidR="00BE168C" w:rsidRPr="00B41F64" w:rsidRDefault="00BE168C" w:rsidP="00CE0814">
            <w:pPr>
              <w:spacing w:before="0" w:after="0"/>
              <w:jc w:val="center"/>
              <w:rPr>
                <w:rFonts w:cs="Arial"/>
                <w:szCs w:val="24"/>
              </w:rPr>
            </w:pPr>
            <w:r>
              <w:rPr>
                <w:rFonts w:cs="Arial"/>
                <w:szCs w:val="24"/>
              </w:rPr>
              <w:t>1</w:t>
            </w:r>
          </w:p>
        </w:tc>
        <w:tc>
          <w:tcPr>
            <w:tcW w:w="2685" w:type="dxa"/>
            <w:tcBorders>
              <w:top w:val="single" w:sz="6" w:space="0" w:color="000000"/>
            </w:tcBorders>
          </w:tcPr>
          <w:p w14:paraId="7B951AC8" w14:textId="7489719B" w:rsidR="00BE168C" w:rsidRPr="00CE0814" w:rsidRDefault="00BE168C" w:rsidP="00CE0814">
            <w:pPr>
              <w:spacing w:before="0" w:after="0"/>
              <w:rPr>
                <w:rFonts w:cs="Arial"/>
                <w:szCs w:val="24"/>
                <w:lang w:val="pt-BR"/>
              </w:rPr>
            </w:pPr>
            <w:r>
              <w:rPr>
                <w:rFonts w:cs="Arial"/>
                <w:szCs w:val="24"/>
                <w:lang w:val="pt-BR"/>
              </w:rPr>
              <w:t xml:space="preserve">Fideicomiso Publico Fitran </w:t>
            </w:r>
          </w:p>
        </w:tc>
        <w:tc>
          <w:tcPr>
            <w:tcW w:w="2862" w:type="dxa"/>
            <w:tcBorders>
              <w:top w:val="single" w:sz="6" w:space="0" w:color="000000"/>
            </w:tcBorders>
          </w:tcPr>
          <w:p w14:paraId="22317341" w14:textId="7E04943C" w:rsidR="00BE168C" w:rsidRPr="00B41F64" w:rsidRDefault="00BE168C" w:rsidP="00CE0814">
            <w:pPr>
              <w:spacing w:before="0" w:after="0"/>
              <w:rPr>
                <w:rFonts w:cs="Arial"/>
                <w:szCs w:val="24"/>
              </w:rPr>
            </w:pPr>
          </w:p>
        </w:tc>
        <w:tc>
          <w:tcPr>
            <w:tcW w:w="1707" w:type="dxa"/>
            <w:tcBorders>
              <w:top w:val="single" w:sz="6" w:space="0" w:color="000000"/>
            </w:tcBorders>
          </w:tcPr>
          <w:p w14:paraId="3F54F8D4" w14:textId="77777777" w:rsidR="00CE23C7" w:rsidRDefault="00CE23C7" w:rsidP="00CE0814">
            <w:pPr>
              <w:spacing w:before="0" w:after="0"/>
              <w:rPr>
                <w:rFonts w:cs="Arial"/>
                <w:szCs w:val="24"/>
              </w:rPr>
            </w:pPr>
            <w:r>
              <w:rPr>
                <w:rFonts w:cs="Arial"/>
                <w:szCs w:val="24"/>
              </w:rPr>
              <w:t>N/D para 2024</w:t>
            </w:r>
          </w:p>
          <w:p w14:paraId="5E1F3D2F" w14:textId="1DC23A1D" w:rsidR="00BE168C" w:rsidRPr="00B41F64" w:rsidRDefault="00CE23C7" w:rsidP="00CE0814">
            <w:pPr>
              <w:spacing w:before="0" w:after="0"/>
              <w:rPr>
                <w:rFonts w:cs="Arial"/>
                <w:szCs w:val="24"/>
              </w:rPr>
            </w:pPr>
            <w:r>
              <w:rPr>
                <w:rFonts w:cs="Arial"/>
                <w:szCs w:val="24"/>
              </w:rPr>
              <w:t xml:space="preserve"> Ano 2023 = </w:t>
            </w:r>
          </w:p>
        </w:tc>
        <w:tc>
          <w:tcPr>
            <w:tcW w:w="3390" w:type="dxa"/>
            <w:tcBorders>
              <w:top w:val="single" w:sz="6" w:space="0" w:color="000000"/>
            </w:tcBorders>
          </w:tcPr>
          <w:p w14:paraId="6F7B133B" w14:textId="5FD8B509" w:rsidR="00BE168C" w:rsidRPr="00B41F64" w:rsidRDefault="00CE23C7" w:rsidP="00CE0814">
            <w:pPr>
              <w:spacing w:before="0" w:after="0"/>
              <w:rPr>
                <w:rFonts w:cs="Arial"/>
                <w:szCs w:val="24"/>
              </w:rPr>
            </w:pPr>
            <w:r>
              <w:rPr>
                <w:rFonts w:cs="Arial"/>
                <w:szCs w:val="24"/>
              </w:rPr>
              <w:t>N/D</w:t>
            </w:r>
          </w:p>
        </w:tc>
      </w:tr>
      <w:tr w:rsidR="00BE168C" w:rsidRPr="00B41F64" w14:paraId="4B84B04B" w14:textId="77777777" w:rsidTr="00BE168C">
        <w:trPr>
          <w:trHeight w:val="433"/>
          <w:jc w:val="center"/>
        </w:trPr>
        <w:tc>
          <w:tcPr>
            <w:tcW w:w="691" w:type="dxa"/>
            <w:vAlign w:val="center"/>
          </w:tcPr>
          <w:p w14:paraId="0D85F5D4" w14:textId="585648C0" w:rsidR="00BE168C" w:rsidRPr="00B41F64" w:rsidRDefault="00BE168C" w:rsidP="00CE0814">
            <w:pPr>
              <w:spacing w:before="0" w:after="0"/>
              <w:jc w:val="center"/>
              <w:rPr>
                <w:rFonts w:cs="Arial"/>
                <w:szCs w:val="24"/>
              </w:rPr>
            </w:pPr>
          </w:p>
        </w:tc>
        <w:tc>
          <w:tcPr>
            <w:tcW w:w="2685" w:type="dxa"/>
          </w:tcPr>
          <w:p w14:paraId="67348D32" w14:textId="50B8B075" w:rsidR="00BE168C" w:rsidRPr="00B41F64" w:rsidRDefault="00BE168C" w:rsidP="00CE0814">
            <w:pPr>
              <w:spacing w:before="0" w:after="0"/>
              <w:rPr>
                <w:rFonts w:cs="Arial"/>
                <w:szCs w:val="24"/>
              </w:rPr>
            </w:pPr>
          </w:p>
        </w:tc>
        <w:tc>
          <w:tcPr>
            <w:tcW w:w="2862" w:type="dxa"/>
          </w:tcPr>
          <w:p w14:paraId="6619B1EF" w14:textId="747BE979" w:rsidR="00BE168C" w:rsidRPr="00B41F64" w:rsidRDefault="00BE168C" w:rsidP="00CE0814">
            <w:pPr>
              <w:spacing w:before="0" w:after="0"/>
              <w:rPr>
                <w:rFonts w:cs="Arial"/>
                <w:szCs w:val="24"/>
              </w:rPr>
            </w:pPr>
          </w:p>
        </w:tc>
        <w:tc>
          <w:tcPr>
            <w:tcW w:w="1707" w:type="dxa"/>
          </w:tcPr>
          <w:p w14:paraId="02CBFC3D" w14:textId="77777777" w:rsidR="00BE168C" w:rsidRPr="00B41F64" w:rsidRDefault="00BE168C" w:rsidP="00CE0814">
            <w:pPr>
              <w:spacing w:before="0" w:after="0"/>
              <w:rPr>
                <w:rFonts w:cs="Arial"/>
                <w:szCs w:val="24"/>
              </w:rPr>
            </w:pPr>
          </w:p>
        </w:tc>
        <w:tc>
          <w:tcPr>
            <w:tcW w:w="3390" w:type="dxa"/>
          </w:tcPr>
          <w:p w14:paraId="66985E8A" w14:textId="694418E5" w:rsidR="00BE168C" w:rsidRPr="00B41F64" w:rsidRDefault="00BE168C" w:rsidP="00CE0814">
            <w:pPr>
              <w:spacing w:before="0" w:after="0"/>
              <w:rPr>
                <w:rFonts w:cs="Arial"/>
                <w:szCs w:val="24"/>
              </w:rPr>
            </w:pPr>
          </w:p>
        </w:tc>
      </w:tr>
      <w:tr w:rsidR="00BE168C" w:rsidRPr="00B41F64" w14:paraId="2BBDBF4A" w14:textId="77777777" w:rsidTr="00BE168C">
        <w:trPr>
          <w:trHeight w:val="433"/>
          <w:jc w:val="center"/>
        </w:trPr>
        <w:tc>
          <w:tcPr>
            <w:tcW w:w="691" w:type="dxa"/>
            <w:vAlign w:val="center"/>
          </w:tcPr>
          <w:p w14:paraId="3C6C031D" w14:textId="22DC323C" w:rsidR="00BE168C" w:rsidRPr="00B41F64" w:rsidRDefault="00BE168C" w:rsidP="00CE0814">
            <w:pPr>
              <w:spacing w:before="0" w:after="0"/>
              <w:jc w:val="center"/>
              <w:rPr>
                <w:rFonts w:cs="Arial"/>
                <w:szCs w:val="24"/>
              </w:rPr>
            </w:pPr>
          </w:p>
        </w:tc>
        <w:tc>
          <w:tcPr>
            <w:tcW w:w="2685" w:type="dxa"/>
          </w:tcPr>
          <w:p w14:paraId="16C04F85" w14:textId="28280889" w:rsidR="00BE168C" w:rsidRPr="00B41F64" w:rsidRDefault="00BE168C" w:rsidP="00CE0814">
            <w:pPr>
              <w:spacing w:before="0" w:after="0"/>
              <w:rPr>
                <w:rFonts w:cs="Arial"/>
                <w:szCs w:val="24"/>
              </w:rPr>
            </w:pPr>
          </w:p>
        </w:tc>
        <w:tc>
          <w:tcPr>
            <w:tcW w:w="2862" w:type="dxa"/>
          </w:tcPr>
          <w:p w14:paraId="6AB76EF1" w14:textId="60834CD9" w:rsidR="00BE168C" w:rsidRPr="00B41F64" w:rsidRDefault="00BE168C" w:rsidP="00CE0814">
            <w:pPr>
              <w:spacing w:before="0" w:after="0"/>
              <w:rPr>
                <w:rFonts w:cs="Arial"/>
                <w:szCs w:val="24"/>
              </w:rPr>
            </w:pPr>
          </w:p>
        </w:tc>
        <w:tc>
          <w:tcPr>
            <w:tcW w:w="1707" w:type="dxa"/>
          </w:tcPr>
          <w:p w14:paraId="1A27F449" w14:textId="77777777" w:rsidR="00BE168C" w:rsidRPr="00B41F64" w:rsidRDefault="00BE168C" w:rsidP="00CE0814">
            <w:pPr>
              <w:spacing w:before="0" w:after="0"/>
              <w:rPr>
                <w:rFonts w:cs="Arial"/>
                <w:szCs w:val="24"/>
              </w:rPr>
            </w:pPr>
          </w:p>
        </w:tc>
        <w:tc>
          <w:tcPr>
            <w:tcW w:w="3390" w:type="dxa"/>
          </w:tcPr>
          <w:p w14:paraId="09D35B1B" w14:textId="58917D5D" w:rsidR="00BE168C" w:rsidRPr="00B41F64" w:rsidRDefault="00BE168C" w:rsidP="00CE0814">
            <w:pPr>
              <w:spacing w:before="0" w:after="0"/>
              <w:rPr>
                <w:rFonts w:cs="Arial"/>
                <w:szCs w:val="24"/>
              </w:rPr>
            </w:pPr>
          </w:p>
        </w:tc>
      </w:tr>
      <w:tr w:rsidR="00BE168C" w:rsidRPr="00B41F64" w14:paraId="6539AB46" w14:textId="77777777" w:rsidTr="00BE168C">
        <w:trPr>
          <w:trHeight w:val="433"/>
          <w:jc w:val="center"/>
        </w:trPr>
        <w:tc>
          <w:tcPr>
            <w:tcW w:w="691" w:type="dxa"/>
            <w:vAlign w:val="center"/>
          </w:tcPr>
          <w:p w14:paraId="296035FA" w14:textId="7FF7C2D3" w:rsidR="00BE168C" w:rsidRPr="00B41F64" w:rsidRDefault="00BE168C" w:rsidP="00CE0814">
            <w:pPr>
              <w:spacing w:before="0" w:after="0"/>
              <w:jc w:val="center"/>
              <w:rPr>
                <w:rFonts w:cs="Arial"/>
                <w:szCs w:val="24"/>
              </w:rPr>
            </w:pPr>
          </w:p>
        </w:tc>
        <w:tc>
          <w:tcPr>
            <w:tcW w:w="2685" w:type="dxa"/>
          </w:tcPr>
          <w:p w14:paraId="6B038538" w14:textId="614A71AC" w:rsidR="00BE168C" w:rsidRPr="00B41F64" w:rsidRDefault="00BE168C" w:rsidP="00CE0814">
            <w:pPr>
              <w:spacing w:before="0" w:after="0"/>
              <w:rPr>
                <w:rFonts w:cs="Arial"/>
                <w:szCs w:val="24"/>
              </w:rPr>
            </w:pPr>
          </w:p>
        </w:tc>
        <w:tc>
          <w:tcPr>
            <w:tcW w:w="2862" w:type="dxa"/>
          </w:tcPr>
          <w:p w14:paraId="011AA78A" w14:textId="4B1AE184" w:rsidR="00BE168C" w:rsidRPr="005F443E" w:rsidRDefault="00BE168C" w:rsidP="00CE0814">
            <w:pPr>
              <w:spacing w:before="0" w:after="0"/>
              <w:rPr>
                <w:rFonts w:cs="Arial"/>
                <w:szCs w:val="24"/>
                <w:lang w:val="pt-BR"/>
              </w:rPr>
            </w:pPr>
          </w:p>
        </w:tc>
        <w:tc>
          <w:tcPr>
            <w:tcW w:w="1707" w:type="dxa"/>
          </w:tcPr>
          <w:p w14:paraId="769A05B6" w14:textId="3F078982" w:rsidR="00BE168C" w:rsidRPr="00B41F64" w:rsidRDefault="00BE168C" w:rsidP="00CE0814">
            <w:pPr>
              <w:spacing w:before="0" w:after="0"/>
              <w:rPr>
                <w:rFonts w:cs="Arial"/>
                <w:szCs w:val="24"/>
              </w:rPr>
            </w:pPr>
          </w:p>
        </w:tc>
        <w:tc>
          <w:tcPr>
            <w:tcW w:w="3390" w:type="dxa"/>
          </w:tcPr>
          <w:p w14:paraId="0DDA1A3F" w14:textId="77777777" w:rsidR="00BE168C" w:rsidRPr="00B41F64" w:rsidRDefault="00BE168C" w:rsidP="00CE0814">
            <w:pPr>
              <w:spacing w:before="0" w:after="0"/>
              <w:rPr>
                <w:rFonts w:cs="Arial"/>
                <w:szCs w:val="24"/>
              </w:rPr>
            </w:pPr>
          </w:p>
        </w:tc>
      </w:tr>
    </w:tbl>
    <w:p w14:paraId="598EEE6C" w14:textId="53200FDF" w:rsidR="00CE23C7" w:rsidRDefault="00CE23C7" w:rsidP="00CE0814">
      <w:pPr>
        <w:rPr>
          <w:szCs w:val="24"/>
        </w:rPr>
      </w:pPr>
      <w:r>
        <w:rPr>
          <w:szCs w:val="24"/>
        </w:rPr>
        <w:t xml:space="preserve">Nota:  Esta información </w:t>
      </w:r>
      <w:r w:rsidR="00993BFB">
        <w:rPr>
          <w:szCs w:val="24"/>
        </w:rPr>
        <w:t>fue elaborada por DASA en base a información de la RPN y base de datos de la DGA para el ano 2023.  No contamos con información actualizada.  La RPN tiene información de que no se ha</w:t>
      </w:r>
      <w:r w:rsidR="002221C1">
        <w:rPr>
          <w:szCs w:val="24"/>
        </w:rPr>
        <w:t xml:space="preserve">n vendido varillas turcas en el mercado nacional desde el año de imposición de la medida 2011. </w:t>
      </w:r>
    </w:p>
    <w:p w14:paraId="2E8FFA2D" w14:textId="77777777" w:rsidR="00CE23C7" w:rsidRDefault="00CE23C7" w:rsidP="00CE0814">
      <w:pPr>
        <w:rPr>
          <w:szCs w:val="24"/>
        </w:rPr>
      </w:pPr>
    </w:p>
    <w:p w14:paraId="4F8C6B1D" w14:textId="5B5D8A50" w:rsidR="00CE0814" w:rsidRPr="00B41F64" w:rsidRDefault="00CE0814" w:rsidP="00CE0814">
      <w:pPr>
        <w:rPr>
          <w:szCs w:val="24"/>
        </w:rPr>
      </w:pPr>
      <w:r>
        <w:rPr>
          <w:szCs w:val="24"/>
        </w:rPr>
        <w:t>N/D= no disponible</w:t>
      </w:r>
    </w:p>
    <w:p w14:paraId="36253793" w14:textId="77777777" w:rsidR="00A54DCC" w:rsidRDefault="00A54DCC" w:rsidP="00E47080">
      <w:pPr>
        <w:rPr>
          <w:szCs w:val="24"/>
        </w:rPr>
        <w:sectPr w:rsidR="00A54DCC" w:rsidSect="00DF61E4">
          <w:pgSz w:w="15842" w:h="12242" w:orient="landscape" w:code="1"/>
          <w:pgMar w:top="1699" w:right="720" w:bottom="1152" w:left="720" w:header="720" w:footer="720" w:gutter="0"/>
          <w:cols w:space="720"/>
          <w:docGrid w:linePitch="326"/>
        </w:sectPr>
      </w:pPr>
    </w:p>
    <w:p w14:paraId="4CD1CC0E" w14:textId="69EC8D87" w:rsidR="00DD2AC5" w:rsidRPr="00044A72" w:rsidRDefault="00DF2FB6" w:rsidP="00EC5B35">
      <w:pPr>
        <w:numPr>
          <w:ilvl w:val="0"/>
          <w:numId w:val="1"/>
        </w:numPr>
        <w:rPr>
          <w:szCs w:val="24"/>
        </w:rPr>
      </w:pPr>
      <w:r w:rsidRPr="00044A72">
        <w:rPr>
          <w:szCs w:val="24"/>
          <w:lang w:val="es-ES_tradnl"/>
        </w:rPr>
        <w:lastRenderedPageBreak/>
        <w:t xml:space="preserve">Complete los cuadros del </w:t>
      </w:r>
      <w:r w:rsidRPr="00044A72">
        <w:rPr>
          <w:b/>
          <w:szCs w:val="24"/>
          <w:lang w:val="es-ES_tradnl"/>
        </w:rPr>
        <w:t>Anexo 1</w:t>
      </w:r>
      <w:r w:rsidR="00E47080" w:rsidRPr="00044A72">
        <w:rPr>
          <w:szCs w:val="24"/>
          <w:lang w:val="es-ES_tradnl"/>
        </w:rPr>
        <w:t xml:space="preserve"> con datos de importaciones y precios del producto </w:t>
      </w:r>
      <w:r w:rsidR="002C0DA9" w:rsidRPr="00044A72">
        <w:rPr>
          <w:szCs w:val="24"/>
          <w:lang w:val="es-ES_tradnl"/>
        </w:rPr>
        <w:t>objeto de examen</w:t>
      </w:r>
      <w:r w:rsidR="000733A0" w:rsidRPr="00044A72">
        <w:rPr>
          <w:szCs w:val="24"/>
          <w:lang w:val="es-ES_tradnl"/>
        </w:rPr>
        <w:t xml:space="preserve">. </w:t>
      </w:r>
      <w:r w:rsidR="00701122" w:rsidRPr="00044A72">
        <w:rPr>
          <w:szCs w:val="24"/>
        </w:rPr>
        <w:t xml:space="preserve">El periodo deberá abarcar </w:t>
      </w:r>
      <w:r w:rsidR="00DD2AC5" w:rsidRPr="00044A72">
        <w:rPr>
          <w:szCs w:val="24"/>
        </w:rPr>
        <w:t xml:space="preserve">desde el año de </w:t>
      </w:r>
      <w:r w:rsidR="00634A2B" w:rsidRPr="00044A72">
        <w:rPr>
          <w:szCs w:val="24"/>
        </w:rPr>
        <w:t>adopción</w:t>
      </w:r>
      <w:r w:rsidR="00A71309" w:rsidRPr="00044A72">
        <w:rPr>
          <w:rStyle w:val="FootnoteReference"/>
          <w:szCs w:val="24"/>
        </w:rPr>
        <w:footnoteReference w:id="8"/>
      </w:r>
      <w:r w:rsidR="00DD2AC5" w:rsidRPr="00044A72">
        <w:rPr>
          <w:szCs w:val="24"/>
        </w:rPr>
        <w:t xml:space="preserve"> de los derechos</w:t>
      </w:r>
      <w:r w:rsidR="00DA3AB3" w:rsidRPr="00044A72">
        <w:rPr>
          <w:szCs w:val="24"/>
        </w:rPr>
        <w:t xml:space="preserve"> antidumping</w:t>
      </w:r>
      <w:r w:rsidR="00DD2AC5" w:rsidRPr="00044A72">
        <w:rPr>
          <w:szCs w:val="24"/>
        </w:rPr>
        <w:t xml:space="preserve"> hasta </w:t>
      </w:r>
      <w:r w:rsidR="00701122" w:rsidRPr="00044A72">
        <w:rPr>
          <w:szCs w:val="24"/>
        </w:rPr>
        <w:t xml:space="preserve">el periodo más cercano </w:t>
      </w:r>
      <w:r w:rsidR="00C1694B" w:rsidRPr="00044A72">
        <w:rPr>
          <w:szCs w:val="24"/>
        </w:rPr>
        <w:t xml:space="preserve">posible </w:t>
      </w:r>
      <w:r w:rsidR="00701122" w:rsidRPr="00044A72">
        <w:rPr>
          <w:szCs w:val="24"/>
        </w:rPr>
        <w:t xml:space="preserve">a la fecha de presentación de </w:t>
      </w:r>
      <w:r w:rsidR="00345542" w:rsidRPr="00044A72">
        <w:rPr>
          <w:szCs w:val="24"/>
        </w:rPr>
        <w:t>esta</w:t>
      </w:r>
      <w:r w:rsidR="000733A0" w:rsidRPr="00044A72">
        <w:rPr>
          <w:szCs w:val="24"/>
        </w:rPr>
        <w:t xml:space="preserve"> </w:t>
      </w:r>
      <w:r w:rsidR="00701122" w:rsidRPr="00044A72">
        <w:rPr>
          <w:szCs w:val="24"/>
        </w:rPr>
        <w:t>solicitud</w:t>
      </w:r>
      <w:r w:rsidR="00DD2AC5" w:rsidRPr="00044A72">
        <w:rPr>
          <w:szCs w:val="24"/>
        </w:rPr>
        <w:t>.</w:t>
      </w:r>
      <w:r w:rsidR="002D2191" w:rsidRPr="00044A72">
        <w:rPr>
          <w:szCs w:val="24"/>
        </w:rPr>
        <w:t xml:space="preserve"> </w:t>
      </w:r>
    </w:p>
    <w:p w14:paraId="278E2422" w14:textId="46AC54DE" w:rsidR="00DD2AC5" w:rsidRDefault="00F50608" w:rsidP="00DD2AC5">
      <w:pPr>
        <w:ind w:left="708"/>
        <w:rPr>
          <w:szCs w:val="24"/>
        </w:rPr>
      </w:pPr>
      <w:r>
        <w:rPr>
          <w:szCs w:val="24"/>
        </w:rPr>
        <w:t>Ver Anexo 1</w:t>
      </w:r>
      <w:r w:rsidR="005A307D">
        <w:rPr>
          <w:szCs w:val="24"/>
        </w:rPr>
        <w:t xml:space="preserve"> con su metodología</w:t>
      </w:r>
    </w:p>
    <w:p w14:paraId="03FD145C" w14:textId="77777777" w:rsidR="005A307D" w:rsidRDefault="005A307D" w:rsidP="00DD2AC5">
      <w:pPr>
        <w:ind w:left="708"/>
        <w:rPr>
          <w:szCs w:val="24"/>
        </w:rPr>
      </w:pPr>
    </w:p>
    <w:p w14:paraId="130CE72C" w14:textId="69F685FF" w:rsidR="00E47080" w:rsidRPr="00387F57" w:rsidRDefault="009C7189" w:rsidP="00EC5B35">
      <w:pPr>
        <w:numPr>
          <w:ilvl w:val="0"/>
          <w:numId w:val="1"/>
        </w:numPr>
        <w:rPr>
          <w:szCs w:val="24"/>
        </w:rPr>
      </w:pPr>
      <w:r w:rsidRPr="00387F57">
        <w:rPr>
          <w:szCs w:val="24"/>
        </w:rPr>
        <w:t>En caso de que</w:t>
      </w:r>
      <w:r w:rsidR="00DD2AC5" w:rsidRPr="00387F57">
        <w:rPr>
          <w:szCs w:val="24"/>
        </w:rPr>
        <w:t xml:space="preserve"> las importaciones objeto de examen hayan sufrido una contracción importante o hayan desaparecido luego de la imposición de los derechos, señale si tiene conocimiento de otros factores, además de la medida</w:t>
      </w:r>
      <w:r w:rsidR="003B5932" w:rsidRPr="00387F57">
        <w:rPr>
          <w:szCs w:val="24"/>
        </w:rPr>
        <w:t xml:space="preserve"> antidumping</w:t>
      </w:r>
      <w:r w:rsidR="00DD2AC5" w:rsidRPr="00387F57">
        <w:rPr>
          <w:szCs w:val="24"/>
        </w:rPr>
        <w:t xml:space="preserve"> vigente, que podrían haber incidido en la reducción o desaparición de tales importaciones.</w:t>
      </w:r>
      <w:r w:rsidR="00741508" w:rsidRPr="00387F57">
        <w:rPr>
          <w:szCs w:val="24"/>
        </w:rPr>
        <w:t xml:space="preserve"> Justifique su </w:t>
      </w:r>
      <w:r w:rsidR="003C47E6" w:rsidRPr="00387F57">
        <w:rPr>
          <w:szCs w:val="24"/>
        </w:rPr>
        <w:t>respuesta y aporte pruebas que res</w:t>
      </w:r>
      <w:r w:rsidR="007D214D" w:rsidRPr="00387F57">
        <w:rPr>
          <w:szCs w:val="24"/>
        </w:rPr>
        <w:t>palden</w:t>
      </w:r>
      <w:r w:rsidR="003C47E6" w:rsidRPr="00387F57">
        <w:rPr>
          <w:szCs w:val="24"/>
        </w:rPr>
        <w:t xml:space="preserve"> su afirmación. </w:t>
      </w:r>
      <w:r w:rsidR="00DD2AC5" w:rsidRPr="00387F57">
        <w:rPr>
          <w:szCs w:val="24"/>
        </w:rPr>
        <w:t xml:space="preserve"> </w:t>
      </w:r>
    </w:p>
    <w:p w14:paraId="3F357608" w14:textId="48B9201B" w:rsidR="006E4536" w:rsidRPr="006E4536" w:rsidRDefault="006E4536" w:rsidP="006E4536">
      <w:pPr>
        <w:pStyle w:val="NormalWeb"/>
        <w:rPr>
          <w:lang w:val="es-DO"/>
        </w:rPr>
      </w:pPr>
      <w:r w:rsidRPr="00387F57">
        <w:rPr>
          <w:lang w:val="es-DO"/>
        </w:rPr>
        <w:t xml:space="preserve">En el período de investigación, </w:t>
      </w:r>
      <w:r w:rsidR="00715E37" w:rsidRPr="00387F57">
        <w:rPr>
          <w:lang w:val="es-DO"/>
        </w:rPr>
        <w:t xml:space="preserve">y a juicio experto, </w:t>
      </w:r>
      <w:r w:rsidRPr="00387F57">
        <w:rPr>
          <w:lang w:val="es-DO"/>
        </w:rPr>
        <w:t>la mayoría</w:t>
      </w:r>
      <w:r w:rsidRPr="006E4536">
        <w:rPr>
          <w:lang w:val="es-DO"/>
        </w:rPr>
        <w:t xml:space="preserve"> de las importaciones provenientes de Turquía fueron destinadas </w:t>
      </w:r>
      <w:r w:rsidR="00715E37">
        <w:rPr>
          <w:lang w:val="es-DO"/>
        </w:rPr>
        <w:t xml:space="preserve">principalmente </w:t>
      </w:r>
      <w:r w:rsidRPr="006E4536">
        <w:rPr>
          <w:lang w:val="es-DO"/>
        </w:rPr>
        <w:t xml:space="preserve">al </w:t>
      </w:r>
      <w:r w:rsidRPr="006E4536">
        <w:rPr>
          <w:rStyle w:val="Strong"/>
          <w:lang w:val="es-DO"/>
        </w:rPr>
        <w:t>Fideicomiso FITRAN</w:t>
      </w:r>
      <w:r w:rsidRPr="006E4536">
        <w:rPr>
          <w:lang w:val="es-DO"/>
        </w:rPr>
        <w:t>, mecanismo creado por el Estado para la adquisición centralizada d</w:t>
      </w:r>
      <w:r w:rsidR="00715E37">
        <w:rPr>
          <w:lang w:val="es-DO"/>
        </w:rPr>
        <w:t>e</w:t>
      </w:r>
      <w:r>
        <w:rPr>
          <w:lang w:val="es-DO"/>
        </w:rPr>
        <w:t xml:space="preserve"> productos para los Fideicomiso públicos</w:t>
      </w:r>
      <w:r w:rsidRPr="006E4536">
        <w:rPr>
          <w:lang w:val="es-DO"/>
        </w:rPr>
        <w:t>.</w:t>
      </w:r>
    </w:p>
    <w:p w14:paraId="00FDD638" w14:textId="439E4136" w:rsidR="006E4536" w:rsidRPr="006E4536" w:rsidRDefault="006E4536" w:rsidP="006E4536">
      <w:pPr>
        <w:pStyle w:val="NormalWeb"/>
        <w:rPr>
          <w:lang w:val="es-DO"/>
        </w:rPr>
      </w:pPr>
      <w:r w:rsidRPr="006E4536">
        <w:rPr>
          <w:lang w:val="es-DO"/>
        </w:rPr>
        <w:t xml:space="preserve">Esto implica que dichas importaciones no se destinaron al mercado abierto ni participaron en condiciones de libre competencia con el producto nacional, sino que fueron canalizadas directamente hacia un programa público específico. Por lo tanto, el volumen registrado como importaciones comerciales en el mercado </w:t>
      </w:r>
      <w:r w:rsidR="0072394C">
        <w:rPr>
          <w:lang w:val="es-DO"/>
        </w:rPr>
        <w:t xml:space="preserve">se ve aumentando </w:t>
      </w:r>
      <w:r w:rsidRPr="006E4536">
        <w:rPr>
          <w:lang w:val="es-DO"/>
        </w:rPr>
        <w:t>artificialmente, dado que gran parte de las operaciones se manejaron bajo esquemas institucionales y no como oferta regular en el comercio privado.</w:t>
      </w:r>
    </w:p>
    <w:p w14:paraId="250FD67F" w14:textId="271FDCE1" w:rsidR="006E4536" w:rsidRPr="006E4536" w:rsidRDefault="006E4536" w:rsidP="006E4536">
      <w:pPr>
        <w:pStyle w:val="NormalWeb"/>
        <w:rPr>
          <w:lang w:val="es-DO"/>
        </w:rPr>
      </w:pPr>
      <w:r w:rsidRPr="006E4536">
        <w:rPr>
          <w:lang w:val="es-DO"/>
        </w:rPr>
        <w:t xml:space="preserve">En consecuencia, </w:t>
      </w:r>
      <w:r w:rsidR="00715E37" w:rsidRPr="006E4536">
        <w:rPr>
          <w:lang w:val="es-DO"/>
        </w:rPr>
        <w:t>las importaciones turcas en el mercado nacional se explican principalmente</w:t>
      </w:r>
      <w:r w:rsidRPr="006E4536">
        <w:rPr>
          <w:lang w:val="es-DO"/>
        </w:rPr>
        <w:t xml:space="preserve"> por este factor estructural.</w:t>
      </w:r>
    </w:p>
    <w:p w14:paraId="710D4D03" w14:textId="77777777" w:rsidR="003D16C3" w:rsidRDefault="003D16C3" w:rsidP="003D16C3">
      <w:pPr>
        <w:pStyle w:val="ListParagraph"/>
        <w:rPr>
          <w:szCs w:val="24"/>
        </w:rPr>
      </w:pPr>
    </w:p>
    <w:p w14:paraId="2650579D" w14:textId="0076984B" w:rsidR="003D16C3" w:rsidRPr="00715E37" w:rsidRDefault="003D16C3" w:rsidP="000E1F0B">
      <w:pPr>
        <w:numPr>
          <w:ilvl w:val="0"/>
          <w:numId w:val="1"/>
        </w:numPr>
        <w:rPr>
          <w:szCs w:val="24"/>
        </w:rPr>
      </w:pPr>
      <w:r w:rsidRPr="00715E37">
        <w:rPr>
          <w:szCs w:val="24"/>
        </w:rPr>
        <w:t xml:space="preserve">Presente información sobre la evolución del nivel de producción anual del producto objeto de examen </w:t>
      </w:r>
      <w:r w:rsidR="000E1F0B" w:rsidRPr="00715E37">
        <w:rPr>
          <w:szCs w:val="24"/>
        </w:rPr>
        <w:t xml:space="preserve">en </w:t>
      </w:r>
      <w:r w:rsidRPr="00715E37">
        <w:rPr>
          <w:szCs w:val="24"/>
        </w:rPr>
        <w:t>el país exportador</w:t>
      </w:r>
      <w:r w:rsidR="000E1F0B" w:rsidRPr="00715E37">
        <w:rPr>
          <w:szCs w:val="24"/>
        </w:rPr>
        <w:t xml:space="preserve"> </w:t>
      </w:r>
      <w:r w:rsidR="00035D07" w:rsidRPr="00715E37">
        <w:rPr>
          <w:szCs w:val="24"/>
        </w:rPr>
        <w:t>que comprenda</w:t>
      </w:r>
      <w:r w:rsidR="000E1F0B" w:rsidRPr="00715E37">
        <w:rPr>
          <w:szCs w:val="24"/>
        </w:rPr>
        <w:t xml:space="preserve"> </w:t>
      </w:r>
      <w:r w:rsidRPr="00715E37">
        <w:rPr>
          <w:szCs w:val="24"/>
        </w:rPr>
        <w:t>desde el año de adopción</w:t>
      </w:r>
      <w:r w:rsidR="00453F56" w:rsidRPr="00715E37">
        <w:rPr>
          <w:rStyle w:val="FootnoteReference"/>
          <w:szCs w:val="24"/>
        </w:rPr>
        <w:footnoteReference w:id="9"/>
      </w:r>
      <w:r w:rsidRPr="00715E37">
        <w:rPr>
          <w:szCs w:val="24"/>
        </w:rPr>
        <w:t xml:space="preserve"> de los derechos antidumping hasta el periodo más </w:t>
      </w:r>
      <w:r w:rsidR="0093222F" w:rsidRPr="00715E37">
        <w:rPr>
          <w:szCs w:val="24"/>
        </w:rPr>
        <w:t xml:space="preserve">próximo </w:t>
      </w:r>
      <w:r w:rsidR="00035D07" w:rsidRPr="00715E37">
        <w:rPr>
          <w:szCs w:val="24"/>
        </w:rPr>
        <w:t>a la presentación de esta</w:t>
      </w:r>
      <w:r w:rsidR="000E1F0B" w:rsidRPr="00715E37">
        <w:rPr>
          <w:szCs w:val="24"/>
        </w:rPr>
        <w:t xml:space="preserve"> </w:t>
      </w:r>
      <w:r w:rsidRPr="00715E37">
        <w:rPr>
          <w:szCs w:val="24"/>
        </w:rPr>
        <w:t>solicitud. En caso de que no se disponga de información exacta, puede presentarse cualquier indicador que refleje la evolución probable de dichos volúmenes de producción.</w:t>
      </w:r>
      <w:r w:rsidR="00453F56" w:rsidRPr="00715E37">
        <w:rPr>
          <w:szCs w:val="24"/>
        </w:rPr>
        <w:t xml:space="preserve"> </w:t>
      </w:r>
    </w:p>
    <w:p w14:paraId="733DEEAF" w14:textId="527E79F8" w:rsidR="003D16C3" w:rsidRDefault="00CB6ED4" w:rsidP="003D16C3">
      <w:pPr>
        <w:pStyle w:val="ListParagraph"/>
        <w:rPr>
          <w:szCs w:val="24"/>
        </w:rPr>
      </w:pPr>
      <w:r w:rsidRPr="00715E37">
        <w:rPr>
          <w:szCs w:val="24"/>
        </w:rPr>
        <w:t xml:space="preserve">Ver anexo </w:t>
      </w:r>
      <w:r w:rsidR="00CF2877" w:rsidRPr="00715E37">
        <w:rPr>
          <w:szCs w:val="24"/>
        </w:rPr>
        <w:t>C-</w:t>
      </w:r>
      <w:r w:rsidR="0004136F" w:rsidRPr="00715E37">
        <w:rPr>
          <w:szCs w:val="24"/>
        </w:rPr>
        <w:t>3</w:t>
      </w:r>
    </w:p>
    <w:p w14:paraId="424C4403" w14:textId="77777777" w:rsidR="00044A72" w:rsidRPr="00715E37" w:rsidRDefault="00044A72" w:rsidP="003D16C3">
      <w:pPr>
        <w:pStyle w:val="ListParagraph"/>
        <w:rPr>
          <w:szCs w:val="24"/>
        </w:rPr>
      </w:pPr>
    </w:p>
    <w:p w14:paraId="29FAA8CF" w14:textId="6EA6E310" w:rsidR="003D16C3" w:rsidRPr="00715E37" w:rsidRDefault="003D16C3" w:rsidP="003D16C3">
      <w:pPr>
        <w:numPr>
          <w:ilvl w:val="0"/>
          <w:numId w:val="1"/>
        </w:numPr>
        <w:rPr>
          <w:szCs w:val="24"/>
        </w:rPr>
      </w:pPr>
      <w:r w:rsidRPr="00715E37">
        <w:rPr>
          <w:szCs w:val="24"/>
        </w:rPr>
        <w:t xml:space="preserve">Presente información sobre la evolución anual del volumen y precio de las exportaciones mundiales del país exportador del producto objeto de examen, por país destino comprendido desde el año de adopción de los derechos antidumping hasta el periodo más </w:t>
      </w:r>
      <w:r w:rsidR="004275CC" w:rsidRPr="00715E37">
        <w:rPr>
          <w:szCs w:val="24"/>
        </w:rPr>
        <w:t>próximo</w:t>
      </w:r>
      <w:r w:rsidR="005F7CC9" w:rsidRPr="00715E37">
        <w:rPr>
          <w:szCs w:val="24"/>
        </w:rPr>
        <w:t xml:space="preserve"> </w:t>
      </w:r>
      <w:r w:rsidRPr="00715E37">
        <w:rPr>
          <w:szCs w:val="24"/>
        </w:rPr>
        <w:t xml:space="preserve">de la solicitud. </w:t>
      </w:r>
      <w:r w:rsidR="00CF7FB4" w:rsidRPr="00715E37">
        <w:rPr>
          <w:szCs w:val="24"/>
        </w:rPr>
        <w:t xml:space="preserve">En caso de que no disponga información exclusivamente del producto objeto de examen, podrá presentarse información para un grupo </w:t>
      </w:r>
      <w:r w:rsidR="00FC3F77" w:rsidRPr="00715E37">
        <w:rPr>
          <w:szCs w:val="24"/>
        </w:rPr>
        <w:t>más</w:t>
      </w:r>
      <w:r w:rsidR="00CF7FB4" w:rsidRPr="00715E37">
        <w:rPr>
          <w:szCs w:val="24"/>
        </w:rPr>
        <w:t xml:space="preserve"> amplio de productos entre los que se encuentre el producto en cuestión.  </w:t>
      </w:r>
    </w:p>
    <w:p w14:paraId="102AE325" w14:textId="43DF0812" w:rsidR="00CF7FB4" w:rsidRDefault="005A203C" w:rsidP="00CF7FB4">
      <w:pPr>
        <w:pStyle w:val="ListParagraph"/>
        <w:rPr>
          <w:szCs w:val="24"/>
        </w:rPr>
      </w:pPr>
      <w:r>
        <w:rPr>
          <w:szCs w:val="24"/>
        </w:rPr>
        <w:lastRenderedPageBreak/>
        <w:t>Ver Anexo C</w:t>
      </w:r>
      <w:r w:rsidR="0004136F">
        <w:rPr>
          <w:szCs w:val="24"/>
        </w:rPr>
        <w:t>-3</w:t>
      </w:r>
    </w:p>
    <w:p w14:paraId="5858C307" w14:textId="77777777" w:rsidR="00CF7FB4" w:rsidRPr="00ED06F3" w:rsidRDefault="00CF7FB4" w:rsidP="003D16C3">
      <w:pPr>
        <w:numPr>
          <w:ilvl w:val="0"/>
          <w:numId w:val="1"/>
        </w:numPr>
        <w:rPr>
          <w:szCs w:val="24"/>
        </w:rPr>
      </w:pPr>
      <w:r w:rsidRPr="00ED06F3">
        <w:rPr>
          <w:szCs w:val="24"/>
        </w:rPr>
        <w:t>Presente información sobre las investigaciones</w:t>
      </w:r>
      <w:r w:rsidR="00F65D88" w:rsidRPr="00ED06F3">
        <w:rPr>
          <w:szCs w:val="24"/>
        </w:rPr>
        <w:t xml:space="preserve"> relativas a prácticas desleales de comercio internacional</w:t>
      </w:r>
      <w:r w:rsidRPr="00ED06F3">
        <w:rPr>
          <w:szCs w:val="24"/>
        </w:rPr>
        <w:t xml:space="preserve"> tramitadas por terceros países a las exportaciones efectuadas por el país de origen de las importaciones objeto de examen, en las que se hayan llegado a una determinación preliminar o definitiva positiva sobre la existencia de dumping. Dichas investigaciones deberán haberse efectuado en el periodo posterior al año de imposición de los derechos antidumping vigentes. </w:t>
      </w:r>
    </w:p>
    <w:p w14:paraId="603ED369" w14:textId="59569011" w:rsidR="00C138D1" w:rsidRDefault="00606C0B" w:rsidP="00C138D1">
      <w:pPr>
        <w:pStyle w:val="ListParagraph"/>
        <w:rPr>
          <w:szCs w:val="24"/>
        </w:rPr>
      </w:pPr>
      <w:r>
        <w:rPr>
          <w:szCs w:val="24"/>
        </w:rPr>
        <w:t>Anexo C</w:t>
      </w:r>
      <w:r w:rsidR="00993BB1">
        <w:rPr>
          <w:szCs w:val="24"/>
        </w:rPr>
        <w:t>-</w:t>
      </w:r>
      <w:r w:rsidR="00ED06F3">
        <w:rPr>
          <w:szCs w:val="24"/>
        </w:rPr>
        <w:t xml:space="preserve">3 y Anexo </w:t>
      </w:r>
    </w:p>
    <w:p w14:paraId="13E434AD" w14:textId="43FD85A7" w:rsidR="00CF7FB4" w:rsidRPr="00387F57" w:rsidRDefault="00CF7FB4" w:rsidP="00FF2428">
      <w:pPr>
        <w:numPr>
          <w:ilvl w:val="0"/>
          <w:numId w:val="1"/>
        </w:numPr>
        <w:rPr>
          <w:szCs w:val="24"/>
        </w:rPr>
      </w:pPr>
      <w:bookmarkStart w:id="20" w:name="_Hlk40083293"/>
      <w:r w:rsidRPr="00387F57">
        <w:rPr>
          <w:szCs w:val="24"/>
        </w:rPr>
        <w:t>Proporcione cualquier otra información que considere relevante</w:t>
      </w:r>
      <w:r w:rsidR="005F7CC9" w:rsidRPr="00387F57">
        <w:rPr>
          <w:szCs w:val="24"/>
        </w:rPr>
        <w:t xml:space="preserve"> </w:t>
      </w:r>
      <w:r w:rsidR="00776000" w:rsidRPr="00387F57">
        <w:rPr>
          <w:szCs w:val="24"/>
        </w:rPr>
        <w:t xml:space="preserve">sobre si la eliminación del derecho antidumping daría lugar a </w:t>
      </w:r>
      <w:r w:rsidRPr="00387F57">
        <w:rPr>
          <w:szCs w:val="24"/>
        </w:rPr>
        <w:t>la</w:t>
      </w:r>
      <w:r w:rsidR="00776000" w:rsidRPr="00387F57">
        <w:rPr>
          <w:szCs w:val="24"/>
        </w:rPr>
        <w:t xml:space="preserve"> continuación o repetición</w:t>
      </w:r>
      <w:r w:rsidR="005F7CC9" w:rsidRPr="00387F57">
        <w:rPr>
          <w:szCs w:val="24"/>
        </w:rPr>
        <w:t xml:space="preserve"> </w:t>
      </w:r>
      <w:r w:rsidRPr="00387F57">
        <w:rPr>
          <w:szCs w:val="24"/>
        </w:rPr>
        <w:t>del dumping.</w:t>
      </w:r>
      <w:r w:rsidR="00743EEB" w:rsidRPr="00387F57">
        <w:rPr>
          <w:szCs w:val="24"/>
        </w:rPr>
        <w:t xml:space="preserve"> Por ejemplo, </w:t>
      </w:r>
      <w:r w:rsidR="004B5FCA" w:rsidRPr="00387F57">
        <w:rPr>
          <w:szCs w:val="24"/>
        </w:rPr>
        <w:t>a</w:t>
      </w:r>
      <w:r w:rsidR="00743EEB" w:rsidRPr="00387F57">
        <w:rPr>
          <w:szCs w:val="24"/>
        </w:rPr>
        <w:t>l evaluar la probabilidad de</w:t>
      </w:r>
      <w:r w:rsidR="004B5FCA" w:rsidRPr="00387F57">
        <w:rPr>
          <w:szCs w:val="24"/>
        </w:rPr>
        <w:t xml:space="preserve"> continuación o repetición del</w:t>
      </w:r>
      <w:r w:rsidR="00743EEB" w:rsidRPr="00387F57">
        <w:rPr>
          <w:szCs w:val="24"/>
        </w:rPr>
        <w:t xml:space="preserve"> dumping</w:t>
      </w:r>
      <w:r w:rsidR="004B5FCA" w:rsidRPr="00387F57">
        <w:rPr>
          <w:szCs w:val="24"/>
        </w:rPr>
        <w:t xml:space="preserve"> </w:t>
      </w:r>
      <w:r w:rsidR="00743EEB" w:rsidRPr="00387F57">
        <w:rPr>
          <w:szCs w:val="24"/>
        </w:rPr>
        <w:t xml:space="preserve">puede </w:t>
      </w:r>
      <w:r w:rsidR="004B5FCA" w:rsidRPr="00387F57">
        <w:rPr>
          <w:szCs w:val="24"/>
        </w:rPr>
        <w:t>presentar datos relativos a</w:t>
      </w:r>
      <w:r w:rsidR="00743EEB" w:rsidRPr="00387F57">
        <w:rPr>
          <w:szCs w:val="24"/>
        </w:rPr>
        <w:t>:</w:t>
      </w:r>
      <w:r w:rsidR="004B5FCA" w:rsidRPr="00387F57">
        <w:rPr>
          <w:szCs w:val="24"/>
        </w:rPr>
        <w:t xml:space="preserve"> </w:t>
      </w:r>
      <w:r w:rsidR="00743EEB" w:rsidRPr="00387F57">
        <w:rPr>
          <w:szCs w:val="24"/>
        </w:rPr>
        <w:t xml:space="preserve">el volumen de exportaciones antes y después de la imposición de </w:t>
      </w:r>
      <w:r w:rsidR="00303E25" w:rsidRPr="00387F57">
        <w:rPr>
          <w:szCs w:val="24"/>
        </w:rPr>
        <w:t xml:space="preserve">las </w:t>
      </w:r>
      <w:r w:rsidR="00743EEB" w:rsidRPr="00387F57">
        <w:rPr>
          <w:szCs w:val="24"/>
        </w:rPr>
        <w:t>medidas, la capacidad de producción de los exportadores,</w:t>
      </w:r>
      <w:r w:rsidR="00651A3A" w:rsidRPr="00387F57">
        <w:rPr>
          <w:szCs w:val="24"/>
        </w:rPr>
        <w:t xml:space="preserve"> </w:t>
      </w:r>
      <w:r w:rsidR="00743EEB" w:rsidRPr="00387F57">
        <w:rPr>
          <w:szCs w:val="24"/>
        </w:rPr>
        <w:t>las ventas</w:t>
      </w:r>
      <w:r w:rsidR="00651A3A" w:rsidRPr="00387F57">
        <w:rPr>
          <w:szCs w:val="24"/>
        </w:rPr>
        <w:t xml:space="preserve"> del producto importado a</w:t>
      </w:r>
      <w:r w:rsidR="00743EEB" w:rsidRPr="00387F57">
        <w:rPr>
          <w:szCs w:val="24"/>
        </w:rPr>
        <w:t xml:space="preserve"> terceros países</w:t>
      </w:r>
      <w:r w:rsidR="00651A3A" w:rsidRPr="00387F57">
        <w:rPr>
          <w:szCs w:val="24"/>
        </w:rPr>
        <w:t>,</w:t>
      </w:r>
      <w:r w:rsidR="000D725A" w:rsidRPr="00387F57">
        <w:rPr>
          <w:szCs w:val="24"/>
        </w:rPr>
        <w:t xml:space="preserve"> la aplicación de </w:t>
      </w:r>
      <w:r w:rsidR="00FF2428" w:rsidRPr="00387F57">
        <w:rPr>
          <w:szCs w:val="24"/>
        </w:rPr>
        <w:t xml:space="preserve">aranceles elevados en otros mercados de exportación del producto objeto de examen, </w:t>
      </w:r>
      <w:r w:rsidR="000D725A" w:rsidRPr="00387F57">
        <w:rPr>
          <w:szCs w:val="24"/>
        </w:rPr>
        <w:t>dependencia de los exportadores de los mercados de exportación</w:t>
      </w:r>
      <w:r w:rsidR="00FF2428" w:rsidRPr="00387F57">
        <w:rPr>
          <w:szCs w:val="24"/>
        </w:rPr>
        <w:t>, entre otros (la lista no es exhaustiva).</w:t>
      </w:r>
      <w:r w:rsidR="00EA607C" w:rsidRPr="00387F57">
        <w:rPr>
          <w:szCs w:val="24"/>
        </w:rPr>
        <w:t xml:space="preserve"> Para ello justifique su respuesta y proporcione las pruebas que apoyan su afirmación.</w:t>
      </w:r>
    </w:p>
    <w:bookmarkEnd w:id="20"/>
    <w:p w14:paraId="34C59A21" w14:textId="77777777" w:rsidR="003D16C3" w:rsidRPr="000366B3" w:rsidRDefault="003D16C3" w:rsidP="00CF7FB4">
      <w:pPr>
        <w:rPr>
          <w:szCs w:val="24"/>
        </w:rPr>
      </w:pPr>
    </w:p>
    <w:p w14:paraId="1BB6B031" w14:textId="46B73F4D" w:rsidR="00D12018" w:rsidRPr="00A123CD" w:rsidRDefault="00A123CD" w:rsidP="00FC3F77">
      <w:pPr>
        <w:pStyle w:val="Heading1"/>
        <w:jc w:val="both"/>
        <w:rPr>
          <w:sz w:val="24"/>
          <w:szCs w:val="24"/>
          <w:lang w:val="es-ES_tradnl"/>
        </w:rPr>
      </w:pPr>
      <w:bookmarkStart w:id="21" w:name="_Toc41397048"/>
      <w:bookmarkStart w:id="22" w:name="_Toc228326648"/>
      <w:bookmarkStart w:id="23" w:name="_Toc228329650"/>
      <w:r w:rsidRPr="00A123CD">
        <w:rPr>
          <w:sz w:val="24"/>
          <w:szCs w:val="24"/>
          <w:lang w:val="es-ES_tradnl"/>
        </w:rPr>
        <w:t xml:space="preserve">Parte </w:t>
      </w:r>
      <w:r>
        <w:rPr>
          <w:sz w:val="24"/>
          <w:szCs w:val="24"/>
          <w:lang w:val="es-ES_tradnl"/>
        </w:rPr>
        <w:t>VI</w:t>
      </w:r>
      <w:r w:rsidR="00D12018" w:rsidRPr="00A123CD">
        <w:rPr>
          <w:sz w:val="24"/>
          <w:szCs w:val="24"/>
          <w:lang w:val="es-ES_tradnl"/>
        </w:rPr>
        <w:t>.</w:t>
      </w:r>
      <w:r w:rsidR="00D12018" w:rsidRPr="00A123CD">
        <w:rPr>
          <w:sz w:val="24"/>
          <w:szCs w:val="24"/>
          <w:lang w:val="es-ES_tradnl"/>
        </w:rPr>
        <w:tab/>
      </w:r>
      <w:r w:rsidR="006211A7" w:rsidRPr="00A123CD">
        <w:rPr>
          <w:sz w:val="24"/>
          <w:szCs w:val="24"/>
          <w:lang w:val="es-ES_tradnl"/>
        </w:rPr>
        <w:t xml:space="preserve"> </w:t>
      </w:r>
      <w:r w:rsidRPr="00A123CD">
        <w:rPr>
          <w:sz w:val="24"/>
          <w:szCs w:val="24"/>
          <w:lang w:val="es-ES_tradnl"/>
        </w:rPr>
        <w:t>Información sobre la probabilidad de continuación o repetición del daño</w:t>
      </w:r>
      <w:bookmarkEnd w:id="21"/>
      <w:r>
        <w:rPr>
          <w:sz w:val="24"/>
          <w:szCs w:val="24"/>
          <w:lang w:val="es-ES_tradnl"/>
        </w:rPr>
        <w:t>.</w:t>
      </w:r>
      <w:r w:rsidRPr="00A123CD">
        <w:rPr>
          <w:sz w:val="24"/>
          <w:szCs w:val="24"/>
          <w:lang w:val="es-ES_tradnl"/>
        </w:rPr>
        <w:t xml:space="preserve"> </w:t>
      </w:r>
      <w:bookmarkEnd w:id="22"/>
      <w:bookmarkEnd w:id="23"/>
    </w:p>
    <w:p w14:paraId="4A921739" w14:textId="77777777" w:rsidR="00D12018" w:rsidRPr="0009704F" w:rsidRDefault="00D12018" w:rsidP="001F2BD9">
      <w:pPr>
        <w:rPr>
          <w:szCs w:val="24"/>
          <w:lang w:val="es-ES_tradnl"/>
        </w:rPr>
      </w:pPr>
    </w:p>
    <w:p w14:paraId="6191D439" w14:textId="55E4B8AB" w:rsidR="00E43188" w:rsidRDefault="00D50D4A" w:rsidP="00E43188">
      <w:pPr>
        <w:numPr>
          <w:ilvl w:val="0"/>
          <w:numId w:val="1"/>
        </w:numPr>
        <w:rPr>
          <w:szCs w:val="24"/>
        </w:rPr>
      </w:pPr>
      <w:r w:rsidRPr="005F7CC9">
        <w:rPr>
          <w:szCs w:val="24"/>
          <w:lang w:val="es-ES_tradnl"/>
        </w:rPr>
        <w:t>El cuadro siguiente debe</w:t>
      </w:r>
      <w:r w:rsidR="00E43188" w:rsidRPr="005F7CC9">
        <w:t xml:space="preserve"> </w:t>
      </w:r>
      <w:r w:rsidR="00A123CD">
        <w:t xml:space="preserve">completarse </w:t>
      </w:r>
      <w:r w:rsidR="00E43188" w:rsidRPr="005F7CC9">
        <w:rPr>
          <w:szCs w:val="24"/>
        </w:rPr>
        <w:t>con la información</w:t>
      </w:r>
      <w:r w:rsidR="00222EC3" w:rsidRPr="005F7CC9">
        <w:rPr>
          <w:szCs w:val="24"/>
        </w:rPr>
        <w:t xml:space="preserve"> global</w:t>
      </w:r>
      <w:r w:rsidR="00E43188" w:rsidRPr="005F7CC9">
        <w:rPr>
          <w:szCs w:val="24"/>
        </w:rPr>
        <w:t xml:space="preserve"> de la empresa </w:t>
      </w:r>
      <w:r w:rsidR="00160AA3" w:rsidRPr="005F7CC9">
        <w:rPr>
          <w:szCs w:val="24"/>
        </w:rPr>
        <w:t>que está respondiendo el f</w:t>
      </w:r>
      <w:r w:rsidRPr="005F7CC9">
        <w:rPr>
          <w:szCs w:val="24"/>
        </w:rPr>
        <w:t>ormulario.</w:t>
      </w:r>
    </w:p>
    <w:p w14:paraId="740DB67D" w14:textId="4B8D5DD1" w:rsidR="003C2CAB" w:rsidRDefault="003C2CAB" w:rsidP="003C2CAB">
      <w:pPr>
        <w:pStyle w:val="Cuadro"/>
        <w:numPr>
          <w:ilvl w:val="0"/>
          <w:numId w:val="0"/>
        </w:numPr>
        <w:ind w:left="708"/>
        <w:jc w:val="both"/>
        <w:rPr>
          <w:rFonts w:cs="Arial"/>
          <w:szCs w:val="24"/>
        </w:rPr>
      </w:pPr>
      <w:r>
        <w:rPr>
          <w:rFonts w:cs="Arial"/>
          <w:szCs w:val="24"/>
        </w:rPr>
        <w:t xml:space="preserve">Cuadro No.9. </w:t>
      </w:r>
      <w:r w:rsidRPr="00D50D4A">
        <w:rPr>
          <w:rFonts w:cs="Arial"/>
          <w:szCs w:val="24"/>
        </w:rPr>
        <w:t>Datos globales o totales de la empresa del productor solicitante</w:t>
      </w:r>
    </w:p>
    <w:p w14:paraId="7BEDFCF1" w14:textId="77777777" w:rsidR="003C2CAB" w:rsidRPr="005F7CC9" w:rsidRDefault="003C2CAB" w:rsidP="003C2CAB">
      <w:pPr>
        <w:rPr>
          <w:szCs w:val="24"/>
        </w:rPr>
      </w:pPr>
    </w:p>
    <w:tbl>
      <w:tblPr>
        <w:tblpPr w:leftFromText="180" w:rightFromText="180" w:vertAnchor="text" w:horzAnchor="margin" w:tblpXSpec="center" w:tblpY="330"/>
        <w:tblW w:w="10861" w:type="dxa"/>
        <w:tblLook w:val="04A0" w:firstRow="1" w:lastRow="0" w:firstColumn="1" w:lastColumn="0" w:noHBand="0" w:noVBand="1"/>
      </w:tblPr>
      <w:tblGrid>
        <w:gridCol w:w="607"/>
        <w:gridCol w:w="2119"/>
        <w:gridCol w:w="1357"/>
        <w:gridCol w:w="1352"/>
        <w:gridCol w:w="1352"/>
        <w:gridCol w:w="1352"/>
        <w:gridCol w:w="1361"/>
        <w:gridCol w:w="1361"/>
      </w:tblGrid>
      <w:tr w:rsidR="005A0B65" w:rsidRPr="005A0B65" w14:paraId="0BCD5428" w14:textId="77777777" w:rsidTr="005A0B65">
        <w:trPr>
          <w:trHeight w:val="254"/>
        </w:trPr>
        <w:tc>
          <w:tcPr>
            <w:tcW w:w="607" w:type="dxa"/>
            <w:tcBorders>
              <w:top w:val="double" w:sz="6" w:space="0" w:color="000000"/>
              <w:left w:val="double" w:sz="6" w:space="0" w:color="000000"/>
              <w:bottom w:val="single" w:sz="8" w:space="0" w:color="000000"/>
              <w:right w:val="single" w:sz="8" w:space="0" w:color="000000"/>
            </w:tcBorders>
            <w:shd w:val="clear" w:color="000000" w:fill="C0C0C0"/>
            <w:vAlign w:val="center"/>
            <w:hideMark/>
          </w:tcPr>
          <w:p w14:paraId="2E10BE75" w14:textId="77777777" w:rsidR="005A0B65" w:rsidRPr="005A0B65" w:rsidRDefault="005A0B65" w:rsidP="005A0B65">
            <w:pPr>
              <w:pStyle w:val="NoSpacing"/>
              <w:rPr>
                <w:color w:val="000000"/>
              </w:rPr>
            </w:pPr>
            <w:r w:rsidRPr="005A0B65">
              <w:t>N°</w:t>
            </w:r>
          </w:p>
        </w:tc>
        <w:tc>
          <w:tcPr>
            <w:tcW w:w="2119" w:type="dxa"/>
            <w:tcBorders>
              <w:top w:val="double" w:sz="6" w:space="0" w:color="000000"/>
              <w:left w:val="nil"/>
              <w:bottom w:val="single" w:sz="8" w:space="0" w:color="000000"/>
              <w:right w:val="single" w:sz="8" w:space="0" w:color="000000"/>
            </w:tcBorders>
            <w:shd w:val="clear" w:color="000000" w:fill="C0C0C0"/>
            <w:vAlign w:val="center"/>
            <w:hideMark/>
          </w:tcPr>
          <w:p w14:paraId="5367528A" w14:textId="77777777" w:rsidR="005A0B65" w:rsidRPr="005A0B65" w:rsidRDefault="005A0B65" w:rsidP="005A0B65">
            <w:pPr>
              <w:pStyle w:val="NoSpacing"/>
              <w:rPr>
                <w:color w:val="000000"/>
              </w:rPr>
            </w:pPr>
            <w:r w:rsidRPr="005A0B65">
              <w:t>Producto</w:t>
            </w:r>
          </w:p>
        </w:tc>
        <w:tc>
          <w:tcPr>
            <w:tcW w:w="1357" w:type="dxa"/>
            <w:tcBorders>
              <w:top w:val="double" w:sz="6" w:space="0" w:color="000000"/>
              <w:left w:val="nil"/>
              <w:bottom w:val="single" w:sz="8" w:space="0" w:color="000000"/>
              <w:right w:val="single" w:sz="8" w:space="0" w:color="000000"/>
            </w:tcBorders>
            <w:shd w:val="clear" w:color="000000" w:fill="C0C0C0"/>
            <w:vAlign w:val="center"/>
            <w:hideMark/>
          </w:tcPr>
          <w:p w14:paraId="3DD64F46" w14:textId="77777777" w:rsidR="005A0B65" w:rsidRPr="005A0B65" w:rsidRDefault="005A0B65" w:rsidP="005A0B65">
            <w:pPr>
              <w:pStyle w:val="NoSpacing"/>
              <w:rPr>
                <w:color w:val="000000"/>
              </w:rPr>
            </w:pPr>
            <w:r w:rsidRPr="005A0B65">
              <w:t>Unidad</w:t>
            </w:r>
          </w:p>
        </w:tc>
        <w:tc>
          <w:tcPr>
            <w:tcW w:w="1352" w:type="dxa"/>
            <w:tcBorders>
              <w:top w:val="double" w:sz="6" w:space="0" w:color="000000"/>
              <w:left w:val="nil"/>
              <w:bottom w:val="single" w:sz="8" w:space="0" w:color="000000"/>
              <w:right w:val="double" w:sz="6" w:space="0" w:color="000000"/>
            </w:tcBorders>
            <w:shd w:val="clear" w:color="000000" w:fill="C0C0C0"/>
            <w:vAlign w:val="center"/>
            <w:hideMark/>
          </w:tcPr>
          <w:p w14:paraId="61AC13C8" w14:textId="77777777" w:rsidR="005A0B65" w:rsidRPr="005A0B65" w:rsidRDefault="005A0B65" w:rsidP="005A0B65">
            <w:pPr>
              <w:pStyle w:val="NoSpacing"/>
              <w:rPr>
                <w:color w:val="000000"/>
              </w:rPr>
            </w:pPr>
            <w:r w:rsidRPr="005A0B65">
              <w:t>2022</w:t>
            </w:r>
          </w:p>
        </w:tc>
        <w:tc>
          <w:tcPr>
            <w:tcW w:w="1352" w:type="dxa"/>
            <w:tcBorders>
              <w:top w:val="double" w:sz="6" w:space="0" w:color="000000"/>
              <w:left w:val="nil"/>
              <w:bottom w:val="single" w:sz="8" w:space="0" w:color="000000"/>
              <w:right w:val="double" w:sz="6" w:space="0" w:color="000000"/>
            </w:tcBorders>
            <w:shd w:val="clear" w:color="000000" w:fill="C0C0C0"/>
            <w:vAlign w:val="center"/>
            <w:hideMark/>
          </w:tcPr>
          <w:p w14:paraId="217FDA51" w14:textId="77777777" w:rsidR="005A0B65" w:rsidRPr="005A0B65" w:rsidRDefault="005A0B65" w:rsidP="005A0B65">
            <w:pPr>
              <w:pStyle w:val="NoSpacing"/>
              <w:rPr>
                <w:color w:val="000000"/>
              </w:rPr>
            </w:pPr>
            <w:r w:rsidRPr="005A0B65">
              <w:t>2023</w:t>
            </w:r>
          </w:p>
        </w:tc>
        <w:tc>
          <w:tcPr>
            <w:tcW w:w="1352" w:type="dxa"/>
            <w:tcBorders>
              <w:top w:val="double" w:sz="6" w:space="0" w:color="000000"/>
              <w:left w:val="nil"/>
              <w:bottom w:val="single" w:sz="8" w:space="0" w:color="000000"/>
              <w:right w:val="double" w:sz="6" w:space="0" w:color="000000"/>
            </w:tcBorders>
            <w:shd w:val="clear" w:color="000000" w:fill="C0C0C0"/>
            <w:vAlign w:val="center"/>
            <w:hideMark/>
          </w:tcPr>
          <w:p w14:paraId="40E7162A" w14:textId="77777777" w:rsidR="005A0B65" w:rsidRPr="005A0B65" w:rsidRDefault="005A0B65" w:rsidP="005A0B65">
            <w:pPr>
              <w:pStyle w:val="NoSpacing"/>
              <w:rPr>
                <w:color w:val="000000"/>
              </w:rPr>
            </w:pPr>
            <w:r w:rsidRPr="005A0B65">
              <w:t>2024</w:t>
            </w:r>
          </w:p>
        </w:tc>
        <w:tc>
          <w:tcPr>
            <w:tcW w:w="1361" w:type="dxa"/>
            <w:tcBorders>
              <w:top w:val="double" w:sz="6" w:space="0" w:color="000000"/>
              <w:left w:val="nil"/>
              <w:bottom w:val="single" w:sz="8" w:space="0" w:color="000000"/>
              <w:right w:val="double" w:sz="6" w:space="0" w:color="000000"/>
            </w:tcBorders>
            <w:shd w:val="clear" w:color="000000" w:fill="C0C0C0"/>
            <w:vAlign w:val="center"/>
            <w:hideMark/>
          </w:tcPr>
          <w:p w14:paraId="7C4A20B2" w14:textId="77777777" w:rsidR="005A0B65" w:rsidRPr="005A0B65" w:rsidRDefault="005A0B65" w:rsidP="005A0B65">
            <w:pPr>
              <w:pStyle w:val="NoSpacing"/>
              <w:rPr>
                <w:color w:val="000000"/>
              </w:rPr>
            </w:pPr>
            <w:r w:rsidRPr="005A0B65">
              <w:t>Enero-Junio 2024</w:t>
            </w:r>
          </w:p>
        </w:tc>
        <w:tc>
          <w:tcPr>
            <w:tcW w:w="1361" w:type="dxa"/>
            <w:tcBorders>
              <w:top w:val="double" w:sz="6" w:space="0" w:color="000000"/>
              <w:left w:val="nil"/>
              <w:bottom w:val="single" w:sz="8" w:space="0" w:color="000000"/>
              <w:right w:val="double" w:sz="6" w:space="0" w:color="000000"/>
            </w:tcBorders>
            <w:shd w:val="clear" w:color="000000" w:fill="C0C0C0"/>
            <w:vAlign w:val="center"/>
            <w:hideMark/>
          </w:tcPr>
          <w:p w14:paraId="42D54BE4" w14:textId="77777777" w:rsidR="005A0B65" w:rsidRPr="005A0B65" w:rsidRDefault="005A0B65" w:rsidP="005A0B65">
            <w:pPr>
              <w:pStyle w:val="NoSpacing"/>
              <w:rPr>
                <w:color w:val="000000"/>
              </w:rPr>
            </w:pPr>
            <w:r w:rsidRPr="005A0B65">
              <w:t>Enero-Junio 2025</w:t>
            </w:r>
          </w:p>
        </w:tc>
      </w:tr>
      <w:tr w:rsidR="005A0B65" w:rsidRPr="005A0B65" w14:paraId="5E029FC3" w14:textId="77777777" w:rsidTr="005A0B65">
        <w:trPr>
          <w:trHeight w:val="385"/>
        </w:trPr>
        <w:tc>
          <w:tcPr>
            <w:tcW w:w="607" w:type="dxa"/>
            <w:tcBorders>
              <w:top w:val="nil"/>
              <w:left w:val="double" w:sz="6" w:space="0" w:color="000000"/>
              <w:bottom w:val="single" w:sz="8" w:space="0" w:color="000000"/>
              <w:right w:val="single" w:sz="8" w:space="0" w:color="000000"/>
            </w:tcBorders>
            <w:vAlign w:val="center"/>
            <w:hideMark/>
          </w:tcPr>
          <w:p w14:paraId="5F222C57" w14:textId="77777777" w:rsidR="005A0B65" w:rsidRPr="005A0B65" w:rsidRDefault="005A0B65" w:rsidP="005A0B65">
            <w:pPr>
              <w:pStyle w:val="NoSpacing"/>
              <w:rPr>
                <w:color w:val="000000"/>
              </w:rPr>
            </w:pPr>
            <w:r w:rsidRPr="005A0B65">
              <w:rPr>
                <w:color w:val="000000"/>
              </w:rPr>
              <w:t>1</w:t>
            </w:r>
          </w:p>
        </w:tc>
        <w:tc>
          <w:tcPr>
            <w:tcW w:w="2119" w:type="dxa"/>
            <w:tcBorders>
              <w:top w:val="nil"/>
              <w:left w:val="nil"/>
              <w:bottom w:val="single" w:sz="8" w:space="0" w:color="000000"/>
              <w:right w:val="single" w:sz="8" w:space="0" w:color="000000"/>
            </w:tcBorders>
            <w:vAlign w:val="center"/>
            <w:hideMark/>
          </w:tcPr>
          <w:p w14:paraId="3D0BED15" w14:textId="77777777" w:rsidR="005A0B65" w:rsidRPr="005A0B65" w:rsidRDefault="005A0B65" w:rsidP="005A0B65">
            <w:pPr>
              <w:pStyle w:val="NoSpacing"/>
              <w:rPr>
                <w:color w:val="000000"/>
                <w:lang w:val="es-DO"/>
              </w:rPr>
            </w:pPr>
            <w:r w:rsidRPr="005A0B65">
              <w:rPr>
                <w:color w:val="000000"/>
                <w:lang w:val="es-DO"/>
              </w:rPr>
              <w:t>Ventas totales de la empresa</w:t>
            </w:r>
          </w:p>
        </w:tc>
        <w:tc>
          <w:tcPr>
            <w:tcW w:w="1357" w:type="dxa"/>
            <w:tcBorders>
              <w:top w:val="nil"/>
              <w:left w:val="nil"/>
              <w:bottom w:val="single" w:sz="8" w:space="0" w:color="000000"/>
              <w:right w:val="single" w:sz="8" w:space="0" w:color="000000"/>
            </w:tcBorders>
            <w:vAlign w:val="center"/>
            <w:hideMark/>
          </w:tcPr>
          <w:p w14:paraId="0D93128D" w14:textId="77777777" w:rsidR="005A0B65" w:rsidRPr="005A0B65" w:rsidRDefault="005A0B65" w:rsidP="005A0B65">
            <w:pPr>
              <w:pStyle w:val="NoSpacing"/>
              <w:rPr>
                <w:color w:val="000000"/>
              </w:rPr>
            </w:pPr>
            <w:r w:rsidRPr="005A0B65">
              <w:rPr>
                <w:color w:val="000000"/>
              </w:rPr>
              <w:t>Pesos RD$</w:t>
            </w:r>
          </w:p>
        </w:tc>
        <w:tc>
          <w:tcPr>
            <w:tcW w:w="1352" w:type="dxa"/>
            <w:tcBorders>
              <w:top w:val="nil"/>
              <w:left w:val="nil"/>
              <w:bottom w:val="single" w:sz="8" w:space="0" w:color="000000"/>
              <w:right w:val="double" w:sz="6" w:space="0" w:color="000000"/>
            </w:tcBorders>
            <w:vAlign w:val="center"/>
            <w:hideMark/>
          </w:tcPr>
          <w:p w14:paraId="5E3B6F7B" w14:textId="77777777" w:rsidR="005A0B65" w:rsidRPr="005A0B65" w:rsidRDefault="005A0B65" w:rsidP="005A0B65">
            <w:pPr>
              <w:pStyle w:val="NoSpacing"/>
              <w:rPr>
                <w:color w:val="000000"/>
              </w:rPr>
            </w:pPr>
            <w:r w:rsidRPr="005A0B65">
              <w:rPr>
                <w:color w:val="000000"/>
              </w:rPr>
              <w:t>100</w:t>
            </w:r>
          </w:p>
        </w:tc>
        <w:tc>
          <w:tcPr>
            <w:tcW w:w="1352" w:type="dxa"/>
            <w:tcBorders>
              <w:top w:val="nil"/>
              <w:left w:val="nil"/>
              <w:bottom w:val="single" w:sz="8" w:space="0" w:color="000000"/>
              <w:right w:val="double" w:sz="6" w:space="0" w:color="000000"/>
            </w:tcBorders>
            <w:vAlign w:val="center"/>
            <w:hideMark/>
          </w:tcPr>
          <w:p w14:paraId="2930ADBB" w14:textId="77777777" w:rsidR="005A0B65" w:rsidRPr="005A0B65" w:rsidRDefault="005A0B65" w:rsidP="005A0B65">
            <w:pPr>
              <w:pStyle w:val="NoSpacing"/>
              <w:rPr>
                <w:color w:val="000000"/>
              </w:rPr>
            </w:pPr>
            <w:r w:rsidRPr="005A0B65">
              <w:rPr>
                <w:color w:val="000000"/>
              </w:rPr>
              <w:t>89</w:t>
            </w:r>
          </w:p>
        </w:tc>
        <w:tc>
          <w:tcPr>
            <w:tcW w:w="1352" w:type="dxa"/>
            <w:tcBorders>
              <w:top w:val="nil"/>
              <w:left w:val="nil"/>
              <w:bottom w:val="single" w:sz="8" w:space="0" w:color="000000"/>
              <w:right w:val="double" w:sz="6" w:space="0" w:color="000000"/>
            </w:tcBorders>
            <w:vAlign w:val="center"/>
            <w:hideMark/>
          </w:tcPr>
          <w:p w14:paraId="4B85B5ED" w14:textId="77777777" w:rsidR="005A0B65" w:rsidRPr="005A0B65" w:rsidRDefault="005A0B65" w:rsidP="005A0B65">
            <w:pPr>
              <w:pStyle w:val="NoSpacing"/>
              <w:rPr>
                <w:color w:val="000000"/>
              </w:rPr>
            </w:pPr>
            <w:r w:rsidRPr="005A0B65">
              <w:rPr>
                <w:color w:val="000000"/>
              </w:rPr>
              <w:t>77</w:t>
            </w:r>
          </w:p>
        </w:tc>
        <w:tc>
          <w:tcPr>
            <w:tcW w:w="1361" w:type="dxa"/>
            <w:tcBorders>
              <w:top w:val="nil"/>
              <w:left w:val="nil"/>
              <w:bottom w:val="single" w:sz="8" w:space="0" w:color="000000"/>
              <w:right w:val="double" w:sz="6" w:space="0" w:color="000000"/>
            </w:tcBorders>
            <w:vAlign w:val="center"/>
            <w:hideMark/>
          </w:tcPr>
          <w:p w14:paraId="63A11A84" w14:textId="77777777" w:rsidR="005A0B65" w:rsidRPr="005A0B65" w:rsidRDefault="005A0B65" w:rsidP="005A0B65">
            <w:pPr>
              <w:pStyle w:val="NoSpacing"/>
              <w:rPr>
                <w:color w:val="000000"/>
              </w:rPr>
            </w:pPr>
            <w:r w:rsidRPr="005A0B65">
              <w:rPr>
                <w:color w:val="000000"/>
              </w:rPr>
              <w:t>100</w:t>
            </w:r>
          </w:p>
        </w:tc>
        <w:tc>
          <w:tcPr>
            <w:tcW w:w="1361" w:type="dxa"/>
            <w:tcBorders>
              <w:top w:val="nil"/>
              <w:left w:val="nil"/>
              <w:bottom w:val="single" w:sz="8" w:space="0" w:color="000000"/>
              <w:right w:val="double" w:sz="6" w:space="0" w:color="000000"/>
            </w:tcBorders>
            <w:vAlign w:val="center"/>
            <w:hideMark/>
          </w:tcPr>
          <w:p w14:paraId="3683167E" w14:textId="77777777" w:rsidR="005A0B65" w:rsidRPr="005A0B65" w:rsidRDefault="005A0B65" w:rsidP="005A0B65">
            <w:pPr>
              <w:pStyle w:val="NoSpacing"/>
              <w:rPr>
                <w:color w:val="000000"/>
              </w:rPr>
            </w:pPr>
            <w:r w:rsidRPr="005A0B65">
              <w:rPr>
                <w:color w:val="000000"/>
              </w:rPr>
              <w:t>102</w:t>
            </w:r>
          </w:p>
        </w:tc>
      </w:tr>
      <w:tr w:rsidR="005A0B65" w:rsidRPr="005A0B65" w14:paraId="04F09E53" w14:textId="77777777" w:rsidTr="005A0B65">
        <w:trPr>
          <w:trHeight w:val="574"/>
        </w:trPr>
        <w:tc>
          <w:tcPr>
            <w:tcW w:w="607" w:type="dxa"/>
            <w:tcBorders>
              <w:top w:val="nil"/>
              <w:left w:val="double" w:sz="6" w:space="0" w:color="000000"/>
              <w:bottom w:val="single" w:sz="8" w:space="0" w:color="000000"/>
              <w:right w:val="single" w:sz="8" w:space="0" w:color="000000"/>
            </w:tcBorders>
            <w:vAlign w:val="center"/>
            <w:hideMark/>
          </w:tcPr>
          <w:p w14:paraId="25B7DA54" w14:textId="77777777" w:rsidR="005A0B65" w:rsidRPr="005A0B65" w:rsidRDefault="005A0B65" w:rsidP="005A0B65">
            <w:pPr>
              <w:pStyle w:val="NoSpacing"/>
              <w:rPr>
                <w:color w:val="000000"/>
              </w:rPr>
            </w:pPr>
            <w:r w:rsidRPr="005A0B65">
              <w:rPr>
                <w:color w:val="000000"/>
              </w:rPr>
              <w:t>2</w:t>
            </w:r>
          </w:p>
        </w:tc>
        <w:tc>
          <w:tcPr>
            <w:tcW w:w="2119" w:type="dxa"/>
            <w:tcBorders>
              <w:top w:val="nil"/>
              <w:left w:val="nil"/>
              <w:bottom w:val="single" w:sz="8" w:space="0" w:color="000000"/>
              <w:right w:val="single" w:sz="8" w:space="0" w:color="000000"/>
            </w:tcBorders>
            <w:vAlign w:val="center"/>
            <w:hideMark/>
          </w:tcPr>
          <w:p w14:paraId="193F7DDE" w14:textId="77777777" w:rsidR="005A0B65" w:rsidRPr="005A0B65" w:rsidRDefault="005A0B65" w:rsidP="005A0B65">
            <w:pPr>
              <w:pStyle w:val="NoSpacing"/>
              <w:rPr>
                <w:color w:val="000000"/>
                <w:lang w:val="es-DO"/>
              </w:rPr>
            </w:pPr>
            <w:r w:rsidRPr="005A0B65">
              <w:rPr>
                <w:color w:val="000000"/>
                <w:lang w:val="es-DO"/>
              </w:rPr>
              <w:t>Ventas totales de exportación de la empresa</w:t>
            </w:r>
          </w:p>
        </w:tc>
        <w:tc>
          <w:tcPr>
            <w:tcW w:w="1357" w:type="dxa"/>
            <w:tcBorders>
              <w:top w:val="nil"/>
              <w:left w:val="nil"/>
              <w:bottom w:val="single" w:sz="8" w:space="0" w:color="000000"/>
              <w:right w:val="single" w:sz="8" w:space="0" w:color="000000"/>
            </w:tcBorders>
            <w:vAlign w:val="center"/>
            <w:hideMark/>
          </w:tcPr>
          <w:p w14:paraId="33CC6DB7" w14:textId="77777777" w:rsidR="005A0B65" w:rsidRPr="005A0B65" w:rsidRDefault="005A0B65" w:rsidP="005A0B65">
            <w:pPr>
              <w:pStyle w:val="NoSpacing"/>
              <w:rPr>
                <w:color w:val="000000"/>
              </w:rPr>
            </w:pPr>
            <w:r w:rsidRPr="005A0B65">
              <w:rPr>
                <w:color w:val="000000"/>
              </w:rPr>
              <w:t>Pesos RD$</w:t>
            </w:r>
          </w:p>
        </w:tc>
        <w:tc>
          <w:tcPr>
            <w:tcW w:w="1352" w:type="dxa"/>
            <w:tcBorders>
              <w:top w:val="nil"/>
              <w:left w:val="nil"/>
              <w:bottom w:val="single" w:sz="8" w:space="0" w:color="000000"/>
              <w:right w:val="double" w:sz="6" w:space="0" w:color="000000"/>
            </w:tcBorders>
            <w:vAlign w:val="center"/>
            <w:hideMark/>
          </w:tcPr>
          <w:p w14:paraId="4499C492" w14:textId="77777777" w:rsidR="005A0B65" w:rsidRPr="005A0B65" w:rsidRDefault="005A0B65" w:rsidP="005A0B65">
            <w:pPr>
              <w:pStyle w:val="NoSpacing"/>
              <w:rPr>
                <w:color w:val="000000"/>
              </w:rPr>
            </w:pPr>
            <w:r w:rsidRPr="005A0B65">
              <w:rPr>
                <w:color w:val="000000"/>
              </w:rPr>
              <w:t>100</w:t>
            </w:r>
          </w:p>
        </w:tc>
        <w:tc>
          <w:tcPr>
            <w:tcW w:w="1352" w:type="dxa"/>
            <w:tcBorders>
              <w:top w:val="nil"/>
              <w:left w:val="nil"/>
              <w:bottom w:val="single" w:sz="8" w:space="0" w:color="000000"/>
              <w:right w:val="double" w:sz="6" w:space="0" w:color="000000"/>
            </w:tcBorders>
            <w:vAlign w:val="center"/>
            <w:hideMark/>
          </w:tcPr>
          <w:p w14:paraId="5A16ECA1" w14:textId="77777777" w:rsidR="005A0B65" w:rsidRPr="005A0B65" w:rsidRDefault="005A0B65" w:rsidP="005A0B65">
            <w:pPr>
              <w:pStyle w:val="NoSpacing"/>
              <w:rPr>
                <w:color w:val="000000"/>
              </w:rPr>
            </w:pPr>
            <w:r w:rsidRPr="005A0B65">
              <w:rPr>
                <w:color w:val="000000"/>
              </w:rPr>
              <w:t>80</w:t>
            </w:r>
          </w:p>
        </w:tc>
        <w:tc>
          <w:tcPr>
            <w:tcW w:w="1352" w:type="dxa"/>
            <w:tcBorders>
              <w:top w:val="nil"/>
              <w:left w:val="nil"/>
              <w:bottom w:val="single" w:sz="8" w:space="0" w:color="000000"/>
              <w:right w:val="double" w:sz="6" w:space="0" w:color="000000"/>
            </w:tcBorders>
            <w:vAlign w:val="center"/>
            <w:hideMark/>
          </w:tcPr>
          <w:p w14:paraId="3C80C34A" w14:textId="77777777" w:rsidR="005A0B65" w:rsidRPr="005A0B65" w:rsidRDefault="005A0B65" w:rsidP="005A0B65">
            <w:pPr>
              <w:pStyle w:val="NoSpacing"/>
              <w:rPr>
                <w:color w:val="000000"/>
              </w:rPr>
            </w:pPr>
            <w:r w:rsidRPr="005A0B65">
              <w:rPr>
                <w:color w:val="000000"/>
              </w:rPr>
              <w:t>60</w:t>
            </w:r>
          </w:p>
        </w:tc>
        <w:tc>
          <w:tcPr>
            <w:tcW w:w="1361" w:type="dxa"/>
            <w:tcBorders>
              <w:top w:val="nil"/>
              <w:left w:val="nil"/>
              <w:bottom w:val="single" w:sz="8" w:space="0" w:color="000000"/>
              <w:right w:val="double" w:sz="6" w:space="0" w:color="000000"/>
            </w:tcBorders>
            <w:vAlign w:val="center"/>
            <w:hideMark/>
          </w:tcPr>
          <w:p w14:paraId="32D0CFD1" w14:textId="77777777" w:rsidR="005A0B65" w:rsidRPr="005A0B65" w:rsidRDefault="005A0B65" w:rsidP="005A0B65">
            <w:pPr>
              <w:pStyle w:val="NoSpacing"/>
              <w:rPr>
                <w:color w:val="000000"/>
              </w:rPr>
            </w:pPr>
            <w:r w:rsidRPr="005A0B65">
              <w:rPr>
                <w:color w:val="000000"/>
              </w:rPr>
              <w:t>100</w:t>
            </w:r>
          </w:p>
        </w:tc>
        <w:tc>
          <w:tcPr>
            <w:tcW w:w="1361" w:type="dxa"/>
            <w:tcBorders>
              <w:top w:val="nil"/>
              <w:left w:val="nil"/>
              <w:bottom w:val="single" w:sz="8" w:space="0" w:color="000000"/>
              <w:right w:val="double" w:sz="6" w:space="0" w:color="000000"/>
            </w:tcBorders>
            <w:vAlign w:val="center"/>
            <w:hideMark/>
          </w:tcPr>
          <w:p w14:paraId="0FC147EA" w14:textId="77777777" w:rsidR="005A0B65" w:rsidRPr="005A0B65" w:rsidRDefault="005A0B65" w:rsidP="005A0B65">
            <w:pPr>
              <w:pStyle w:val="NoSpacing"/>
              <w:rPr>
                <w:color w:val="000000"/>
              </w:rPr>
            </w:pPr>
            <w:r w:rsidRPr="005A0B65">
              <w:rPr>
                <w:color w:val="000000"/>
              </w:rPr>
              <w:t>137</w:t>
            </w:r>
          </w:p>
        </w:tc>
      </w:tr>
      <w:tr w:rsidR="005A0B65" w:rsidRPr="005A0B65" w14:paraId="12BB01BA" w14:textId="77777777" w:rsidTr="005A0B65">
        <w:trPr>
          <w:trHeight w:val="763"/>
        </w:trPr>
        <w:tc>
          <w:tcPr>
            <w:tcW w:w="607" w:type="dxa"/>
            <w:tcBorders>
              <w:top w:val="nil"/>
              <w:left w:val="double" w:sz="6" w:space="0" w:color="000000"/>
              <w:bottom w:val="single" w:sz="8" w:space="0" w:color="000000"/>
              <w:right w:val="single" w:sz="8" w:space="0" w:color="000000"/>
            </w:tcBorders>
            <w:vAlign w:val="center"/>
            <w:hideMark/>
          </w:tcPr>
          <w:p w14:paraId="1DF6801D" w14:textId="77777777" w:rsidR="005A0B65" w:rsidRPr="005A0B65" w:rsidRDefault="005A0B65" w:rsidP="005A0B65">
            <w:pPr>
              <w:pStyle w:val="NoSpacing"/>
              <w:rPr>
                <w:color w:val="000000"/>
              </w:rPr>
            </w:pPr>
            <w:r w:rsidRPr="005A0B65">
              <w:rPr>
                <w:color w:val="000000"/>
              </w:rPr>
              <w:t>3</w:t>
            </w:r>
          </w:p>
        </w:tc>
        <w:tc>
          <w:tcPr>
            <w:tcW w:w="2119" w:type="dxa"/>
            <w:tcBorders>
              <w:top w:val="nil"/>
              <w:left w:val="nil"/>
              <w:bottom w:val="single" w:sz="8" w:space="0" w:color="000000"/>
              <w:right w:val="single" w:sz="8" w:space="0" w:color="000000"/>
            </w:tcBorders>
            <w:vAlign w:val="center"/>
            <w:hideMark/>
          </w:tcPr>
          <w:p w14:paraId="149DA796" w14:textId="77777777" w:rsidR="005A0B65" w:rsidRPr="005A0B65" w:rsidRDefault="005A0B65" w:rsidP="005A0B65">
            <w:pPr>
              <w:pStyle w:val="NoSpacing"/>
              <w:rPr>
                <w:color w:val="000000"/>
                <w:lang w:val="es-DO"/>
              </w:rPr>
            </w:pPr>
            <w:r w:rsidRPr="005A0B65">
              <w:rPr>
                <w:color w:val="000000"/>
                <w:lang w:val="es-DO"/>
              </w:rPr>
              <w:t xml:space="preserve">Ventas totales del producto nacional similar al investigado </w:t>
            </w:r>
          </w:p>
        </w:tc>
        <w:tc>
          <w:tcPr>
            <w:tcW w:w="1357" w:type="dxa"/>
            <w:tcBorders>
              <w:top w:val="nil"/>
              <w:left w:val="nil"/>
              <w:bottom w:val="single" w:sz="8" w:space="0" w:color="000000"/>
              <w:right w:val="single" w:sz="8" w:space="0" w:color="000000"/>
            </w:tcBorders>
            <w:vAlign w:val="center"/>
            <w:hideMark/>
          </w:tcPr>
          <w:p w14:paraId="7F32F12B" w14:textId="77777777" w:rsidR="005A0B65" w:rsidRPr="005A0B65" w:rsidRDefault="005A0B65" w:rsidP="005A0B65">
            <w:pPr>
              <w:pStyle w:val="NoSpacing"/>
              <w:rPr>
                <w:color w:val="000000"/>
              </w:rPr>
            </w:pPr>
            <w:r w:rsidRPr="005A0B65">
              <w:rPr>
                <w:color w:val="000000"/>
              </w:rPr>
              <w:t>Pesos RD$</w:t>
            </w:r>
          </w:p>
        </w:tc>
        <w:tc>
          <w:tcPr>
            <w:tcW w:w="1352" w:type="dxa"/>
            <w:tcBorders>
              <w:top w:val="nil"/>
              <w:left w:val="nil"/>
              <w:bottom w:val="single" w:sz="8" w:space="0" w:color="000000"/>
              <w:right w:val="double" w:sz="6" w:space="0" w:color="000000"/>
            </w:tcBorders>
            <w:vAlign w:val="center"/>
            <w:hideMark/>
          </w:tcPr>
          <w:p w14:paraId="605AE9FE" w14:textId="77777777" w:rsidR="005A0B65" w:rsidRPr="005A0B65" w:rsidRDefault="005A0B65" w:rsidP="005A0B65">
            <w:pPr>
              <w:pStyle w:val="NoSpacing"/>
              <w:rPr>
                <w:color w:val="000000"/>
              </w:rPr>
            </w:pPr>
            <w:r w:rsidRPr="005A0B65">
              <w:rPr>
                <w:color w:val="000000"/>
              </w:rPr>
              <w:t>100</w:t>
            </w:r>
          </w:p>
        </w:tc>
        <w:tc>
          <w:tcPr>
            <w:tcW w:w="1352" w:type="dxa"/>
            <w:tcBorders>
              <w:top w:val="nil"/>
              <w:left w:val="nil"/>
              <w:bottom w:val="single" w:sz="8" w:space="0" w:color="000000"/>
              <w:right w:val="double" w:sz="6" w:space="0" w:color="000000"/>
            </w:tcBorders>
            <w:vAlign w:val="center"/>
            <w:hideMark/>
          </w:tcPr>
          <w:p w14:paraId="1ACF9A5B" w14:textId="77777777" w:rsidR="005A0B65" w:rsidRPr="005A0B65" w:rsidRDefault="005A0B65" w:rsidP="005A0B65">
            <w:pPr>
              <w:pStyle w:val="NoSpacing"/>
              <w:rPr>
                <w:color w:val="000000"/>
              </w:rPr>
            </w:pPr>
            <w:r w:rsidRPr="005A0B65">
              <w:rPr>
                <w:color w:val="000000"/>
              </w:rPr>
              <w:t>96</w:t>
            </w:r>
          </w:p>
        </w:tc>
        <w:tc>
          <w:tcPr>
            <w:tcW w:w="1352" w:type="dxa"/>
            <w:tcBorders>
              <w:top w:val="nil"/>
              <w:left w:val="nil"/>
              <w:bottom w:val="single" w:sz="8" w:space="0" w:color="000000"/>
              <w:right w:val="double" w:sz="6" w:space="0" w:color="000000"/>
            </w:tcBorders>
            <w:vAlign w:val="center"/>
            <w:hideMark/>
          </w:tcPr>
          <w:p w14:paraId="296149CF" w14:textId="77777777" w:rsidR="005A0B65" w:rsidRPr="005A0B65" w:rsidRDefault="005A0B65" w:rsidP="005A0B65">
            <w:pPr>
              <w:pStyle w:val="NoSpacing"/>
              <w:rPr>
                <w:color w:val="000000"/>
              </w:rPr>
            </w:pPr>
            <w:r w:rsidRPr="005A0B65">
              <w:rPr>
                <w:color w:val="000000"/>
              </w:rPr>
              <w:t>89</w:t>
            </w:r>
          </w:p>
        </w:tc>
        <w:tc>
          <w:tcPr>
            <w:tcW w:w="1361" w:type="dxa"/>
            <w:tcBorders>
              <w:top w:val="nil"/>
              <w:left w:val="nil"/>
              <w:bottom w:val="single" w:sz="8" w:space="0" w:color="000000"/>
              <w:right w:val="double" w:sz="6" w:space="0" w:color="000000"/>
            </w:tcBorders>
            <w:vAlign w:val="center"/>
            <w:hideMark/>
          </w:tcPr>
          <w:p w14:paraId="14595F3F" w14:textId="77777777" w:rsidR="005A0B65" w:rsidRPr="005A0B65" w:rsidRDefault="005A0B65" w:rsidP="005A0B65">
            <w:pPr>
              <w:pStyle w:val="NoSpacing"/>
              <w:rPr>
                <w:color w:val="000000"/>
              </w:rPr>
            </w:pPr>
            <w:r w:rsidRPr="005A0B65">
              <w:rPr>
                <w:color w:val="000000"/>
              </w:rPr>
              <w:t>100</w:t>
            </w:r>
          </w:p>
        </w:tc>
        <w:tc>
          <w:tcPr>
            <w:tcW w:w="1361" w:type="dxa"/>
            <w:tcBorders>
              <w:top w:val="nil"/>
              <w:left w:val="nil"/>
              <w:bottom w:val="single" w:sz="8" w:space="0" w:color="000000"/>
              <w:right w:val="double" w:sz="6" w:space="0" w:color="000000"/>
            </w:tcBorders>
            <w:vAlign w:val="center"/>
            <w:hideMark/>
          </w:tcPr>
          <w:p w14:paraId="43A7AD95" w14:textId="77777777" w:rsidR="005A0B65" w:rsidRPr="005A0B65" w:rsidRDefault="005A0B65" w:rsidP="005A0B65">
            <w:pPr>
              <w:pStyle w:val="NoSpacing"/>
              <w:rPr>
                <w:color w:val="000000"/>
              </w:rPr>
            </w:pPr>
            <w:r w:rsidRPr="005A0B65">
              <w:rPr>
                <w:color w:val="000000"/>
              </w:rPr>
              <w:t>104</w:t>
            </w:r>
          </w:p>
        </w:tc>
      </w:tr>
      <w:tr w:rsidR="005A0B65" w:rsidRPr="005A0B65" w14:paraId="349712DE" w14:textId="77777777" w:rsidTr="005A0B65">
        <w:trPr>
          <w:trHeight w:val="952"/>
        </w:trPr>
        <w:tc>
          <w:tcPr>
            <w:tcW w:w="607" w:type="dxa"/>
            <w:tcBorders>
              <w:top w:val="nil"/>
              <w:left w:val="double" w:sz="6" w:space="0" w:color="000000"/>
              <w:bottom w:val="single" w:sz="8" w:space="0" w:color="000000"/>
              <w:right w:val="single" w:sz="8" w:space="0" w:color="000000"/>
            </w:tcBorders>
            <w:vAlign w:val="center"/>
            <w:hideMark/>
          </w:tcPr>
          <w:p w14:paraId="2B3DF2D2" w14:textId="77777777" w:rsidR="005A0B65" w:rsidRPr="005A0B65" w:rsidRDefault="005A0B65" w:rsidP="005A0B65">
            <w:pPr>
              <w:pStyle w:val="NoSpacing"/>
              <w:rPr>
                <w:color w:val="000000"/>
              </w:rPr>
            </w:pPr>
            <w:r w:rsidRPr="005A0B65">
              <w:rPr>
                <w:color w:val="000000"/>
              </w:rPr>
              <w:t>4</w:t>
            </w:r>
          </w:p>
        </w:tc>
        <w:tc>
          <w:tcPr>
            <w:tcW w:w="2119" w:type="dxa"/>
            <w:tcBorders>
              <w:top w:val="nil"/>
              <w:left w:val="nil"/>
              <w:bottom w:val="single" w:sz="8" w:space="0" w:color="000000"/>
              <w:right w:val="single" w:sz="8" w:space="0" w:color="000000"/>
            </w:tcBorders>
            <w:vAlign w:val="center"/>
            <w:hideMark/>
          </w:tcPr>
          <w:p w14:paraId="02992940" w14:textId="77777777" w:rsidR="005A0B65" w:rsidRPr="005A0B65" w:rsidRDefault="005A0B65" w:rsidP="005A0B65">
            <w:pPr>
              <w:pStyle w:val="NoSpacing"/>
              <w:rPr>
                <w:color w:val="000000"/>
                <w:lang w:val="es-DO"/>
              </w:rPr>
            </w:pPr>
            <w:r w:rsidRPr="005A0B65">
              <w:rPr>
                <w:color w:val="000000"/>
                <w:lang w:val="es-DO"/>
              </w:rPr>
              <w:t>Ventas de exportación del producto nacional similar al investigado</w:t>
            </w:r>
          </w:p>
        </w:tc>
        <w:tc>
          <w:tcPr>
            <w:tcW w:w="1357" w:type="dxa"/>
            <w:tcBorders>
              <w:top w:val="nil"/>
              <w:left w:val="nil"/>
              <w:bottom w:val="single" w:sz="8" w:space="0" w:color="000000"/>
              <w:right w:val="single" w:sz="8" w:space="0" w:color="000000"/>
            </w:tcBorders>
            <w:vAlign w:val="center"/>
            <w:hideMark/>
          </w:tcPr>
          <w:p w14:paraId="48D03040" w14:textId="77777777" w:rsidR="005A0B65" w:rsidRPr="005A0B65" w:rsidRDefault="005A0B65" w:rsidP="005A0B65">
            <w:pPr>
              <w:pStyle w:val="NoSpacing"/>
              <w:rPr>
                <w:color w:val="000000"/>
              </w:rPr>
            </w:pPr>
            <w:r w:rsidRPr="005A0B65">
              <w:rPr>
                <w:color w:val="000000"/>
              </w:rPr>
              <w:t>Pesos RD$</w:t>
            </w:r>
          </w:p>
        </w:tc>
        <w:tc>
          <w:tcPr>
            <w:tcW w:w="1352" w:type="dxa"/>
            <w:tcBorders>
              <w:top w:val="nil"/>
              <w:left w:val="nil"/>
              <w:bottom w:val="single" w:sz="8" w:space="0" w:color="000000"/>
              <w:right w:val="double" w:sz="6" w:space="0" w:color="000000"/>
            </w:tcBorders>
            <w:vAlign w:val="center"/>
            <w:hideMark/>
          </w:tcPr>
          <w:p w14:paraId="75D7E356" w14:textId="77777777" w:rsidR="005A0B65" w:rsidRPr="005A0B65" w:rsidRDefault="005A0B65" w:rsidP="005A0B65">
            <w:pPr>
              <w:pStyle w:val="NoSpacing"/>
              <w:rPr>
                <w:color w:val="000000"/>
              </w:rPr>
            </w:pPr>
            <w:r w:rsidRPr="005A0B65">
              <w:rPr>
                <w:color w:val="000000"/>
              </w:rPr>
              <w:t>100</w:t>
            </w:r>
          </w:p>
        </w:tc>
        <w:tc>
          <w:tcPr>
            <w:tcW w:w="1352" w:type="dxa"/>
            <w:tcBorders>
              <w:top w:val="nil"/>
              <w:left w:val="nil"/>
              <w:bottom w:val="single" w:sz="8" w:space="0" w:color="000000"/>
              <w:right w:val="double" w:sz="6" w:space="0" w:color="000000"/>
            </w:tcBorders>
            <w:vAlign w:val="center"/>
            <w:hideMark/>
          </w:tcPr>
          <w:p w14:paraId="76395426" w14:textId="77777777" w:rsidR="005A0B65" w:rsidRPr="005A0B65" w:rsidRDefault="005A0B65" w:rsidP="005A0B65">
            <w:pPr>
              <w:pStyle w:val="NoSpacing"/>
              <w:rPr>
                <w:color w:val="000000"/>
              </w:rPr>
            </w:pPr>
            <w:r w:rsidRPr="005A0B65">
              <w:rPr>
                <w:color w:val="000000"/>
              </w:rPr>
              <w:t>65</w:t>
            </w:r>
          </w:p>
        </w:tc>
        <w:tc>
          <w:tcPr>
            <w:tcW w:w="1352" w:type="dxa"/>
            <w:tcBorders>
              <w:top w:val="nil"/>
              <w:left w:val="nil"/>
              <w:bottom w:val="single" w:sz="8" w:space="0" w:color="000000"/>
              <w:right w:val="double" w:sz="6" w:space="0" w:color="000000"/>
            </w:tcBorders>
            <w:vAlign w:val="center"/>
            <w:hideMark/>
          </w:tcPr>
          <w:p w14:paraId="105E2407" w14:textId="77777777" w:rsidR="005A0B65" w:rsidRPr="005A0B65" w:rsidRDefault="005A0B65" w:rsidP="005A0B65">
            <w:pPr>
              <w:pStyle w:val="NoSpacing"/>
              <w:rPr>
                <w:color w:val="000000"/>
              </w:rPr>
            </w:pPr>
            <w:r w:rsidRPr="005A0B65">
              <w:rPr>
                <w:color w:val="000000"/>
              </w:rPr>
              <w:t>43</w:t>
            </w:r>
          </w:p>
        </w:tc>
        <w:tc>
          <w:tcPr>
            <w:tcW w:w="1361" w:type="dxa"/>
            <w:tcBorders>
              <w:top w:val="nil"/>
              <w:left w:val="nil"/>
              <w:bottom w:val="single" w:sz="8" w:space="0" w:color="000000"/>
              <w:right w:val="double" w:sz="6" w:space="0" w:color="000000"/>
            </w:tcBorders>
            <w:vAlign w:val="center"/>
            <w:hideMark/>
          </w:tcPr>
          <w:p w14:paraId="0698DB84" w14:textId="77777777" w:rsidR="005A0B65" w:rsidRPr="005A0B65" w:rsidRDefault="005A0B65" w:rsidP="005A0B65">
            <w:pPr>
              <w:pStyle w:val="NoSpacing"/>
              <w:rPr>
                <w:color w:val="000000"/>
              </w:rPr>
            </w:pPr>
            <w:r w:rsidRPr="005A0B65">
              <w:rPr>
                <w:color w:val="000000"/>
              </w:rPr>
              <w:t>100</w:t>
            </w:r>
          </w:p>
        </w:tc>
        <w:tc>
          <w:tcPr>
            <w:tcW w:w="1361" w:type="dxa"/>
            <w:tcBorders>
              <w:top w:val="nil"/>
              <w:left w:val="nil"/>
              <w:bottom w:val="single" w:sz="8" w:space="0" w:color="000000"/>
              <w:right w:val="double" w:sz="6" w:space="0" w:color="000000"/>
            </w:tcBorders>
            <w:vAlign w:val="center"/>
            <w:hideMark/>
          </w:tcPr>
          <w:p w14:paraId="312A088F" w14:textId="77777777" w:rsidR="005A0B65" w:rsidRPr="005A0B65" w:rsidRDefault="005A0B65" w:rsidP="005A0B65">
            <w:pPr>
              <w:pStyle w:val="NoSpacing"/>
              <w:rPr>
                <w:color w:val="000000"/>
              </w:rPr>
            </w:pPr>
            <w:r w:rsidRPr="005A0B65">
              <w:rPr>
                <w:color w:val="000000"/>
              </w:rPr>
              <w:t>167</w:t>
            </w:r>
          </w:p>
        </w:tc>
      </w:tr>
      <w:tr w:rsidR="005A0B65" w:rsidRPr="005A0B65" w14:paraId="6E144ACC" w14:textId="77777777" w:rsidTr="005A0B65">
        <w:trPr>
          <w:trHeight w:val="385"/>
        </w:trPr>
        <w:tc>
          <w:tcPr>
            <w:tcW w:w="607" w:type="dxa"/>
            <w:tcBorders>
              <w:top w:val="nil"/>
              <w:left w:val="double" w:sz="6" w:space="0" w:color="000000"/>
              <w:bottom w:val="double" w:sz="6" w:space="0" w:color="000000"/>
              <w:right w:val="single" w:sz="8" w:space="0" w:color="000000"/>
            </w:tcBorders>
            <w:vAlign w:val="center"/>
            <w:hideMark/>
          </w:tcPr>
          <w:p w14:paraId="22BB9BFA" w14:textId="77777777" w:rsidR="005A0B65" w:rsidRPr="005A0B65" w:rsidRDefault="005A0B65" w:rsidP="005A0B65">
            <w:pPr>
              <w:pStyle w:val="NoSpacing"/>
              <w:rPr>
                <w:color w:val="000000"/>
              </w:rPr>
            </w:pPr>
            <w:r w:rsidRPr="005A0B65">
              <w:rPr>
                <w:color w:val="000000"/>
              </w:rPr>
              <w:t>5</w:t>
            </w:r>
          </w:p>
        </w:tc>
        <w:tc>
          <w:tcPr>
            <w:tcW w:w="2119" w:type="dxa"/>
            <w:tcBorders>
              <w:top w:val="nil"/>
              <w:left w:val="nil"/>
              <w:bottom w:val="double" w:sz="6" w:space="0" w:color="000000"/>
              <w:right w:val="single" w:sz="8" w:space="0" w:color="000000"/>
            </w:tcBorders>
            <w:vAlign w:val="center"/>
            <w:hideMark/>
          </w:tcPr>
          <w:p w14:paraId="125B8AAF" w14:textId="77777777" w:rsidR="005A0B65" w:rsidRPr="005A0B65" w:rsidRDefault="005A0B65" w:rsidP="005A0B65">
            <w:pPr>
              <w:pStyle w:val="NoSpacing"/>
              <w:rPr>
                <w:color w:val="000000"/>
              </w:rPr>
            </w:pPr>
            <w:r w:rsidRPr="005A0B65">
              <w:rPr>
                <w:color w:val="000000"/>
              </w:rPr>
              <w:t>Trabajadores de la empresa*</w:t>
            </w:r>
          </w:p>
        </w:tc>
        <w:tc>
          <w:tcPr>
            <w:tcW w:w="1357" w:type="dxa"/>
            <w:tcBorders>
              <w:top w:val="nil"/>
              <w:left w:val="nil"/>
              <w:bottom w:val="double" w:sz="6" w:space="0" w:color="000000"/>
              <w:right w:val="single" w:sz="8" w:space="0" w:color="000000"/>
            </w:tcBorders>
            <w:vAlign w:val="center"/>
            <w:hideMark/>
          </w:tcPr>
          <w:p w14:paraId="5CE40C47" w14:textId="77777777" w:rsidR="005A0B65" w:rsidRPr="005A0B65" w:rsidRDefault="005A0B65" w:rsidP="005A0B65">
            <w:pPr>
              <w:pStyle w:val="NoSpacing"/>
              <w:rPr>
                <w:color w:val="000000"/>
              </w:rPr>
            </w:pPr>
            <w:r w:rsidRPr="005A0B65">
              <w:rPr>
                <w:color w:val="000000"/>
              </w:rPr>
              <w:t>No. Personas *</w:t>
            </w:r>
          </w:p>
        </w:tc>
        <w:tc>
          <w:tcPr>
            <w:tcW w:w="1352" w:type="dxa"/>
            <w:tcBorders>
              <w:top w:val="nil"/>
              <w:left w:val="nil"/>
              <w:bottom w:val="double" w:sz="6" w:space="0" w:color="000000"/>
              <w:right w:val="single" w:sz="8" w:space="0" w:color="000000"/>
            </w:tcBorders>
            <w:vAlign w:val="center"/>
            <w:hideMark/>
          </w:tcPr>
          <w:p w14:paraId="33B7DC2E" w14:textId="77777777" w:rsidR="005A0B65" w:rsidRPr="005A0B65" w:rsidRDefault="005A0B65" w:rsidP="005A0B65">
            <w:pPr>
              <w:pStyle w:val="NoSpacing"/>
              <w:rPr>
                <w:color w:val="000000"/>
              </w:rPr>
            </w:pPr>
            <w:r w:rsidRPr="005A0B65">
              <w:rPr>
                <w:color w:val="000000"/>
              </w:rPr>
              <w:t>777</w:t>
            </w:r>
          </w:p>
        </w:tc>
        <w:tc>
          <w:tcPr>
            <w:tcW w:w="1352" w:type="dxa"/>
            <w:tcBorders>
              <w:top w:val="nil"/>
              <w:left w:val="nil"/>
              <w:bottom w:val="double" w:sz="6" w:space="0" w:color="000000"/>
              <w:right w:val="single" w:sz="8" w:space="0" w:color="000000"/>
            </w:tcBorders>
            <w:vAlign w:val="center"/>
            <w:hideMark/>
          </w:tcPr>
          <w:p w14:paraId="2F86A921" w14:textId="77777777" w:rsidR="005A0B65" w:rsidRPr="005A0B65" w:rsidRDefault="005A0B65" w:rsidP="005A0B65">
            <w:pPr>
              <w:pStyle w:val="NoSpacing"/>
              <w:rPr>
                <w:color w:val="000000"/>
              </w:rPr>
            </w:pPr>
            <w:r w:rsidRPr="005A0B65">
              <w:rPr>
                <w:color w:val="000000"/>
              </w:rPr>
              <w:t>863</w:t>
            </w:r>
          </w:p>
        </w:tc>
        <w:tc>
          <w:tcPr>
            <w:tcW w:w="1352" w:type="dxa"/>
            <w:tcBorders>
              <w:top w:val="nil"/>
              <w:left w:val="nil"/>
              <w:bottom w:val="double" w:sz="6" w:space="0" w:color="000000"/>
              <w:right w:val="single" w:sz="8" w:space="0" w:color="000000"/>
            </w:tcBorders>
            <w:vAlign w:val="center"/>
            <w:hideMark/>
          </w:tcPr>
          <w:p w14:paraId="5C13175A" w14:textId="77777777" w:rsidR="005A0B65" w:rsidRPr="005A0B65" w:rsidRDefault="005A0B65" w:rsidP="005A0B65">
            <w:pPr>
              <w:pStyle w:val="NoSpacing"/>
              <w:rPr>
                <w:color w:val="000000"/>
              </w:rPr>
            </w:pPr>
            <w:r w:rsidRPr="005A0B65">
              <w:rPr>
                <w:color w:val="000000"/>
              </w:rPr>
              <w:t>917</w:t>
            </w:r>
          </w:p>
        </w:tc>
        <w:tc>
          <w:tcPr>
            <w:tcW w:w="1361" w:type="dxa"/>
            <w:tcBorders>
              <w:top w:val="nil"/>
              <w:left w:val="nil"/>
              <w:bottom w:val="double" w:sz="6" w:space="0" w:color="000000"/>
              <w:right w:val="single" w:sz="8" w:space="0" w:color="000000"/>
            </w:tcBorders>
            <w:vAlign w:val="center"/>
            <w:hideMark/>
          </w:tcPr>
          <w:p w14:paraId="6373B2A8" w14:textId="77777777" w:rsidR="005A0B65" w:rsidRPr="005A0B65" w:rsidRDefault="005A0B65" w:rsidP="005A0B65">
            <w:pPr>
              <w:pStyle w:val="NoSpacing"/>
              <w:rPr>
                <w:color w:val="000000"/>
              </w:rPr>
            </w:pPr>
            <w:r w:rsidRPr="005A0B65">
              <w:rPr>
                <w:color w:val="000000"/>
              </w:rPr>
              <w:t>900</w:t>
            </w:r>
          </w:p>
        </w:tc>
        <w:tc>
          <w:tcPr>
            <w:tcW w:w="1361" w:type="dxa"/>
            <w:tcBorders>
              <w:top w:val="nil"/>
              <w:left w:val="nil"/>
              <w:bottom w:val="double" w:sz="6" w:space="0" w:color="000000"/>
              <w:right w:val="single" w:sz="8" w:space="0" w:color="000000"/>
            </w:tcBorders>
            <w:vAlign w:val="center"/>
            <w:hideMark/>
          </w:tcPr>
          <w:p w14:paraId="6899C480" w14:textId="77777777" w:rsidR="005A0B65" w:rsidRPr="005A0B65" w:rsidRDefault="005A0B65" w:rsidP="005A0B65">
            <w:pPr>
              <w:pStyle w:val="NoSpacing"/>
              <w:rPr>
                <w:color w:val="000000"/>
              </w:rPr>
            </w:pPr>
            <w:r w:rsidRPr="005A0B65">
              <w:rPr>
                <w:color w:val="000000"/>
              </w:rPr>
              <w:t>916</w:t>
            </w:r>
          </w:p>
        </w:tc>
      </w:tr>
    </w:tbl>
    <w:p w14:paraId="23329D65" w14:textId="0E27EB3E" w:rsidR="00966EF3" w:rsidRPr="0075090E" w:rsidRDefault="00966EF3" w:rsidP="00966EF3">
      <w:pPr>
        <w:keepNext/>
        <w:rPr>
          <w:rFonts w:eastAsia="Times New Roman"/>
          <w:i/>
          <w:iCs/>
          <w:sz w:val="20"/>
          <w:lang w:val="es-DO"/>
        </w:rPr>
      </w:pPr>
      <w:r w:rsidRPr="0075090E">
        <w:rPr>
          <w:rFonts w:eastAsia="Times New Roman"/>
          <w:i/>
          <w:iCs/>
          <w:sz w:val="20"/>
          <w:lang w:val="es-ES_tradnl"/>
        </w:rPr>
        <w:lastRenderedPageBreak/>
        <w:t xml:space="preserve">Nota: </w:t>
      </w:r>
      <w:r w:rsidRPr="0075090E">
        <w:rPr>
          <w:rFonts w:eastAsia="Times New Roman"/>
          <w:i/>
          <w:iCs/>
          <w:sz w:val="20"/>
        </w:rPr>
        <w:t xml:space="preserve">LA INFORMACION CONTENIDA EN ESTE ARCHIVO/CUADRO ES CONSIDERADA INFORMACION CONFIDENCIAL DE ACUERDO AL ARTICULO 6.5 DEL ACUERDO ANTIDUMPING 12.4 DEL ACUERDO DE SUBVENCIONES Y MEDIDAS COMPENSATORIAS, DEBIDO A QUE SU DIVULGACION IMPLICARIA UNA VENTAJA SIGNIFICATIVA PARA UN COMPETIDOR, ADEMAS DE CAUSAR UN DAŇO FINANCIERO SUSTANCIAL E IRREVERSIBLE PARA NUESTRA EMPRESA. SE HA </w:t>
      </w:r>
      <w:r w:rsidR="002E19FE">
        <w:rPr>
          <w:rFonts w:eastAsia="Times New Roman"/>
          <w:i/>
          <w:iCs/>
          <w:sz w:val="20"/>
        </w:rPr>
        <w:t>CREADO</w:t>
      </w:r>
      <w:r w:rsidR="006F312F">
        <w:rPr>
          <w:rFonts w:eastAsia="Times New Roman"/>
          <w:i/>
          <w:iCs/>
          <w:sz w:val="20"/>
        </w:rPr>
        <w:t xml:space="preserve"> BASE 2022</w:t>
      </w:r>
      <w:r w:rsidR="002E19FE">
        <w:rPr>
          <w:rFonts w:eastAsia="Times New Roman"/>
          <w:i/>
          <w:iCs/>
          <w:sz w:val="20"/>
        </w:rPr>
        <w:t xml:space="preserve"> UN INDICE PARA FACILITAR LA LECTURA</w:t>
      </w:r>
    </w:p>
    <w:p w14:paraId="2E00ADD4" w14:textId="77777777" w:rsidR="006F7442" w:rsidRPr="00966EF3" w:rsidRDefault="006F7442" w:rsidP="006F7442">
      <w:pPr>
        <w:rPr>
          <w:lang w:val="es-DO"/>
        </w:rPr>
      </w:pPr>
    </w:p>
    <w:p w14:paraId="1354CCB3" w14:textId="77777777" w:rsidR="00E43188" w:rsidRDefault="00402D5D" w:rsidP="00FF33A9">
      <w:pPr>
        <w:spacing w:before="0" w:after="0"/>
        <w:rPr>
          <w:rFonts w:cs="Arial"/>
          <w:sz w:val="22"/>
          <w:szCs w:val="22"/>
        </w:rPr>
      </w:pPr>
      <w:r w:rsidRPr="00402D5D">
        <w:rPr>
          <w:rFonts w:cs="Arial"/>
          <w:szCs w:val="24"/>
          <w:vertAlign w:val="superscript"/>
        </w:rPr>
        <w:t>1</w:t>
      </w:r>
      <w:r w:rsidR="00E43188" w:rsidRPr="00B41F64">
        <w:rPr>
          <w:rFonts w:cs="Arial"/>
          <w:szCs w:val="24"/>
        </w:rPr>
        <w:t xml:space="preserve"> </w:t>
      </w:r>
      <w:r w:rsidR="00E43188" w:rsidRPr="00B41F64">
        <w:rPr>
          <w:rFonts w:cs="Arial"/>
          <w:sz w:val="22"/>
          <w:szCs w:val="22"/>
        </w:rPr>
        <w:t>Cifras al cierre de</w:t>
      </w:r>
      <w:r w:rsidR="00FF33A9" w:rsidRPr="00B41F64">
        <w:rPr>
          <w:rFonts w:cs="Arial"/>
          <w:sz w:val="22"/>
          <w:szCs w:val="22"/>
        </w:rPr>
        <w:t xml:space="preserve"> cada</w:t>
      </w:r>
      <w:r w:rsidR="006211A7">
        <w:rPr>
          <w:rFonts w:cs="Arial"/>
          <w:sz w:val="22"/>
          <w:szCs w:val="22"/>
        </w:rPr>
        <w:t xml:space="preserve"> </w:t>
      </w:r>
      <w:r w:rsidR="00E43188" w:rsidRPr="00B41F64">
        <w:rPr>
          <w:rFonts w:cs="Arial"/>
          <w:sz w:val="22"/>
          <w:szCs w:val="22"/>
        </w:rPr>
        <w:t>periodo.</w:t>
      </w:r>
    </w:p>
    <w:p w14:paraId="373DA5E0" w14:textId="77777777" w:rsidR="00F92823" w:rsidRDefault="00F92823" w:rsidP="00FF33A9">
      <w:pPr>
        <w:spacing w:before="0" w:after="0"/>
        <w:rPr>
          <w:rFonts w:cs="Arial"/>
          <w:sz w:val="22"/>
          <w:szCs w:val="22"/>
        </w:rPr>
      </w:pPr>
      <w:r w:rsidRPr="005F7CC9">
        <w:rPr>
          <w:rFonts w:cs="Arial"/>
          <w:sz w:val="22"/>
          <w:szCs w:val="22"/>
        </w:rPr>
        <w:t>*Proporcionar</w:t>
      </w:r>
      <w:r w:rsidR="007C1779" w:rsidRPr="005F7CC9">
        <w:rPr>
          <w:rFonts w:cs="Arial"/>
          <w:sz w:val="22"/>
          <w:szCs w:val="22"/>
        </w:rPr>
        <w:t xml:space="preserve"> las</w:t>
      </w:r>
      <w:r w:rsidRPr="005F7CC9">
        <w:rPr>
          <w:rFonts w:cs="Arial"/>
          <w:sz w:val="22"/>
          <w:szCs w:val="22"/>
        </w:rPr>
        <w:t xml:space="preserve"> tasas de cambio de referencia en caso de conversión de valores a pesos dominicanos.</w:t>
      </w:r>
    </w:p>
    <w:p w14:paraId="53115AB7" w14:textId="77777777" w:rsidR="00105BA6" w:rsidRPr="00B41F64" w:rsidRDefault="00105BA6" w:rsidP="00FF33A9">
      <w:pPr>
        <w:spacing w:before="0" w:after="0"/>
        <w:rPr>
          <w:rFonts w:cs="Arial"/>
          <w:szCs w:val="24"/>
        </w:rPr>
      </w:pPr>
    </w:p>
    <w:p w14:paraId="5BD1FE3D" w14:textId="77777777" w:rsidR="00105BA6" w:rsidRPr="002156F7" w:rsidRDefault="00105BA6" w:rsidP="00105BA6">
      <w:pPr>
        <w:numPr>
          <w:ilvl w:val="0"/>
          <w:numId w:val="1"/>
        </w:numPr>
        <w:rPr>
          <w:rFonts w:cs="Arial"/>
          <w:szCs w:val="24"/>
        </w:rPr>
      </w:pPr>
      <w:r w:rsidRPr="002156F7">
        <w:t>Explique cuáles han sido los principales factores internos y externos que han influido en la evolución de sus ventas totales.</w:t>
      </w:r>
    </w:p>
    <w:p w14:paraId="7065C087" w14:textId="25579F73" w:rsidR="004255FF" w:rsidRDefault="004255FF" w:rsidP="004255FF">
      <w:r>
        <w:t xml:space="preserve">Las ventas nacionales se vieron afectadas en el año 2020 debido al Covid-19 cuando las ventas totales barras de acero corrugadas de la rama de producción nacional se contrajeron en un </w:t>
      </w:r>
      <w:r w:rsidRPr="001876C9">
        <w:rPr>
          <w:b/>
          <w:bCs/>
        </w:rPr>
        <w:t>4%</w:t>
      </w:r>
      <w:r>
        <w:t xml:space="preserve"> con relación al 2019.   Esta contracción afectó tanto el mercado </w:t>
      </w:r>
      <w:r w:rsidR="005A0B65">
        <w:t>doméstico</w:t>
      </w:r>
      <w:r>
        <w:t xml:space="preserve"> como el mercado de exportación. </w:t>
      </w:r>
    </w:p>
    <w:p w14:paraId="0A97E0B9" w14:textId="77777777" w:rsidR="004255FF" w:rsidRDefault="004255FF" w:rsidP="004255FF">
      <w:r>
        <w:t xml:space="preserve">Con el proceso de apertura post Covid-19 (2021), influenciando por el desface del dinamismo del sector de construcción durante el periodo de pandemia, así como los programas de estímulos monetarios y fiscales, se dinamizaron las ventas de forma robusta.  En dicho año se recibieron, a su vez, cifras récords de remesas de dominicanos en el exterior. Estos tres factores: desface de obras, programas de estímulos, y aumento de las remesas, provocaron un aumento de ventas. </w:t>
      </w:r>
    </w:p>
    <w:p w14:paraId="7F94DF69" w14:textId="77459AFA" w:rsidR="004255FF" w:rsidRDefault="004255FF" w:rsidP="004255FF">
      <w:r>
        <w:t xml:space="preserve">Ahora bien, para el 2022 al compararlo con el 2021, la producción total y las ventas se contrajeron, influenciado por una merma de las exportaciones (-1%) y un estancamiento del volumen de ventas al mercado nacional (0.1%).  En adición, fruto de la inflación se iniciaron programas de ajustes monetarios, los cuales aumentaron las tasas de interés, afectando al sector de la construcción. Sin embargo, mientras </w:t>
      </w:r>
      <w:r w:rsidR="009D5C43">
        <w:t>estos sucedían</w:t>
      </w:r>
      <w:r>
        <w:t xml:space="preserve"> en el 2022 se aprecia un</w:t>
      </w:r>
      <w:r w:rsidR="009D5C43">
        <w:t xml:space="preserve">a importación de </w:t>
      </w:r>
      <w:r>
        <w:t xml:space="preserve">las barras de acero corrugadas originarias de </w:t>
      </w:r>
      <w:r w:rsidR="009D5C43">
        <w:t xml:space="preserve">Turquia, para Fideicomisos públicos. </w:t>
      </w:r>
    </w:p>
    <w:p w14:paraId="0D4BC6EB" w14:textId="6731DDA0" w:rsidR="009D5C43" w:rsidRDefault="004255FF" w:rsidP="009D5C43">
      <w:r>
        <w:t>Para el 2023, la producción crece un 1.2% con relación al 2022, influenciado por un cambio en la política económica al alcanzar los rangos metas de la inflación.  Sin embargo, las ventas en dicho periodo crecen por debajo de lo esperado</w:t>
      </w:r>
      <w:r w:rsidR="009D5C43">
        <w:t>.</w:t>
      </w:r>
    </w:p>
    <w:p w14:paraId="2213493F" w14:textId="77777777" w:rsidR="00E43188" w:rsidRPr="00105BA6" w:rsidRDefault="00E43188" w:rsidP="001F2BD9"/>
    <w:p w14:paraId="3369E539" w14:textId="5B10D1E8" w:rsidR="00E87F40" w:rsidRPr="00CB6ED4" w:rsidRDefault="00985065" w:rsidP="00CF3F42">
      <w:pPr>
        <w:numPr>
          <w:ilvl w:val="0"/>
          <w:numId w:val="1"/>
        </w:numPr>
        <w:rPr>
          <w:rFonts w:cs="Arial"/>
          <w:szCs w:val="24"/>
        </w:rPr>
      </w:pPr>
      <w:r w:rsidRPr="00CB6ED4">
        <w:t xml:space="preserve">Proporcione </w:t>
      </w:r>
      <w:r w:rsidR="00105BA6" w:rsidRPr="00CB6ED4">
        <w:t xml:space="preserve">copia de </w:t>
      </w:r>
      <w:r w:rsidR="00402D5D" w:rsidRPr="00CB6ED4">
        <w:t>los e</w:t>
      </w:r>
      <w:r w:rsidRPr="00CB6ED4">
        <w:t xml:space="preserve">stados </w:t>
      </w:r>
      <w:r w:rsidR="00402D5D" w:rsidRPr="00CB6ED4">
        <w:t>f</w:t>
      </w:r>
      <w:r w:rsidRPr="00CB6ED4">
        <w:t xml:space="preserve">inancieros </w:t>
      </w:r>
      <w:r w:rsidR="00402D5D" w:rsidRPr="00CB6ED4">
        <w:t xml:space="preserve">auditados </w:t>
      </w:r>
      <w:r w:rsidR="00A96E89" w:rsidRPr="00CB6ED4">
        <w:t>con sus notas correspondientes</w:t>
      </w:r>
      <w:r w:rsidR="00105BA6" w:rsidRPr="00CB6ED4">
        <w:t xml:space="preserve"> a los últimos</w:t>
      </w:r>
      <w:r w:rsidR="00402D5D" w:rsidRPr="00CB6ED4">
        <w:t xml:space="preserve"> </w:t>
      </w:r>
      <w:r w:rsidR="0074115B" w:rsidRPr="00CB6ED4">
        <w:t xml:space="preserve">cuatro </w:t>
      </w:r>
      <w:r w:rsidR="00105BA6" w:rsidRPr="00CB6ED4">
        <w:t>años</w:t>
      </w:r>
      <w:r w:rsidR="0074115B" w:rsidRPr="00CB6ED4">
        <w:t>, así como un corte gerencial para el periodo más reciente próximo a su solicitud</w:t>
      </w:r>
      <w:r w:rsidR="00105BA6" w:rsidRPr="00CB6ED4">
        <w:t>.</w:t>
      </w:r>
    </w:p>
    <w:p w14:paraId="0265B688" w14:textId="7B378E41" w:rsidR="00210C6E" w:rsidRDefault="008D3FC7" w:rsidP="00210C6E">
      <w:pPr>
        <w:rPr>
          <w:rFonts w:cs="Arial"/>
          <w:bCs/>
          <w:szCs w:val="24"/>
        </w:rPr>
      </w:pPr>
      <w:r>
        <w:rPr>
          <w:rFonts w:cs="Arial"/>
          <w:bCs/>
          <w:szCs w:val="24"/>
        </w:rPr>
        <w:t>Ver anexo complementario C-3</w:t>
      </w:r>
      <w:r w:rsidR="00C85268">
        <w:rPr>
          <w:rFonts w:cs="Arial"/>
          <w:bCs/>
          <w:szCs w:val="24"/>
        </w:rPr>
        <w:t xml:space="preserve">. Con estados financieros 2022, 2023 y 2024 e interinos Enero-Junio 2024; Enero-Junio 2025. </w:t>
      </w:r>
    </w:p>
    <w:p w14:paraId="4580294B" w14:textId="77777777" w:rsidR="00AC7268" w:rsidRDefault="00AC7268" w:rsidP="00AC7268">
      <w:pPr>
        <w:rPr>
          <w:sz w:val="20"/>
          <w:lang w:val="es-MX"/>
        </w:rPr>
      </w:pPr>
    </w:p>
    <w:p w14:paraId="06D3834D" w14:textId="77777777" w:rsidR="00AC7268" w:rsidRDefault="00AC7268" w:rsidP="00AC7268">
      <w:pPr>
        <w:rPr>
          <w:sz w:val="20"/>
          <w:lang w:val="es-MX"/>
        </w:rPr>
      </w:pPr>
    </w:p>
    <w:p w14:paraId="4BB4DD9B" w14:textId="77777777" w:rsidR="00AC7268" w:rsidRDefault="00AC7268" w:rsidP="00AC7268">
      <w:pPr>
        <w:rPr>
          <w:sz w:val="20"/>
          <w:lang w:val="es-MX"/>
        </w:rPr>
      </w:pPr>
    </w:p>
    <w:p w14:paraId="2DCEC6CA" w14:textId="77777777" w:rsidR="00AC7268" w:rsidRDefault="00AC7268" w:rsidP="00AC7268">
      <w:pPr>
        <w:rPr>
          <w:sz w:val="20"/>
          <w:lang w:val="es-MX"/>
        </w:rPr>
      </w:pPr>
    </w:p>
    <w:p w14:paraId="35A84602" w14:textId="77777777" w:rsidR="00AC7268" w:rsidRDefault="00AC7268" w:rsidP="00AC7268">
      <w:pPr>
        <w:rPr>
          <w:sz w:val="20"/>
          <w:lang w:val="es-MX"/>
        </w:rPr>
      </w:pPr>
    </w:p>
    <w:p w14:paraId="75CDF936" w14:textId="77777777" w:rsidR="00AC7268" w:rsidRDefault="00AC7268" w:rsidP="00AC7268">
      <w:pPr>
        <w:rPr>
          <w:sz w:val="20"/>
          <w:lang w:val="es-MX"/>
        </w:rPr>
      </w:pPr>
    </w:p>
    <w:p w14:paraId="60BD09B8" w14:textId="77777777" w:rsidR="00AC7268" w:rsidRDefault="00AC7268" w:rsidP="00AC7268">
      <w:pPr>
        <w:rPr>
          <w:sz w:val="20"/>
          <w:lang w:val="es-MX"/>
        </w:rPr>
      </w:pPr>
      <w:r>
        <w:rPr>
          <w:sz w:val="20"/>
          <w:lang w:val="es-MX"/>
        </w:rPr>
        <w:lastRenderedPageBreak/>
        <w:t>DECLARACION DE CONFIDENCIALIDAD</w:t>
      </w:r>
    </w:p>
    <w:p w14:paraId="4F2AD220" w14:textId="77777777" w:rsidR="00AC7268" w:rsidRPr="00DE0FBB" w:rsidRDefault="00AC7268" w:rsidP="00AC7268">
      <w:pPr>
        <w:rPr>
          <w:szCs w:val="24"/>
          <w:lang w:val="es-MX"/>
        </w:rPr>
      </w:pPr>
    </w:p>
    <w:p w14:paraId="38CC0040" w14:textId="77777777" w:rsidR="00AC7268" w:rsidRPr="00DE0FBB" w:rsidRDefault="00AC7268" w:rsidP="00AC7268">
      <w:pPr>
        <w:rPr>
          <w:szCs w:val="24"/>
          <w:lang w:val="es-MX"/>
        </w:rPr>
      </w:pPr>
      <w:r w:rsidRPr="00DE0FBB">
        <w:rPr>
          <w:szCs w:val="24"/>
          <w:lang w:val="es-MX"/>
        </w:rPr>
        <w:t>De conformidad con los Artículos 18 inciso 14) del Reglamento la información de carácter confidencial es aquella cuya divulgación implicaría una ventaja significativa para un competidor o tendría un efecto significativamente desfavorable para la persona que proporcione la información o para un tercero del que esta última la haya recibido</w:t>
      </w:r>
    </w:p>
    <w:p w14:paraId="05325CF0" w14:textId="77777777" w:rsidR="00AC7268" w:rsidRDefault="00AC7268" w:rsidP="00AC7268">
      <w:pPr>
        <w:rPr>
          <w:sz w:val="16"/>
          <w:szCs w:val="16"/>
        </w:rPr>
      </w:pPr>
      <w:r w:rsidRPr="00D6018A">
        <w:rPr>
          <w:sz w:val="16"/>
          <w:szCs w:val="16"/>
        </w:rPr>
        <w:t>LA INFORMACION CONTENIDA EN ESTE DATO/ANEXO ES CONSIDERADA INFORMACION CONFIDENCIAL DE ACUERDO AL ARTICULO 6.5 DEL ACUERDO ANTIDUMPING 12.4 DEL ACUERDO DE SUBVENCIONES Y MEDIDAS COMPENSATORIAS, DEBIDO A QUE SU DIVULGACION IMPLICARIA UNA VENTAJA SIGNIFICATIVA PARA UN COMPETIDOR, ADEMAS DE CAUSAR UN DAŇO FINANCIERO SUSTANCIAL E IRREVERSIBLE PARA NUESTRA EMPRESA.</w:t>
      </w:r>
      <w:r>
        <w:rPr>
          <w:sz w:val="16"/>
          <w:szCs w:val="16"/>
        </w:rPr>
        <w:t xml:space="preserve"> SE HA MULTIPLICADO POR UN NUMERO MENOR O IGUAL A 100 PARA FACILITAR LA LECTURA.</w:t>
      </w:r>
    </w:p>
    <w:p w14:paraId="22199751" w14:textId="77777777" w:rsidR="003C2CAB" w:rsidRDefault="003C2CAB" w:rsidP="00210C6E">
      <w:pPr>
        <w:rPr>
          <w:rFonts w:cs="Arial"/>
          <w:bCs/>
          <w:szCs w:val="24"/>
        </w:rPr>
      </w:pPr>
    </w:p>
    <w:p w14:paraId="08D434F3" w14:textId="77777777" w:rsidR="00C85268" w:rsidRPr="00B41F64" w:rsidRDefault="00C85268" w:rsidP="00210C6E">
      <w:pPr>
        <w:rPr>
          <w:rFonts w:cs="Arial"/>
          <w:bCs/>
          <w:szCs w:val="24"/>
        </w:rPr>
      </w:pPr>
    </w:p>
    <w:p w14:paraId="13183476" w14:textId="2E1FA727" w:rsidR="00210C6E" w:rsidRPr="009F02F4" w:rsidRDefault="00210C6E" w:rsidP="00210C6E">
      <w:pPr>
        <w:numPr>
          <w:ilvl w:val="0"/>
          <w:numId w:val="1"/>
        </w:numPr>
        <w:rPr>
          <w:rFonts w:cs="Arial"/>
          <w:bCs/>
          <w:szCs w:val="24"/>
        </w:rPr>
      </w:pPr>
      <w:r w:rsidRPr="009F02F4">
        <w:rPr>
          <w:rFonts w:cs="Arial"/>
          <w:bCs/>
          <w:szCs w:val="24"/>
        </w:rPr>
        <w:t>Proporcione</w:t>
      </w:r>
      <w:r w:rsidR="009D5991" w:rsidRPr="009F02F4">
        <w:rPr>
          <w:rFonts w:cs="Arial"/>
          <w:bCs/>
          <w:szCs w:val="24"/>
        </w:rPr>
        <w:t xml:space="preserve"> </w:t>
      </w:r>
      <w:r w:rsidR="00B5296F" w:rsidRPr="009F02F4">
        <w:rPr>
          <w:rFonts w:cs="Arial"/>
          <w:bCs/>
          <w:szCs w:val="24"/>
        </w:rPr>
        <w:t>como anexo</w:t>
      </w:r>
      <w:r w:rsidRPr="009F02F4">
        <w:rPr>
          <w:rFonts w:cs="Arial"/>
          <w:bCs/>
          <w:szCs w:val="24"/>
        </w:rPr>
        <w:t xml:space="preserve"> una lista de precios de todos los tipos de productos </w:t>
      </w:r>
      <w:r w:rsidR="009A056A" w:rsidRPr="009F02F4">
        <w:rPr>
          <w:rFonts w:cs="Arial"/>
          <w:bCs/>
          <w:szCs w:val="24"/>
        </w:rPr>
        <w:t>nacionales</w:t>
      </w:r>
      <w:r w:rsidR="00BC4969" w:rsidRPr="009F02F4">
        <w:rPr>
          <w:rFonts w:cs="Arial"/>
          <w:bCs/>
          <w:szCs w:val="24"/>
        </w:rPr>
        <w:t xml:space="preserve"> similares </w:t>
      </w:r>
      <w:r w:rsidR="003B092D" w:rsidRPr="009F02F4">
        <w:rPr>
          <w:rFonts w:cs="Arial"/>
          <w:bCs/>
          <w:szCs w:val="24"/>
        </w:rPr>
        <w:t xml:space="preserve">al objeto de examen </w:t>
      </w:r>
      <w:r w:rsidRPr="009F02F4">
        <w:rPr>
          <w:rFonts w:cs="Arial"/>
          <w:bCs/>
          <w:szCs w:val="24"/>
        </w:rPr>
        <w:t>que vende a sus cl</w:t>
      </w:r>
      <w:r w:rsidR="009A056A" w:rsidRPr="009F02F4">
        <w:rPr>
          <w:rFonts w:cs="Arial"/>
          <w:bCs/>
          <w:szCs w:val="24"/>
        </w:rPr>
        <w:t>ientes en el mercado dominicano</w:t>
      </w:r>
      <w:r w:rsidR="00926B62" w:rsidRPr="009F02F4">
        <w:rPr>
          <w:rFonts w:cs="Arial"/>
          <w:bCs/>
          <w:szCs w:val="24"/>
        </w:rPr>
        <w:t>.</w:t>
      </w:r>
      <w:r w:rsidR="00A674CE" w:rsidRPr="009F02F4">
        <w:rPr>
          <w:rFonts w:cs="Arial"/>
          <w:bCs/>
          <w:szCs w:val="24"/>
        </w:rPr>
        <w:t xml:space="preserve"> </w:t>
      </w:r>
      <w:r w:rsidR="002F6864" w:rsidRPr="009F02F4">
        <w:rPr>
          <w:rFonts w:cs="Arial"/>
          <w:bCs/>
          <w:szCs w:val="24"/>
        </w:rPr>
        <w:t xml:space="preserve">Indique si los precios proporcionados son </w:t>
      </w:r>
      <w:r w:rsidR="00D14EDF" w:rsidRPr="009F02F4">
        <w:rPr>
          <w:rFonts w:cs="Arial"/>
          <w:b/>
          <w:szCs w:val="24"/>
        </w:rPr>
        <w:t>netos de descuentos</w:t>
      </w:r>
      <w:r w:rsidR="002F6864" w:rsidRPr="009F02F4">
        <w:rPr>
          <w:rFonts w:cs="Arial"/>
          <w:bCs/>
          <w:szCs w:val="24"/>
        </w:rPr>
        <w:t>.</w:t>
      </w:r>
    </w:p>
    <w:p w14:paraId="0126B20B" w14:textId="0B4B7BCF" w:rsidR="0081088C" w:rsidRDefault="00CB6ED4" w:rsidP="0081088C">
      <w:pPr>
        <w:pStyle w:val="ListParagraph"/>
        <w:rPr>
          <w:rFonts w:cs="Arial"/>
          <w:bCs/>
          <w:szCs w:val="24"/>
        </w:rPr>
      </w:pPr>
      <w:r>
        <w:rPr>
          <w:rFonts w:cs="Arial"/>
          <w:bCs/>
          <w:szCs w:val="24"/>
        </w:rPr>
        <w:t xml:space="preserve">Ver anexo </w:t>
      </w:r>
      <w:r w:rsidR="00993BB1">
        <w:rPr>
          <w:rFonts w:cs="Arial"/>
          <w:bCs/>
          <w:szCs w:val="24"/>
        </w:rPr>
        <w:t>C-</w:t>
      </w:r>
      <w:r w:rsidR="00264A33">
        <w:rPr>
          <w:rFonts w:cs="Arial"/>
          <w:bCs/>
          <w:szCs w:val="24"/>
        </w:rPr>
        <w:t>5</w:t>
      </w:r>
    </w:p>
    <w:p w14:paraId="1F837A90" w14:textId="77777777" w:rsidR="005E2954" w:rsidRDefault="005E2954" w:rsidP="00703E59">
      <w:pPr>
        <w:pStyle w:val="ListParagraph"/>
        <w:rPr>
          <w:rFonts w:cs="Arial"/>
          <w:bCs/>
          <w:szCs w:val="24"/>
          <w:lang w:val="es-DO"/>
        </w:rPr>
      </w:pPr>
    </w:p>
    <w:p w14:paraId="59662180" w14:textId="30148D74" w:rsidR="00703E59" w:rsidRPr="00703E59" w:rsidRDefault="00703E59" w:rsidP="00703E59">
      <w:pPr>
        <w:pStyle w:val="ListParagraph"/>
        <w:rPr>
          <w:rFonts w:cs="Arial"/>
          <w:bCs/>
          <w:szCs w:val="24"/>
        </w:rPr>
      </w:pPr>
      <w:r w:rsidRPr="00703E59">
        <w:rPr>
          <w:rFonts w:cs="Arial"/>
          <w:bCs/>
          <w:szCs w:val="24"/>
          <w:lang w:val="es-DO"/>
        </w:rPr>
        <w:t>Los precios indicados en el listado anexo, son precios ex-fábrica, no incluyen ITBIS y son netos de descuentos.</w:t>
      </w:r>
    </w:p>
    <w:p w14:paraId="785C87E0" w14:textId="77777777" w:rsidR="00703E59" w:rsidRDefault="00703E59" w:rsidP="0081088C">
      <w:pPr>
        <w:pStyle w:val="ListParagraph"/>
        <w:rPr>
          <w:rFonts w:cs="Arial"/>
          <w:bCs/>
          <w:szCs w:val="24"/>
        </w:rPr>
      </w:pPr>
    </w:p>
    <w:p w14:paraId="6C499DEE" w14:textId="77777777" w:rsidR="00703E59" w:rsidRDefault="00703E59" w:rsidP="0081088C">
      <w:pPr>
        <w:pStyle w:val="ListParagraph"/>
        <w:rPr>
          <w:rFonts w:cs="Arial"/>
          <w:bCs/>
          <w:szCs w:val="24"/>
        </w:rPr>
      </w:pPr>
    </w:p>
    <w:p w14:paraId="33081DA5" w14:textId="77777777" w:rsidR="00703E59" w:rsidRDefault="00703E59" w:rsidP="0081088C">
      <w:pPr>
        <w:pStyle w:val="ListParagraph"/>
        <w:rPr>
          <w:rFonts w:cs="Arial"/>
          <w:bCs/>
          <w:szCs w:val="24"/>
        </w:rPr>
      </w:pPr>
    </w:p>
    <w:p w14:paraId="3D0D7A29" w14:textId="5AB7AC85" w:rsidR="00210C6E" w:rsidRPr="009F02F4" w:rsidRDefault="00210C6E" w:rsidP="00210C6E">
      <w:pPr>
        <w:numPr>
          <w:ilvl w:val="0"/>
          <w:numId w:val="1"/>
        </w:numPr>
        <w:rPr>
          <w:rFonts w:cs="Arial"/>
          <w:bCs/>
          <w:szCs w:val="24"/>
        </w:rPr>
      </w:pPr>
      <w:r w:rsidRPr="009F02F4">
        <w:rPr>
          <w:rFonts w:cs="Arial"/>
          <w:bCs/>
          <w:szCs w:val="24"/>
        </w:rPr>
        <w:t xml:space="preserve">Indique las condiciones de venta de los productos </w:t>
      </w:r>
      <w:r w:rsidR="001977B0" w:rsidRPr="009F02F4">
        <w:rPr>
          <w:rFonts w:cs="Arial"/>
          <w:bCs/>
          <w:szCs w:val="24"/>
        </w:rPr>
        <w:t xml:space="preserve">nacionales similares </w:t>
      </w:r>
      <w:r w:rsidR="00105BA6" w:rsidRPr="009F02F4">
        <w:rPr>
          <w:rFonts w:cs="Arial"/>
          <w:bCs/>
          <w:szCs w:val="24"/>
        </w:rPr>
        <w:t>a los importados objetos</w:t>
      </w:r>
      <w:r w:rsidR="00BC4969" w:rsidRPr="009F02F4">
        <w:rPr>
          <w:rFonts w:cs="Arial"/>
          <w:bCs/>
          <w:szCs w:val="24"/>
        </w:rPr>
        <w:t xml:space="preserve"> de examen </w:t>
      </w:r>
      <w:r w:rsidR="001977B0" w:rsidRPr="009F02F4">
        <w:rPr>
          <w:rFonts w:cs="Arial"/>
          <w:bCs/>
          <w:szCs w:val="24"/>
        </w:rPr>
        <w:t>y</w:t>
      </w:r>
      <w:r w:rsidRPr="009F02F4">
        <w:rPr>
          <w:rFonts w:cs="Arial"/>
          <w:bCs/>
          <w:szCs w:val="24"/>
        </w:rPr>
        <w:t xml:space="preserve"> </w:t>
      </w:r>
      <w:r w:rsidR="00E60C88" w:rsidRPr="009F02F4">
        <w:rPr>
          <w:rFonts w:cs="Arial"/>
          <w:bCs/>
          <w:szCs w:val="24"/>
        </w:rPr>
        <w:t>fabricados</w:t>
      </w:r>
      <w:r w:rsidR="001977B0" w:rsidRPr="009F02F4">
        <w:rPr>
          <w:rFonts w:cs="Arial"/>
          <w:bCs/>
          <w:szCs w:val="24"/>
        </w:rPr>
        <w:t xml:space="preserve"> </w:t>
      </w:r>
      <w:r w:rsidRPr="009F02F4">
        <w:rPr>
          <w:rFonts w:cs="Arial"/>
          <w:bCs/>
          <w:szCs w:val="24"/>
        </w:rPr>
        <w:t>por su empresa a sus clientes en la República Dominicana</w:t>
      </w:r>
      <w:r w:rsidR="00D21E56" w:rsidRPr="009F02F4">
        <w:rPr>
          <w:rFonts w:cs="Arial"/>
          <w:bCs/>
          <w:szCs w:val="24"/>
        </w:rPr>
        <w:t>.</w:t>
      </w:r>
      <w:r w:rsidR="006F731C" w:rsidRPr="009F02F4">
        <w:rPr>
          <w:rFonts w:cs="Arial"/>
          <w:bCs/>
          <w:szCs w:val="24"/>
        </w:rPr>
        <w:t xml:space="preserve"> </w:t>
      </w:r>
      <w:r w:rsidR="00D21E56" w:rsidRPr="009F02F4">
        <w:rPr>
          <w:rFonts w:cs="Arial"/>
          <w:bCs/>
          <w:szCs w:val="24"/>
        </w:rPr>
        <w:t>P</w:t>
      </w:r>
      <w:r w:rsidR="006F731C" w:rsidRPr="009F02F4">
        <w:rPr>
          <w:rFonts w:cs="Arial"/>
          <w:bCs/>
          <w:szCs w:val="24"/>
        </w:rPr>
        <w:t>or ejemplo, diferencias</w:t>
      </w:r>
      <w:r w:rsidR="00B908B9" w:rsidRPr="009F02F4">
        <w:rPr>
          <w:rFonts w:cs="Arial"/>
          <w:bCs/>
          <w:szCs w:val="24"/>
        </w:rPr>
        <w:t xml:space="preserve"> relativas al pago de transporte o </w:t>
      </w:r>
      <w:r w:rsidR="006F731C" w:rsidRPr="009F02F4">
        <w:rPr>
          <w:rFonts w:cs="Arial"/>
          <w:bCs/>
          <w:szCs w:val="24"/>
        </w:rPr>
        <w:t>fletes, descuentos y, plazos de pago</w:t>
      </w:r>
      <w:r w:rsidR="00B908B9" w:rsidRPr="009F02F4">
        <w:rPr>
          <w:rFonts w:cs="Arial"/>
          <w:bCs/>
          <w:szCs w:val="24"/>
        </w:rPr>
        <w:t>, gastos adicionales por cuenta del comprador</w:t>
      </w:r>
      <w:r w:rsidR="00D21E56" w:rsidRPr="009F02F4">
        <w:rPr>
          <w:rFonts w:cs="Arial"/>
          <w:bCs/>
          <w:szCs w:val="24"/>
        </w:rPr>
        <w:t>, y devoluciones</w:t>
      </w:r>
      <w:r w:rsidR="00B908B9" w:rsidRPr="009F02F4">
        <w:rPr>
          <w:rFonts w:cs="Arial"/>
          <w:bCs/>
          <w:szCs w:val="24"/>
        </w:rPr>
        <w:t>.</w:t>
      </w:r>
      <w:r w:rsidR="00F80F08" w:rsidRPr="009F02F4">
        <w:rPr>
          <w:rFonts w:cs="Arial"/>
          <w:bCs/>
          <w:szCs w:val="24"/>
        </w:rPr>
        <w:t xml:space="preserve"> Aporte pruebas documentales de dichas condiciones de venta.</w:t>
      </w:r>
    </w:p>
    <w:p w14:paraId="49143B74" w14:textId="77777777" w:rsidR="00684CEF" w:rsidRDefault="00684CEF" w:rsidP="00684CEF">
      <w:pPr>
        <w:pStyle w:val="ListParagraph"/>
        <w:rPr>
          <w:rFonts w:cs="Arial"/>
          <w:bCs/>
          <w:szCs w:val="24"/>
        </w:rPr>
      </w:pPr>
    </w:p>
    <w:p w14:paraId="34748A82" w14:textId="12D9C3A7" w:rsidR="009F5CC6" w:rsidRDefault="00477D50" w:rsidP="00684CEF">
      <w:pPr>
        <w:pStyle w:val="ListParagraph"/>
        <w:rPr>
          <w:rFonts w:cs="Arial"/>
          <w:bCs/>
          <w:szCs w:val="24"/>
        </w:rPr>
      </w:pPr>
      <w:r>
        <w:rPr>
          <w:rFonts w:cs="Arial"/>
          <w:bCs/>
          <w:szCs w:val="24"/>
        </w:rPr>
        <w:t>Ver anexo</w:t>
      </w:r>
      <w:r w:rsidR="00264A33">
        <w:rPr>
          <w:rFonts w:cs="Arial"/>
          <w:bCs/>
          <w:szCs w:val="24"/>
        </w:rPr>
        <w:t xml:space="preserve"> C-6</w:t>
      </w:r>
      <w:r>
        <w:rPr>
          <w:rFonts w:cs="Arial"/>
          <w:bCs/>
          <w:szCs w:val="24"/>
        </w:rPr>
        <w:t xml:space="preserve"> donde se encuentran muestras representativas de facturas de Metaldom, S.A., las cuales señalan los términos de ventas.</w:t>
      </w:r>
    </w:p>
    <w:p w14:paraId="7197FB4D" w14:textId="77777777" w:rsidR="009F5CC6" w:rsidRDefault="009F5CC6" w:rsidP="00684CEF">
      <w:pPr>
        <w:pStyle w:val="ListParagraph"/>
        <w:rPr>
          <w:rFonts w:cs="Arial"/>
          <w:bCs/>
          <w:szCs w:val="24"/>
        </w:rPr>
      </w:pPr>
    </w:p>
    <w:p w14:paraId="5B41858E" w14:textId="77777777" w:rsidR="009F5CC6" w:rsidRDefault="009F5CC6" w:rsidP="00684CEF">
      <w:pPr>
        <w:pStyle w:val="ListParagraph"/>
        <w:rPr>
          <w:rFonts w:cs="Arial"/>
          <w:bCs/>
          <w:szCs w:val="24"/>
        </w:rPr>
      </w:pPr>
    </w:p>
    <w:p w14:paraId="19855D85" w14:textId="5D5F9506" w:rsidR="00DF7278" w:rsidRDefault="00A36FBD" w:rsidP="00DF7278">
      <w:pPr>
        <w:numPr>
          <w:ilvl w:val="0"/>
          <w:numId w:val="1"/>
        </w:numPr>
        <w:rPr>
          <w:rFonts w:cs="Arial"/>
          <w:szCs w:val="24"/>
        </w:rPr>
      </w:pPr>
      <w:r w:rsidRPr="00AE6EFA">
        <w:rPr>
          <w:rFonts w:cs="Arial"/>
          <w:szCs w:val="24"/>
        </w:rPr>
        <w:t xml:space="preserve">Complete el cuadro del </w:t>
      </w:r>
      <w:r w:rsidRPr="00982C8F">
        <w:rPr>
          <w:rFonts w:cs="Arial"/>
          <w:szCs w:val="24"/>
        </w:rPr>
        <w:t>Anexo</w:t>
      </w:r>
      <w:r w:rsidR="00E45D06" w:rsidRPr="00982C8F">
        <w:rPr>
          <w:rFonts w:cs="Arial"/>
          <w:szCs w:val="24"/>
        </w:rPr>
        <w:t xml:space="preserve"> 7</w:t>
      </w:r>
      <w:r w:rsidRPr="00AE6EFA">
        <w:rPr>
          <w:rFonts w:cs="Arial"/>
          <w:szCs w:val="24"/>
        </w:rPr>
        <w:t xml:space="preserve"> con los</w:t>
      </w:r>
      <w:r w:rsidR="00EA5C59" w:rsidRPr="00AE6EFA">
        <w:rPr>
          <w:rFonts w:cs="Arial"/>
          <w:szCs w:val="24"/>
        </w:rPr>
        <w:t xml:space="preserve"> </w:t>
      </w:r>
      <w:r w:rsidR="0056172D" w:rsidRPr="00AE6EFA">
        <w:rPr>
          <w:szCs w:val="24"/>
        </w:rPr>
        <w:t>nombre</w:t>
      </w:r>
      <w:r w:rsidR="00EA5C59" w:rsidRPr="00AE6EFA">
        <w:rPr>
          <w:szCs w:val="24"/>
        </w:rPr>
        <w:t>s</w:t>
      </w:r>
      <w:r w:rsidR="0056172D" w:rsidRPr="00AE6EFA">
        <w:rPr>
          <w:rFonts w:cs="Arial"/>
          <w:szCs w:val="24"/>
        </w:rPr>
        <w:t xml:space="preserve"> de aquellos clientes nacionales de</w:t>
      </w:r>
      <w:r w:rsidR="001977B0" w:rsidRPr="00AE6EFA">
        <w:rPr>
          <w:rFonts w:cs="Arial"/>
          <w:szCs w:val="24"/>
        </w:rPr>
        <w:t>l</w:t>
      </w:r>
      <w:r w:rsidR="0056172D" w:rsidRPr="00AE6EFA">
        <w:rPr>
          <w:rFonts w:cs="Arial"/>
          <w:szCs w:val="24"/>
        </w:rPr>
        <w:t xml:space="preserve"> </w:t>
      </w:r>
      <w:r w:rsidR="001977B0" w:rsidRPr="00AE6EFA">
        <w:rPr>
          <w:rFonts w:cs="Arial"/>
          <w:b/>
          <w:szCs w:val="24"/>
        </w:rPr>
        <w:t xml:space="preserve">productor </w:t>
      </w:r>
      <w:r w:rsidR="00BD72C2" w:rsidRPr="00AE6EFA">
        <w:rPr>
          <w:rFonts w:cs="Arial"/>
          <w:b/>
          <w:szCs w:val="24"/>
        </w:rPr>
        <w:t>solicitante</w:t>
      </w:r>
      <w:r w:rsidR="0056172D" w:rsidRPr="00AE6EFA">
        <w:rPr>
          <w:rFonts w:cs="Arial"/>
          <w:szCs w:val="24"/>
        </w:rPr>
        <w:t xml:space="preserve"> que representen</w:t>
      </w:r>
      <w:r w:rsidR="00155A06" w:rsidRPr="00AE6EFA">
        <w:rPr>
          <w:rFonts w:cs="Arial"/>
          <w:szCs w:val="24"/>
        </w:rPr>
        <w:t>, en conjunto,</w:t>
      </w:r>
      <w:r w:rsidR="0056172D" w:rsidRPr="00AE6EFA">
        <w:rPr>
          <w:rFonts w:cs="Arial"/>
          <w:szCs w:val="24"/>
        </w:rPr>
        <w:t xml:space="preserve"> </w:t>
      </w:r>
      <w:r w:rsidR="00985065" w:rsidRPr="00AE6EFA">
        <w:rPr>
          <w:rFonts w:cs="Arial"/>
          <w:szCs w:val="24"/>
        </w:rPr>
        <w:t xml:space="preserve">por lo menos </w:t>
      </w:r>
      <w:r w:rsidR="0056172D" w:rsidRPr="00AE6EFA">
        <w:rPr>
          <w:rFonts w:cs="Arial"/>
          <w:szCs w:val="24"/>
        </w:rPr>
        <w:t>el 80 por ciento de las ventas de</w:t>
      </w:r>
      <w:r w:rsidR="00EA5C59" w:rsidRPr="00AE6EFA">
        <w:rPr>
          <w:rFonts w:cs="Arial"/>
          <w:szCs w:val="24"/>
        </w:rPr>
        <w:t xml:space="preserve"> </w:t>
      </w:r>
      <w:r w:rsidR="0056172D" w:rsidRPr="00AE6EFA">
        <w:rPr>
          <w:rFonts w:cs="Arial"/>
          <w:b/>
          <w:szCs w:val="24"/>
        </w:rPr>
        <w:t xml:space="preserve">los </w:t>
      </w:r>
      <w:r w:rsidR="00CF68D7" w:rsidRPr="00AE6EFA">
        <w:rPr>
          <w:rFonts w:cs="Arial"/>
          <w:b/>
          <w:szCs w:val="24"/>
        </w:rPr>
        <w:t>productos</w:t>
      </w:r>
      <w:r w:rsidR="001977B0" w:rsidRPr="00AE6EFA">
        <w:rPr>
          <w:rFonts w:cs="Arial"/>
          <w:b/>
          <w:szCs w:val="24"/>
        </w:rPr>
        <w:t xml:space="preserve"> nacionales similares </w:t>
      </w:r>
      <w:r w:rsidR="00FC3F77" w:rsidRPr="00AE6EFA">
        <w:rPr>
          <w:rFonts w:cs="Arial"/>
          <w:b/>
          <w:szCs w:val="24"/>
        </w:rPr>
        <w:t>a</w:t>
      </w:r>
      <w:r w:rsidR="00C80C2A" w:rsidRPr="00AE6EFA">
        <w:rPr>
          <w:rFonts w:cs="Arial"/>
          <w:b/>
          <w:szCs w:val="24"/>
        </w:rPr>
        <w:t xml:space="preserve"> </w:t>
      </w:r>
      <w:r w:rsidR="00FC3F77" w:rsidRPr="00AE6EFA">
        <w:rPr>
          <w:rFonts w:cs="Arial"/>
          <w:b/>
          <w:szCs w:val="24"/>
        </w:rPr>
        <w:t>los importados objetos</w:t>
      </w:r>
      <w:r w:rsidR="00592F68" w:rsidRPr="00AE6EFA">
        <w:rPr>
          <w:rFonts w:cs="Arial"/>
          <w:b/>
          <w:szCs w:val="24"/>
        </w:rPr>
        <w:t xml:space="preserve"> de examen</w:t>
      </w:r>
      <w:r w:rsidR="00F80F08" w:rsidRPr="00AE6EFA">
        <w:rPr>
          <w:rFonts w:cs="Arial"/>
          <w:b/>
          <w:szCs w:val="24"/>
        </w:rPr>
        <w:t xml:space="preserve">. </w:t>
      </w:r>
      <w:r w:rsidR="00F80F08" w:rsidRPr="00AE6EFA">
        <w:rPr>
          <w:rFonts w:cs="Arial"/>
          <w:szCs w:val="24"/>
        </w:rPr>
        <w:t>Si</w:t>
      </w:r>
      <w:r w:rsidR="0056172D" w:rsidRPr="00AE6EFA">
        <w:rPr>
          <w:rFonts w:cs="Arial"/>
          <w:szCs w:val="24"/>
        </w:rPr>
        <w:t xml:space="preserve"> sus clientes están muy atomizados </w:t>
      </w:r>
      <w:r w:rsidR="00F80F08" w:rsidRPr="00AE6EFA">
        <w:rPr>
          <w:rFonts w:cs="Arial"/>
          <w:szCs w:val="24"/>
        </w:rPr>
        <w:t xml:space="preserve">y son un número significativo podría </w:t>
      </w:r>
      <w:r w:rsidR="0056172D" w:rsidRPr="00AE6EFA">
        <w:rPr>
          <w:rFonts w:cs="Arial"/>
          <w:szCs w:val="24"/>
        </w:rPr>
        <w:t>reportar una lista de los clientes más importantes</w:t>
      </w:r>
      <w:r w:rsidR="0010647E" w:rsidRPr="00AE6EFA">
        <w:rPr>
          <w:rFonts w:cs="Arial"/>
          <w:szCs w:val="24"/>
        </w:rPr>
        <w:t xml:space="preserve"> ordenados</w:t>
      </w:r>
      <w:r w:rsidR="0056172D" w:rsidRPr="00AE6EFA">
        <w:rPr>
          <w:rFonts w:cs="Arial"/>
          <w:szCs w:val="24"/>
        </w:rPr>
        <w:t xml:space="preserve"> de mayor a menor importancia.</w:t>
      </w:r>
    </w:p>
    <w:p w14:paraId="0D49593B" w14:textId="42F1452D" w:rsidR="00DF7278" w:rsidRPr="00DF7278" w:rsidRDefault="00DF7278" w:rsidP="00DF7278">
      <w:pPr>
        <w:rPr>
          <w:rFonts w:cs="Arial"/>
          <w:szCs w:val="24"/>
        </w:rPr>
      </w:pPr>
      <w:r w:rsidRPr="00DF7278">
        <w:rPr>
          <w:szCs w:val="24"/>
        </w:rPr>
        <w:t xml:space="preserve">Principales clientes del productor de </w:t>
      </w:r>
      <w:r w:rsidRPr="00DF7278">
        <w:rPr>
          <w:rFonts w:cs="Arial"/>
          <w:szCs w:val="24"/>
        </w:rPr>
        <w:t>los productos nacionales similares a los importados investigados en Año 2024</w:t>
      </w:r>
      <w:r w:rsidR="009F02F4">
        <w:rPr>
          <w:rFonts w:cs="Arial"/>
          <w:szCs w:val="24"/>
        </w:rPr>
        <w:t xml:space="preserve"> se muestran en el Anexo 7</w:t>
      </w:r>
    </w:p>
    <w:p w14:paraId="3465C2B2" w14:textId="77777777" w:rsidR="00DF7278" w:rsidRPr="00B41F64" w:rsidRDefault="00DF7278" w:rsidP="00BA7D1C">
      <w:pPr>
        <w:rPr>
          <w:szCs w:val="24"/>
        </w:rPr>
      </w:pPr>
    </w:p>
    <w:p w14:paraId="3ACA899F" w14:textId="77777777" w:rsidR="00105BA6" w:rsidRPr="00EA5C59" w:rsidRDefault="00105BA6" w:rsidP="00105BA6">
      <w:pPr>
        <w:numPr>
          <w:ilvl w:val="0"/>
          <w:numId w:val="1"/>
        </w:numPr>
        <w:rPr>
          <w:rFonts w:cs="Arial"/>
          <w:szCs w:val="24"/>
        </w:rPr>
      </w:pPr>
      <w:r w:rsidRPr="00EA5C59">
        <w:rPr>
          <w:rFonts w:cs="Arial"/>
          <w:szCs w:val="24"/>
        </w:rPr>
        <w:t>Señale las formas en las que comercializa sus productos nacionales similares a los importados y las proporciones en las que vende a cada canal de comercialización.</w:t>
      </w:r>
    </w:p>
    <w:p w14:paraId="30EF6F9A" w14:textId="77777777" w:rsidR="00DF7278" w:rsidRPr="002A23AB" w:rsidRDefault="00DF7278" w:rsidP="00DF7278">
      <w:pPr>
        <w:pStyle w:val="NoSpacing"/>
        <w:rPr>
          <w:rFonts w:ascii="Times New Roman" w:hAnsi="Times New Roman"/>
          <w:sz w:val="24"/>
          <w:lang w:val="es-DO"/>
        </w:rPr>
      </w:pPr>
      <w:r w:rsidRPr="002A23AB">
        <w:rPr>
          <w:rFonts w:ascii="Times New Roman" w:hAnsi="Times New Roman"/>
          <w:sz w:val="24"/>
          <w:lang w:val="es-DO"/>
        </w:rPr>
        <w:lastRenderedPageBreak/>
        <w:t>Los principales canales de comercialización son:</w:t>
      </w:r>
    </w:p>
    <w:p w14:paraId="6C992A01" w14:textId="77777777" w:rsidR="00DF7278" w:rsidRPr="002A23AB" w:rsidRDefault="00DF7278" w:rsidP="00DF7278">
      <w:pPr>
        <w:pStyle w:val="NoSpacing"/>
        <w:numPr>
          <w:ilvl w:val="3"/>
          <w:numId w:val="1"/>
        </w:numPr>
        <w:tabs>
          <w:tab w:val="clear" w:pos="2880"/>
          <w:tab w:val="num" w:pos="1080"/>
        </w:tabs>
        <w:ind w:left="1080"/>
        <w:rPr>
          <w:rFonts w:ascii="Times New Roman" w:hAnsi="Times New Roman"/>
          <w:sz w:val="24"/>
          <w:lang w:val="es-DO"/>
        </w:rPr>
      </w:pPr>
      <w:r w:rsidRPr="002A23AB">
        <w:rPr>
          <w:rFonts w:ascii="Times New Roman" w:hAnsi="Times New Roman"/>
          <w:sz w:val="24"/>
          <w:lang w:val="es-DO"/>
        </w:rPr>
        <w:t>Ventas a distribuidores mayoristas, minoristas y detallistas en toda geografía nacional, quienes revenden el producto a sus clientes.</w:t>
      </w:r>
    </w:p>
    <w:p w14:paraId="4AED5802" w14:textId="77777777" w:rsidR="00DF7278" w:rsidRDefault="00DF7278" w:rsidP="00DF7278">
      <w:pPr>
        <w:pStyle w:val="NoSpacing"/>
        <w:numPr>
          <w:ilvl w:val="3"/>
          <w:numId w:val="1"/>
        </w:numPr>
        <w:tabs>
          <w:tab w:val="clear" w:pos="2880"/>
          <w:tab w:val="num" w:pos="1080"/>
        </w:tabs>
        <w:ind w:left="1080"/>
        <w:rPr>
          <w:rFonts w:ascii="Times New Roman" w:hAnsi="Times New Roman"/>
          <w:sz w:val="24"/>
          <w:lang w:val="es-DO"/>
        </w:rPr>
      </w:pPr>
      <w:r w:rsidRPr="002A23AB">
        <w:rPr>
          <w:rFonts w:ascii="Times New Roman" w:hAnsi="Times New Roman"/>
          <w:sz w:val="24"/>
          <w:lang w:val="es-DO"/>
        </w:rPr>
        <w:t xml:space="preserve">Ventas directas a constructores o contratistas, quienes son los usuarios finales del producto. </w:t>
      </w:r>
    </w:p>
    <w:p w14:paraId="517988B7" w14:textId="77777777" w:rsidR="009C7413" w:rsidRPr="002A23AB" w:rsidRDefault="009C7413" w:rsidP="009C7413">
      <w:pPr>
        <w:pStyle w:val="NoSpacing"/>
        <w:ind w:left="1080"/>
        <w:rPr>
          <w:rFonts w:ascii="Times New Roman" w:hAnsi="Times New Roman"/>
          <w:sz w:val="24"/>
          <w:lang w:val="es-DO"/>
        </w:rPr>
      </w:pPr>
    </w:p>
    <w:tbl>
      <w:tblPr>
        <w:tblStyle w:val="TableGrid"/>
        <w:tblW w:w="0" w:type="auto"/>
        <w:tblInd w:w="1215" w:type="dxa"/>
        <w:tblLook w:val="04A0" w:firstRow="1" w:lastRow="0" w:firstColumn="1" w:lastColumn="0" w:noHBand="0" w:noVBand="1"/>
      </w:tblPr>
      <w:tblGrid>
        <w:gridCol w:w="3883"/>
        <w:gridCol w:w="1332"/>
      </w:tblGrid>
      <w:tr w:rsidR="009C7413" w:rsidRPr="00632D17" w14:paraId="23509485" w14:textId="77777777" w:rsidTr="00EB4EAF">
        <w:trPr>
          <w:trHeight w:val="144"/>
        </w:trPr>
        <w:tc>
          <w:tcPr>
            <w:tcW w:w="5215" w:type="dxa"/>
            <w:gridSpan w:val="2"/>
          </w:tcPr>
          <w:p w14:paraId="5CBB9504" w14:textId="77777777" w:rsidR="009C7413" w:rsidRPr="00632D17" w:rsidRDefault="009C7413" w:rsidP="00EB4EAF">
            <w:pPr>
              <w:pStyle w:val="NoSpacing"/>
              <w:rPr>
                <w:sz w:val="20"/>
                <w:szCs w:val="20"/>
                <w:lang w:val="es-DO"/>
              </w:rPr>
            </w:pPr>
            <w:r w:rsidRPr="00632D17">
              <w:rPr>
                <w:sz w:val="20"/>
                <w:szCs w:val="20"/>
                <w:lang w:val="es-DO"/>
              </w:rPr>
              <w:t>Venta Indirecta</w:t>
            </w:r>
          </w:p>
        </w:tc>
      </w:tr>
      <w:tr w:rsidR="009C7413" w:rsidRPr="00632D17" w14:paraId="4250A9AC" w14:textId="77777777" w:rsidTr="00EB4EAF">
        <w:trPr>
          <w:trHeight w:val="144"/>
        </w:trPr>
        <w:tc>
          <w:tcPr>
            <w:tcW w:w="3883" w:type="dxa"/>
          </w:tcPr>
          <w:p w14:paraId="655E7287" w14:textId="77777777" w:rsidR="009C7413" w:rsidRPr="00632D17" w:rsidRDefault="009C7413" w:rsidP="00EB4EAF">
            <w:pPr>
              <w:pStyle w:val="NoSpacing"/>
              <w:rPr>
                <w:sz w:val="20"/>
                <w:szCs w:val="20"/>
                <w:lang w:val="es-DO"/>
              </w:rPr>
            </w:pPr>
            <w:r w:rsidRPr="00632D17">
              <w:rPr>
                <w:sz w:val="20"/>
                <w:szCs w:val="20"/>
                <w:lang w:val="es-DO"/>
              </w:rPr>
              <w:t>Distribuidor</w:t>
            </w:r>
          </w:p>
        </w:tc>
        <w:tc>
          <w:tcPr>
            <w:tcW w:w="1332" w:type="dxa"/>
          </w:tcPr>
          <w:p w14:paraId="735C986E" w14:textId="77777777" w:rsidR="009C7413" w:rsidRPr="00632D17" w:rsidRDefault="009C7413" w:rsidP="00EB4EAF">
            <w:pPr>
              <w:pStyle w:val="NoSpacing"/>
              <w:rPr>
                <w:sz w:val="20"/>
                <w:szCs w:val="20"/>
                <w:lang w:val="es-DO"/>
              </w:rPr>
            </w:pPr>
            <w:r w:rsidRPr="00632D17">
              <w:rPr>
                <w:sz w:val="20"/>
                <w:szCs w:val="20"/>
                <w:lang w:val="es-DO"/>
              </w:rPr>
              <w:t>37%</w:t>
            </w:r>
          </w:p>
        </w:tc>
      </w:tr>
      <w:tr w:rsidR="009C7413" w:rsidRPr="00632D17" w14:paraId="45AA1DEC" w14:textId="77777777" w:rsidTr="00EB4EAF">
        <w:trPr>
          <w:trHeight w:val="144"/>
        </w:trPr>
        <w:tc>
          <w:tcPr>
            <w:tcW w:w="3883" w:type="dxa"/>
          </w:tcPr>
          <w:p w14:paraId="2B8A131D" w14:textId="77777777" w:rsidR="009C7413" w:rsidRPr="00632D17" w:rsidRDefault="009C7413" w:rsidP="00EB4EAF">
            <w:pPr>
              <w:pStyle w:val="NoSpacing"/>
              <w:rPr>
                <w:sz w:val="20"/>
                <w:szCs w:val="20"/>
                <w:lang w:val="es-DO"/>
              </w:rPr>
            </w:pPr>
            <w:r w:rsidRPr="00632D17">
              <w:rPr>
                <w:sz w:val="20"/>
                <w:szCs w:val="20"/>
                <w:lang w:val="es-DO"/>
              </w:rPr>
              <w:t>Ferretería</w:t>
            </w:r>
          </w:p>
        </w:tc>
        <w:tc>
          <w:tcPr>
            <w:tcW w:w="1332" w:type="dxa"/>
          </w:tcPr>
          <w:p w14:paraId="6B0BFB07" w14:textId="77777777" w:rsidR="009C7413" w:rsidRPr="00632D17" w:rsidRDefault="009C7413" w:rsidP="00EB4EAF">
            <w:pPr>
              <w:pStyle w:val="NoSpacing"/>
              <w:rPr>
                <w:sz w:val="20"/>
                <w:szCs w:val="20"/>
                <w:lang w:val="es-DO"/>
              </w:rPr>
            </w:pPr>
            <w:r w:rsidRPr="00632D17">
              <w:rPr>
                <w:sz w:val="20"/>
                <w:szCs w:val="20"/>
                <w:lang w:val="es-DO"/>
              </w:rPr>
              <w:t>46%</w:t>
            </w:r>
          </w:p>
        </w:tc>
      </w:tr>
      <w:tr w:rsidR="009C7413" w:rsidRPr="00632D17" w14:paraId="313C5785" w14:textId="77777777" w:rsidTr="00EB4EAF">
        <w:trPr>
          <w:trHeight w:val="144"/>
        </w:trPr>
        <w:tc>
          <w:tcPr>
            <w:tcW w:w="3883" w:type="dxa"/>
          </w:tcPr>
          <w:p w14:paraId="2A4AD39B" w14:textId="77777777" w:rsidR="009C7413" w:rsidRPr="00632D17" w:rsidRDefault="009C7413" w:rsidP="00EB4EAF">
            <w:pPr>
              <w:pStyle w:val="NoSpacing"/>
              <w:rPr>
                <w:sz w:val="20"/>
                <w:szCs w:val="20"/>
                <w:lang w:val="es-DO"/>
              </w:rPr>
            </w:pPr>
            <w:r w:rsidRPr="00632D17">
              <w:rPr>
                <w:sz w:val="20"/>
                <w:szCs w:val="20"/>
                <w:lang w:val="es-DO"/>
              </w:rPr>
              <w:t>Centro Hierros</w:t>
            </w:r>
          </w:p>
        </w:tc>
        <w:tc>
          <w:tcPr>
            <w:tcW w:w="1332" w:type="dxa"/>
          </w:tcPr>
          <w:p w14:paraId="13A4B83A" w14:textId="77777777" w:rsidR="009C7413" w:rsidRPr="00632D17" w:rsidRDefault="009C7413" w:rsidP="00EB4EAF">
            <w:pPr>
              <w:pStyle w:val="NoSpacing"/>
              <w:rPr>
                <w:sz w:val="20"/>
                <w:szCs w:val="20"/>
                <w:lang w:val="es-DO"/>
              </w:rPr>
            </w:pPr>
            <w:r w:rsidRPr="00632D17">
              <w:rPr>
                <w:sz w:val="20"/>
                <w:szCs w:val="20"/>
                <w:lang w:val="es-DO"/>
              </w:rPr>
              <w:t>4%</w:t>
            </w:r>
          </w:p>
        </w:tc>
      </w:tr>
      <w:tr w:rsidR="009C7413" w:rsidRPr="00632D17" w14:paraId="724C5B6F" w14:textId="77777777" w:rsidTr="00EB4EAF">
        <w:trPr>
          <w:trHeight w:val="144"/>
        </w:trPr>
        <w:tc>
          <w:tcPr>
            <w:tcW w:w="5215" w:type="dxa"/>
            <w:gridSpan w:val="2"/>
          </w:tcPr>
          <w:p w14:paraId="72F669F9" w14:textId="77777777" w:rsidR="009C7413" w:rsidRPr="00632D17" w:rsidRDefault="009C7413" w:rsidP="00EB4EAF">
            <w:pPr>
              <w:pStyle w:val="NoSpacing"/>
              <w:rPr>
                <w:sz w:val="20"/>
                <w:szCs w:val="20"/>
                <w:lang w:val="es-DO"/>
              </w:rPr>
            </w:pPr>
            <w:r w:rsidRPr="00632D17">
              <w:rPr>
                <w:sz w:val="20"/>
                <w:szCs w:val="20"/>
                <w:lang w:val="es-DO"/>
              </w:rPr>
              <w:t>Venta Directa</w:t>
            </w:r>
          </w:p>
        </w:tc>
      </w:tr>
      <w:tr w:rsidR="009C7413" w:rsidRPr="00632D17" w14:paraId="1FD632C5" w14:textId="77777777" w:rsidTr="00EB4EAF">
        <w:trPr>
          <w:trHeight w:val="144"/>
        </w:trPr>
        <w:tc>
          <w:tcPr>
            <w:tcW w:w="3883" w:type="dxa"/>
          </w:tcPr>
          <w:p w14:paraId="765C9367" w14:textId="77777777" w:rsidR="009C7413" w:rsidRPr="00632D17" w:rsidRDefault="009C7413" w:rsidP="00EB4EAF">
            <w:pPr>
              <w:pStyle w:val="NoSpacing"/>
              <w:rPr>
                <w:sz w:val="20"/>
                <w:szCs w:val="20"/>
                <w:lang w:val="es-DO"/>
              </w:rPr>
            </w:pPr>
            <w:r w:rsidRPr="00632D17">
              <w:rPr>
                <w:sz w:val="20"/>
                <w:szCs w:val="20"/>
                <w:lang w:val="es-DO"/>
              </w:rPr>
              <w:t>Construcción Civil</w:t>
            </w:r>
          </w:p>
        </w:tc>
        <w:tc>
          <w:tcPr>
            <w:tcW w:w="1332" w:type="dxa"/>
          </w:tcPr>
          <w:p w14:paraId="588FCDC7" w14:textId="77777777" w:rsidR="009C7413" w:rsidRPr="00632D17" w:rsidRDefault="009C7413" w:rsidP="00EB4EAF">
            <w:pPr>
              <w:pStyle w:val="NoSpacing"/>
              <w:rPr>
                <w:sz w:val="20"/>
                <w:szCs w:val="20"/>
                <w:lang w:val="es-DO"/>
              </w:rPr>
            </w:pPr>
            <w:r w:rsidRPr="00632D17">
              <w:rPr>
                <w:sz w:val="20"/>
                <w:szCs w:val="20"/>
                <w:lang w:val="es-DO"/>
              </w:rPr>
              <w:t>9%</w:t>
            </w:r>
          </w:p>
        </w:tc>
      </w:tr>
      <w:tr w:rsidR="009C7413" w:rsidRPr="00632D17" w14:paraId="4DA58A3E" w14:textId="77777777" w:rsidTr="00EB4EAF">
        <w:trPr>
          <w:trHeight w:val="144"/>
        </w:trPr>
        <w:tc>
          <w:tcPr>
            <w:tcW w:w="3883" w:type="dxa"/>
          </w:tcPr>
          <w:p w14:paraId="7766837C" w14:textId="77777777" w:rsidR="009C7413" w:rsidRPr="00632D17" w:rsidRDefault="009C7413" w:rsidP="00EB4EAF">
            <w:pPr>
              <w:pStyle w:val="NoSpacing"/>
              <w:rPr>
                <w:sz w:val="20"/>
                <w:szCs w:val="20"/>
                <w:lang w:val="es-DO"/>
              </w:rPr>
            </w:pPr>
            <w:r w:rsidRPr="00632D17">
              <w:rPr>
                <w:sz w:val="20"/>
                <w:szCs w:val="20"/>
                <w:lang w:val="es-DO"/>
              </w:rPr>
              <w:t>Industrial</w:t>
            </w:r>
          </w:p>
        </w:tc>
        <w:tc>
          <w:tcPr>
            <w:tcW w:w="1332" w:type="dxa"/>
          </w:tcPr>
          <w:p w14:paraId="32CF16AC" w14:textId="77777777" w:rsidR="009C7413" w:rsidRPr="00632D17" w:rsidRDefault="009C7413" w:rsidP="00EB4EAF">
            <w:pPr>
              <w:pStyle w:val="NoSpacing"/>
              <w:rPr>
                <w:sz w:val="20"/>
                <w:szCs w:val="20"/>
                <w:lang w:val="es-DO"/>
              </w:rPr>
            </w:pPr>
            <w:r w:rsidRPr="00632D17">
              <w:rPr>
                <w:sz w:val="20"/>
                <w:szCs w:val="20"/>
                <w:lang w:val="es-DO"/>
              </w:rPr>
              <w:t>1%</w:t>
            </w:r>
          </w:p>
        </w:tc>
      </w:tr>
      <w:tr w:rsidR="009C7413" w:rsidRPr="00632D17" w14:paraId="2C9F34E2" w14:textId="77777777" w:rsidTr="00EB4EAF">
        <w:trPr>
          <w:trHeight w:val="144"/>
        </w:trPr>
        <w:tc>
          <w:tcPr>
            <w:tcW w:w="3883" w:type="dxa"/>
          </w:tcPr>
          <w:p w14:paraId="62B54A7B" w14:textId="77777777" w:rsidR="009C7413" w:rsidRPr="00632D17" w:rsidRDefault="009C7413" w:rsidP="00EB4EAF">
            <w:pPr>
              <w:pStyle w:val="NoSpacing"/>
              <w:rPr>
                <w:sz w:val="20"/>
                <w:szCs w:val="20"/>
                <w:lang w:val="es-DO"/>
              </w:rPr>
            </w:pPr>
            <w:r w:rsidRPr="00632D17">
              <w:rPr>
                <w:sz w:val="20"/>
                <w:szCs w:val="20"/>
                <w:lang w:val="es-DO"/>
              </w:rPr>
              <w:t>Metálicos</w:t>
            </w:r>
          </w:p>
        </w:tc>
        <w:tc>
          <w:tcPr>
            <w:tcW w:w="1332" w:type="dxa"/>
          </w:tcPr>
          <w:p w14:paraId="5FF74858" w14:textId="77777777" w:rsidR="009C7413" w:rsidRPr="00632D17" w:rsidRDefault="009C7413" w:rsidP="00EB4EAF">
            <w:pPr>
              <w:pStyle w:val="NoSpacing"/>
              <w:rPr>
                <w:sz w:val="20"/>
                <w:szCs w:val="20"/>
                <w:lang w:val="es-DO"/>
              </w:rPr>
            </w:pPr>
            <w:r w:rsidRPr="00632D17">
              <w:rPr>
                <w:sz w:val="20"/>
                <w:szCs w:val="20"/>
                <w:lang w:val="es-DO"/>
              </w:rPr>
              <w:t>2.5%</w:t>
            </w:r>
          </w:p>
        </w:tc>
      </w:tr>
    </w:tbl>
    <w:p w14:paraId="0E561115" w14:textId="77777777" w:rsidR="00DF7278" w:rsidRPr="009C7413" w:rsidRDefault="00DF7278" w:rsidP="00DF7278">
      <w:pPr>
        <w:rPr>
          <w:szCs w:val="24"/>
        </w:rPr>
      </w:pPr>
    </w:p>
    <w:p w14:paraId="070E7EBE" w14:textId="77777777" w:rsidR="00BA7D1C" w:rsidRPr="00DF7278" w:rsidRDefault="00BA7D1C" w:rsidP="00BA7D1C">
      <w:pPr>
        <w:rPr>
          <w:szCs w:val="24"/>
          <w:lang w:val="es-DO"/>
        </w:rPr>
      </w:pPr>
    </w:p>
    <w:p w14:paraId="563D3C13" w14:textId="54E11E07" w:rsidR="004C57CB" w:rsidRPr="00AE6EFA" w:rsidRDefault="006E03A7" w:rsidP="004C57CB">
      <w:pPr>
        <w:numPr>
          <w:ilvl w:val="0"/>
          <w:numId w:val="1"/>
        </w:numPr>
        <w:rPr>
          <w:szCs w:val="24"/>
        </w:rPr>
      </w:pPr>
      <w:r w:rsidRPr="00AE6EFA">
        <w:rPr>
          <w:szCs w:val="24"/>
        </w:rPr>
        <w:t xml:space="preserve">Aporte </w:t>
      </w:r>
      <w:r w:rsidR="004C57CB" w:rsidRPr="00AE6EFA">
        <w:rPr>
          <w:szCs w:val="24"/>
        </w:rPr>
        <w:t>estudios sobre el mercado nacional</w:t>
      </w:r>
      <w:r w:rsidR="00660E89" w:rsidRPr="00AE6EFA">
        <w:rPr>
          <w:szCs w:val="24"/>
        </w:rPr>
        <w:t xml:space="preserve"> del producto investigado</w:t>
      </w:r>
      <w:r w:rsidR="004C57CB" w:rsidRPr="00AE6EFA">
        <w:rPr>
          <w:szCs w:val="24"/>
        </w:rPr>
        <w:t xml:space="preserve">. Indique en el espacio de respuesta a este punto los documentos que </w:t>
      </w:r>
      <w:r w:rsidRPr="00AE6EFA">
        <w:rPr>
          <w:szCs w:val="24"/>
        </w:rPr>
        <w:t>son</w:t>
      </w:r>
      <w:r w:rsidR="00AE6EFA" w:rsidRPr="00AE6EFA">
        <w:rPr>
          <w:szCs w:val="24"/>
        </w:rPr>
        <w:t xml:space="preserve"> </w:t>
      </w:r>
      <w:r w:rsidR="00E27F54" w:rsidRPr="00AE6EFA">
        <w:rPr>
          <w:szCs w:val="24"/>
        </w:rPr>
        <w:t>suministrados</w:t>
      </w:r>
      <w:r w:rsidR="004C57CB" w:rsidRPr="00AE6EFA">
        <w:rPr>
          <w:szCs w:val="24"/>
        </w:rPr>
        <w:t>.</w:t>
      </w:r>
    </w:p>
    <w:p w14:paraId="06368976" w14:textId="573CD48F" w:rsidR="0056172D" w:rsidRPr="00B41F64" w:rsidRDefault="00DF7278" w:rsidP="00DF7278">
      <w:pPr>
        <w:pStyle w:val="Respuestasapreguntas"/>
        <w:ind w:left="0"/>
      </w:pPr>
      <w:r>
        <w:rPr>
          <w:lang w:val="es-DO"/>
        </w:rPr>
        <w:t>N</w:t>
      </w:r>
      <w:r w:rsidRPr="009C64C6">
        <w:rPr>
          <w:lang w:val="es-DO"/>
        </w:rPr>
        <w:t>o tenemos estudios formales sobre el mercado nacional del producto investigado</w:t>
      </w:r>
      <w:r w:rsidRPr="009C64C6">
        <w:t>.</w:t>
      </w:r>
    </w:p>
    <w:p w14:paraId="51477C6B" w14:textId="3A9D3CCC" w:rsidR="00BA7D1C" w:rsidRPr="00982C8F" w:rsidRDefault="00086DA9" w:rsidP="00BA7D1C">
      <w:pPr>
        <w:numPr>
          <w:ilvl w:val="0"/>
          <w:numId w:val="1"/>
        </w:numPr>
        <w:rPr>
          <w:szCs w:val="24"/>
        </w:rPr>
      </w:pPr>
      <w:r w:rsidRPr="001A1797">
        <w:rPr>
          <w:szCs w:val="24"/>
        </w:rPr>
        <w:t xml:space="preserve">En el </w:t>
      </w:r>
      <w:r w:rsidRPr="001A1797">
        <w:rPr>
          <w:b/>
          <w:szCs w:val="24"/>
        </w:rPr>
        <w:t>Anexo 2</w:t>
      </w:r>
      <w:r w:rsidR="006211A7" w:rsidRPr="001A1797">
        <w:rPr>
          <w:b/>
          <w:szCs w:val="24"/>
        </w:rPr>
        <w:t xml:space="preserve"> </w:t>
      </w:r>
      <w:r w:rsidRPr="001A1797">
        <w:rPr>
          <w:szCs w:val="24"/>
        </w:rPr>
        <w:t>presentar la información solicitada</w:t>
      </w:r>
      <w:r w:rsidR="00AA683B" w:rsidRPr="001A1797">
        <w:rPr>
          <w:szCs w:val="24"/>
        </w:rPr>
        <w:t xml:space="preserve"> relativa a los principales indicadores económicos de la empresa que responde este </w:t>
      </w:r>
      <w:r w:rsidR="00397D15" w:rsidRPr="001A1797">
        <w:rPr>
          <w:szCs w:val="24"/>
        </w:rPr>
        <w:t xml:space="preserve">formulario (producción, ventas, empleos, </w:t>
      </w:r>
      <w:r w:rsidR="006E03A7" w:rsidRPr="001A1797">
        <w:rPr>
          <w:szCs w:val="24"/>
        </w:rPr>
        <w:t>flujo de caja</w:t>
      </w:r>
      <w:r w:rsidR="00397D15" w:rsidRPr="001A1797">
        <w:rPr>
          <w:szCs w:val="24"/>
        </w:rPr>
        <w:t xml:space="preserve">, entre otros). Los datos con los que llene este Anexo 2, debe de referirse únicamente a los </w:t>
      </w:r>
      <w:r w:rsidR="00C122DA" w:rsidRPr="001A1797">
        <w:rPr>
          <w:b/>
          <w:bCs/>
          <w:szCs w:val="24"/>
        </w:rPr>
        <w:t>productos nacionales</w:t>
      </w:r>
      <w:r w:rsidR="00C122DA" w:rsidRPr="001A1797">
        <w:rPr>
          <w:szCs w:val="24"/>
        </w:rPr>
        <w:t xml:space="preserve"> </w:t>
      </w:r>
      <w:r w:rsidR="00397D15" w:rsidRPr="001A1797">
        <w:rPr>
          <w:szCs w:val="24"/>
        </w:rPr>
        <w:t>similares a los importados</w:t>
      </w:r>
      <w:r w:rsidR="00616AD5" w:rsidRPr="001A1797">
        <w:rPr>
          <w:szCs w:val="24"/>
        </w:rPr>
        <w:t xml:space="preserve"> objeto</w:t>
      </w:r>
      <w:r w:rsidR="006E03A7" w:rsidRPr="001A1797">
        <w:rPr>
          <w:szCs w:val="24"/>
        </w:rPr>
        <w:t>s</w:t>
      </w:r>
      <w:r w:rsidR="00616AD5" w:rsidRPr="001A1797">
        <w:rPr>
          <w:szCs w:val="24"/>
        </w:rPr>
        <w:t xml:space="preserve"> de examen</w:t>
      </w:r>
      <w:r w:rsidR="008A676D" w:rsidRPr="001A1797">
        <w:rPr>
          <w:szCs w:val="24"/>
        </w:rPr>
        <w:t xml:space="preserve">. </w:t>
      </w:r>
      <w:r w:rsidRPr="001A1797">
        <w:rPr>
          <w:szCs w:val="24"/>
        </w:rPr>
        <w:t>Debe de aportar una explicación</w:t>
      </w:r>
      <w:r w:rsidR="0093208B" w:rsidRPr="001A1797">
        <w:rPr>
          <w:szCs w:val="24"/>
        </w:rPr>
        <w:t xml:space="preserve"> </w:t>
      </w:r>
      <w:r w:rsidR="0093208B" w:rsidRPr="00982C8F">
        <w:rPr>
          <w:szCs w:val="24"/>
        </w:rPr>
        <w:t>de la metodología utilizada</w:t>
      </w:r>
      <w:r w:rsidRPr="00982C8F">
        <w:rPr>
          <w:szCs w:val="24"/>
        </w:rPr>
        <w:t xml:space="preserve"> </w:t>
      </w:r>
      <w:r w:rsidR="0093208B" w:rsidRPr="00982C8F">
        <w:rPr>
          <w:szCs w:val="24"/>
        </w:rPr>
        <w:t xml:space="preserve">para estimar o calcular </w:t>
      </w:r>
      <w:r w:rsidRPr="00982C8F">
        <w:rPr>
          <w:szCs w:val="24"/>
        </w:rPr>
        <w:t>cada uno de los indicadores solicitados y aportados por su empresa.</w:t>
      </w:r>
      <w:r w:rsidR="00C62090" w:rsidRPr="00982C8F">
        <w:rPr>
          <w:szCs w:val="24"/>
        </w:rPr>
        <w:t xml:space="preserve"> </w:t>
      </w:r>
    </w:p>
    <w:p w14:paraId="36A47113" w14:textId="77777777" w:rsidR="00EF48E0" w:rsidRDefault="001A1797" w:rsidP="002057C7">
      <w:pPr>
        <w:rPr>
          <w:szCs w:val="24"/>
        </w:rPr>
      </w:pPr>
      <w:r>
        <w:rPr>
          <w:szCs w:val="24"/>
        </w:rPr>
        <w:t>Ver anexo 2</w:t>
      </w:r>
      <w:r w:rsidR="00EF48E0">
        <w:rPr>
          <w:szCs w:val="24"/>
        </w:rPr>
        <w:t>.</w:t>
      </w:r>
    </w:p>
    <w:p w14:paraId="62A65BB1" w14:textId="7405988A" w:rsidR="00EF48E0" w:rsidRPr="00416ACF" w:rsidRDefault="00EF48E0" w:rsidP="002057C7">
      <w:pPr>
        <w:rPr>
          <w:szCs w:val="24"/>
          <w:lang w:val="es-DO"/>
        </w:rPr>
      </w:pPr>
      <w:r>
        <w:rPr>
          <w:szCs w:val="24"/>
        </w:rPr>
        <w:t xml:space="preserve">Aclaramos que </w:t>
      </w:r>
      <w:r w:rsidRPr="00EF48E0">
        <w:rPr>
          <w:szCs w:val="24"/>
          <w:lang w:val="es-DO"/>
        </w:rPr>
        <w:t>en el volumen y valor de las ventas reportadas en el Anexo 2 del formulario están incluidas las ventas de barras lisas</w:t>
      </w:r>
      <w:r>
        <w:rPr>
          <w:szCs w:val="24"/>
          <w:lang w:val="es-DO"/>
        </w:rPr>
        <w:t xml:space="preserve"> debido a que en</w:t>
      </w:r>
      <w:r w:rsidRPr="00416ACF">
        <w:rPr>
          <w:szCs w:val="24"/>
          <w:lang w:val="es-DO"/>
        </w:rPr>
        <w:t xml:space="preserve"> nuestro sistema de costeo de producción, todos los gastos relacionados al proceso de laminación —incluyendo costos de personal, energía, mantenimiento, depreciación, materiales, entre otros— se concentran en centros de costos, sin diferenciación por tipo de producto fabricado. Para su costeo de forma individual utilizamos tasas de actividad para asignar el costo de acuerdo con el tiempo de fabricación. Actualmente no contamos con una herramienta que permite segregar o separar los costos de forma precisa a los volúmenes producidos de barras lisas respecto a los costos total de laminación.</w:t>
      </w:r>
    </w:p>
    <w:p w14:paraId="54D30BE0" w14:textId="7203D03F" w:rsidR="002057C7" w:rsidRPr="007550CC" w:rsidRDefault="002057C7" w:rsidP="002057C7">
      <w:pPr>
        <w:rPr>
          <w:lang w:val="es-DO"/>
        </w:rPr>
      </w:pPr>
      <w:r w:rsidRPr="007550CC">
        <w:rPr>
          <w:lang w:val="es-DO"/>
        </w:rPr>
        <w:t>Los indicadores económicos y financieros son calculados como una unidad productiva que incluye toda la producción de laminación</w:t>
      </w:r>
      <w:r>
        <w:rPr>
          <w:lang w:val="es-DO"/>
        </w:rPr>
        <w:t>. E</w:t>
      </w:r>
      <w:r w:rsidRPr="007550CC">
        <w:rPr>
          <w:lang w:val="es-DO"/>
        </w:rPr>
        <w:t xml:space="preserve">s una línea producción única que genera varios productos utilizando los mimos recursos (humanos, maquinarias y equipo), gastos y servicios de manera conjunta como un todo. </w:t>
      </w:r>
    </w:p>
    <w:p w14:paraId="3F7B6AF7" w14:textId="67D7B5FB" w:rsidR="002057C7" w:rsidRPr="007550CC" w:rsidRDefault="002057C7" w:rsidP="002057C7">
      <w:pPr>
        <w:rPr>
          <w:lang w:val="es-DO"/>
        </w:rPr>
      </w:pPr>
      <w:r w:rsidRPr="007550CC">
        <w:rPr>
          <w:lang w:val="es-DO"/>
        </w:rPr>
        <w:t>La capacidad de producción de laminación es de acuerdo con el fabricante, la cual incluye los diferentes productos que pueden ser elaboradores en nuestros equipos.</w:t>
      </w:r>
    </w:p>
    <w:p w14:paraId="7CC3505B" w14:textId="77777777" w:rsidR="002057C7" w:rsidRPr="007550CC" w:rsidRDefault="002057C7" w:rsidP="002057C7">
      <w:pPr>
        <w:rPr>
          <w:lang w:val="es-DO"/>
        </w:rPr>
      </w:pPr>
      <w:r w:rsidRPr="007550CC">
        <w:rPr>
          <w:lang w:val="es-DO"/>
        </w:rPr>
        <w:t xml:space="preserve">Se incluye todos los obreros y el número de empleados directos que trabajan en nuestros laminadores para la producción de todos los productos. </w:t>
      </w:r>
    </w:p>
    <w:p w14:paraId="6BEEAFF6" w14:textId="77777777" w:rsidR="002057C7" w:rsidRDefault="002057C7" w:rsidP="002057C7">
      <w:pPr>
        <w:rPr>
          <w:lang w:val="es-DO"/>
        </w:rPr>
      </w:pPr>
      <w:r w:rsidRPr="004D5E95">
        <w:rPr>
          <w:lang w:val="es-DO"/>
        </w:rPr>
        <w:lastRenderedPageBreak/>
        <w:t>Los colaboradores del área administrativa relacionados al producto investigado fueron identificados a través del porcentaje de esfuerzo que realiza cada una de esas áreas en apoyo a las operaciones de la planta de laminación.</w:t>
      </w:r>
    </w:p>
    <w:p w14:paraId="3E7CF24F" w14:textId="3EE168C7" w:rsidR="008A676D" w:rsidRPr="00EF48E0" w:rsidRDefault="002057C7" w:rsidP="002057C7">
      <w:pPr>
        <w:rPr>
          <w:szCs w:val="24"/>
          <w:lang w:val="es-DO"/>
        </w:rPr>
      </w:pPr>
      <w:r>
        <w:rPr>
          <w:lang w:val="es-DO"/>
        </w:rPr>
        <w:t xml:space="preserve"> La moneda es Pesos Dominicanos</w:t>
      </w:r>
    </w:p>
    <w:p w14:paraId="56E541B0" w14:textId="77777777" w:rsidR="001A1797" w:rsidRDefault="001A1797" w:rsidP="008A676D">
      <w:pPr>
        <w:ind w:left="708"/>
        <w:rPr>
          <w:szCs w:val="24"/>
        </w:rPr>
      </w:pPr>
    </w:p>
    <w:p w14:paraId="49414F66" w14:textId="77777777" w:rsidR="001A1797" w:rsidRPr="00616AD5" w:rsidRDefault="001A1797" w:rsidP="008A676D">
      <w:pPr>
        <w:ind w:left="708"/>
        <w:rPr>
          <w:szCs w:val="24"/>
        </w:rPr>
      </w:pPr>
    </w:p>
    <w:p w14:paraId="5A688795" w14:textId="77777777" w:rsidR="00BA7D1C" w:rsidRPr="00E755A8" w:rsidRDefault="00D50D4A" w:rsidP="00BA7D1C">
      <w:pPr>
        <w:numPr>
          <w:ilvl w:val="0"/>
          <w:numId w:val="1"/>
        </w:numPr>
        <w:rPr>
          <w:szCs w:val="24"/>
        </w:rPr>
      </w:pPr>
      <w:r w:rsidRPr="00E755A8">
        <w:rPr>
          <w:szCs w:val="24"/>
        </w:rPr>
        <w:t xml:space="preserve">Llenar los </w:t>
      </w:r>
      <w:r w:rsidRPr="00E755A8">
        <w:rPr>
          <w:b/>
          <w:szCs w:val="24"/>
        </w:rPr>
        <w:t>Anexos 3 A y 3 B</w:t>
      </w:r>
      <w:r w:rsidRPr="00E755A8">
        <w:rPr>
          <w:szCs w:val="24"/>
        </w:rPr>
        <w:t xml:space="preserve"> con información financiera de su empresa, el Anexo 3 A debe de contener la información relativa únicamente al producto nacional similar al</w:t>
      </w:r>
      <w:r w:rsidR="003B1D27" w:rsidRPr="00E755A8">
        <w:rPr>
          <w:szCs w:val="24"/>
        </w:rPr>
        <w:t xml:space="preserve"> objeto de examen</w:t>
      </w:r>
      <w:r w:rsidRPr="00E755A8">
        <w:rPr>
          <w:szCs w:val="24"/>
        </w:rPr>
        <w:t xml:space="preserve"> y el Anexo 3 B debe de contener la información relativa al total de operaciones de su empresa.  Si su empresa únicamente fabrica el producto similar al importado en presuntas condiciones de dumping, entonces los dos Anexos, 3A y 3B, serán iguales. </w:t>
      </w:r>
    </w:p>
    <w:p w14:paraId="4FC94CB3" w14:textId="616D6E71" w:rsidR="00E755A8" w:rsidRPr="00E755A8" w:rsidRDefault="00E755A8" w:rsidP="00E755A8">
      <w:pPr>
        <w:rPr>
          <w:szCs w:val="24"/>
        </w:rPr>
      </w:pPr>
      <w:r w:rsidRPr="00E755A8">
        <w:rPr>
          <w:szCs w:val="24"/>
        </w:rPr>
        <w:t>Ver Anexo 3Ay B</w:t>
      </w:r>
    </w:p>
    <w:p w14:paraId="77263285" w14:textId="77777777" w:rsidR="00AC6139" w:rsidRDefault="00AC6139" w:rsidP="00AC6139">
      <w:pPr>
        <w:pStyle w:val="ListParagraph"/>
        <w:rPr>
          <w:szCs w:val="24"/>
        </w:rPr>
      </w:pPr>
    </w:p>
    <w:p w14:paraId="0F6D1EE4" w14:textId="561C85C0" w:rsidR="00AC6139" w:rsidRPr="00414F8A" w:rsidRDefault="00AC6139" w:rsidP="00AC6139">
      <w:pPr>
        <w:pStyle w:val="ListParagraph"/>
        <w:numPr>
          <w:ilvl w:val="0"/>
          <w:numId w:val="1"/>
        </w:numPr>
        <w:autoSpaceDE w:val="0"/>
        <w:autoSpaceDN w:val="0"/>
        <w:adjustRightInd w:val="0"/>
        <w:spacing w:before="0" w:after="0"/>
        <w:rPr>
          <w:szCs w:val="24"/>
        </w:rPr>
      </w:pPr>
      <w:r w:rsidRPr="00414F8A">
        <w:rPr>
          <w:szCs w:val="24"/>
        </w:rPr>
        <w:t xml:space="preserve">Detalle las inversiones ejecutadas para el desarrollo de la línea de producción del producto objeto de examen desde el año de imposición de los derechos antidumping vigentes, especificando el monto de tales inversiones. Deberá precisar las fuentes de financiamiento y las condiciones de pago de dichas inversiones, así como los factores que motivaron la ejecución de </w:t>
      </w:r>
      <w:r w:rsidR="008401A3" w:rsidRPr="00414F8A">
        <w:rPr>
          <w:szCs w:val="24"/>
        </w:rPr>
        <w:t>estas</w:t>
      </w:r>
      <w:r w:rsidRPr="00414F8A">
        <w:rPr>
          <w:szCs w:val="24"/>
        </w:rPr>
        <w:t xml:space="preserve">. </w:t>
      </w:r>
    </w:p>
    <w:p w14:paraId="17309A69" w14:textId="77777777" w:rsidR="00414F8A" w:rsidRPr="00414F8A" w:rsidRDefault="00414F8A" w:rsidP="00414F8A">
      <w:pPr>
        <w:autoSpaceDE w:val="0"/>
        <w:autoSpaceDN w:val="0"/>
        <w:adjustRightInd w:val="0"/>
        <w:spacing w:before="0" w:after="0"/>
        <w:rPr>
          <w:szCs w:val="24"/>
        </w:rPr>
      </w:pPr>
    </w:p>
    <w:p w14:paraId="606AF372" w14:textId="77777777" w:rsidR="00414F8A" w:rsidRDefault="00414F8A" w:rsidP="00414F8A">
      <w:pPr>
        <w:autoSpaceDE w:val="0"/>
        <w:autoSpaceDN w:val="0"/>
        <w:adjustRightInd w:val="0"/>
        <w:spacing w:before="0" w:after="0"/>
        <w:rPr>
          <w:szCs w:val="24"/>
        </w:rPr>
      </w:pPr>
    </w:p>
    <w:tbl>
      <w:tblPr>
        <w:tblpPr w:leftFromText="180" w:rightFromText="180" w:vertAnchor="text" w:horzAnchor="page" w:tblpX="1171" w:tblpY="194"/>
        <w:tblW w:w="10843" w:type="dxa"/>
        <w:tblLook w:val="04A0" w:firstRow="1" w:lastRow="0" w:firstColumn="1" w:lastColumn="0" w:noHBand="0" w:noVBand="1"/>
      </w:tblPr>
      <w:tblGrid>
        <w:gridCol w:w="1190"/>
        <w:gridCol w:w="1313"/>
        <w:gridCol w:w="1685"/>
        <w:gridCol w:w="1685"/>
        <w:gridCol w:w="1685"/>
        <w:gridCol w:w="1685"/>
        <w:gridCol w:w="1600"/>
      </w:tblGrid>
      <w:tr w:rsidR="00F86238" w:rsidRPr="00F86238" w14:paraId="3AFD5491" w14:textId="77777777" w:rsidTr="00F86238">
        <w:trPr>
          <w:trHeight w:val="290"/>
        </w:trPr>
        <w:tc>
          <w:tcPr>
            <w:tcW w:w="9243" w:type="dxa"/>
            <w:gridSpan w:val="6"/>
            <w:tcBorders>
              <w:top w:val="single" w:sz="8" w:space="0" w:color="auto"/>
              <w:left w:val="single" w:sz="8" w:space="0" w:color="auto"/>
              <w:bottom w:val="nil"/>
              <w:right w:val="single" w:sz="8" w:space="0" w:color="000000"/>
            </w:tcBorders>
            <w:noWrap/>
            <w:vAlign w:val="center"/>
            <w:hideMark/>
          </w:tcPr>
          <w:p w14:paraId="5EE616A0" w14:textId="77777777" w:rsidR="00F86238" w:rsidRPr="00F86238" w:rsidRDefault="00F86238" w:rsidP="00F86238">
            <w:pPr>
              <w:spacing w:before="0" w:after="0"/>
              <w:rPr>
                <w:rFonts w:ascii="Aptos Narrow" w:eastAsia="Times New Roman" w:hAnsi="Aptos Narrow"/>
                <w:color w:val="000000"/>
                <w:sz w:val="22"/>
                <w:szCs w:val="22"/>
                <w:lang w:val="en-US"/>
              </w:rPr>
            </w:pPr>
            <w:r w:rsidRPr="00F86238">
              <w:rPr>
                <w:rFonts w:ascii="Aptos Narrow" w:eastAsia="Times New Roman" w:hAnsi="Aptos Narrow"/>
                <w:color w:val="000000"/>
                <w:sz w:val="22"/>
                <w:szCs w:val="22"/>
                <w:lang w:val="en-US"/>
              </w:rPr>
              <w:t> </w:t>
            </w:r>
          </w:p>
        </w:tc>
        <w:tc>
          <w:tcPr>
            <w:tcW w:w="1600" w:type="dxa"/>
            <w:vMerge w:val="restart"/>
            <w:tcBorders>
              <w:top w:val="nil"/>
              <w:left w:val="single" w:sz="8" w:space="0" w:color="auto"/>
              <w:bottom w:val="single" w:sz="8" w:space="0" w:color="000000"/>
              <w:right w:val="nil"/>
            </w:tcBorders>
            <w:vAlign w:val="center"/>
            <w:hideMark/>
          </w:tcPr>
          <w:p w14:paraId="3BFED9FB" w14:textId="77777777" w:rsidR="00F86238" w:rsidRPr="00F86238" w:rsidRDefault="00F86238" w:rsidP="00F86238">
            <w:pPr>
              <w:spacing w:before="0" w:after="0"/>
              <w:rPr>
                <w:rFonts w:eastAsia="Times New Roman"/>
                <w:color w:val="000000"/>
                <w:szCs w:val="24"/>
                <w:lang w:val="en-US"/>
              </w:rPr>
            </w:pPr>
            <w:r w:rsidRPr="00F86238">
              <w:rPr>
                <w:rFonts w:eastAsia="Times New Roman"/>
                <w:color w:val="000000"/>
                <w:szCs w:val="24"/>
                <w:lang w:val="en-US"/>
              </w:rPr>
              <w:t> </w:t>
            </w:r>
          </w:p>
        </w:tc>
      </w:tr>
      <w:tr w:rsidR="00F86238" w:rsidRPr="00F86238" w14:paraId="49721ED5" w14:textId="77777777" w:rsidTr="00F86238">
        <w:trPr>
          <w:trHeight w:val="310"/>
        </w:trPr>
        <w:tc>
          <w:tcPr>
            <w:tcW w:w="9243" w:type="dxa"/>
            <w:gridSpan w:val="6"/>
            <w:tcBorders>
              <w:top w:val="nil"/>
              <w:left w:val="single" w:sz="8" w:space="0" w:color="auto"/>
              <w:bottom w:val="single" w:sz="8" w:space="0" w:color="auto"/>
              <w:right w:val="single" w:sz="8" w:space="0" w:color="000000"/>
            </w:tcBorders>
            <w:noWrap/>
            <w:vAlign w:val="center"/>
            <w:hideMark/>
          </w:tcPr>
          <w:p w14:paraId="23A2051C" w14:textId="77777777" w:rsidR="00F86238" w:rsidRPr="00F86238" w:rsidRDefault="00F86238" w:rsidP="00F86238">
            <w:pPr>
              <w:spacing w:before="0" w:after="0"/>
              <w:rPr>
                <w:rFonts w:eastAsia="Times New Roman"/>
                <w:b/>
                <w:bCs/>
                <w:color w:val="000000"/>
                <w:szCs w:val="24"/>
                <w:lang w:val="es-DO"/>
              </w:rPr>
            </w:pPr>
            <w:r w:rsidRPr="00F86238">
              <w:rPr>
                <w:rFonts w:eastAsia="Times New Roman"/>
                <w:b/>
                <w:bCs/>
                <w:color w:val="000000"/>
                <w:szCs w:val="24"/>
                <w:lang w:val="es-DO"/>
              </w:rPr>
              <w:t>Adiciones de Activos Fijos de los Laminadores</w:t>
            </w:r>
          </w:p>
        </w:tc>
        <w:tc>
          <w:tcPr>
            <w:tcW w:w="1600" w:type="dxa"/>
            <w:vMerge/>
            <w:tcBorders>
              <w:top w:val="nil"/>
              <w:left w:val="single" w:sz="8" w:space="0" w:color="auto"/>
              <w:bottom w:val="single" w:sz="8" w:space="0" w:color="000000"/>
              <w:right w:val="nil"/>
            </w:tcBorders>
            <w:vAlign w:val="center"/>
            <w:hideMark/>
          </w:tcPr>
          <w:p w14:paraId="19AAD31F" w14:textId="77777777" w:rsidR="00F86238" w:rsidRPr="00F86238" w:rsidRDefault="00F86238" w:rsidP="00F86238">
            <w:pPr>
              <w:spacing w:before="0" w:after="0"/>
              <w:jc w:val="left"/>
              <w:rPr>
                <w:rFonts w:eastAsia="Times New Roman"/>
                <w:color w:val="000000"/>
                <w:szCs w:val="24"/>
                <w:lang w:val="es-DO"/>
              </w:rPr>
            </w:pPr>
          </w:p>
        </w:tc>
      </w:tr>
      <w:tr w:rsidR="00F86238" w:rsidRPr="00F86238" w14:paraId="1F726FC2" w14:textId="77777777" w:rsidTr="00F86238">
        <w:trPr>
          <w:trHeight w:val="310"/>
        </w:trPr>
        <w:tc>
          <w:tcPr>
            <w:tcW w:w="1190" w:type="dxa"/>
            <w:tcBorders>
              <w:top w:val="nil"/>
              <w:left w:val="single" w:sz="8" w:space="0" w:color="auto"/>
              <w:bottom w:val="single" w:sz="8" w:space="0" w:color="auto"/>
              <w:right w:val="single" w:sz="8" w:space="0" w:color="auto"/>
            </w:tcBorders>
            <w:noWrap/>
            <w:vAlign w:val="center"/>
            <w:hideMark/>
          </w:tcPr>
          <w:p w14:paraId="3A15B1AA" w14:textId="77777777" w:rsidR="00F86238" w:rsidRPr="00F86238" w:rsidRDefault="00F86238" w:rsidP="00F86238">
            <w:pPr>
              <w:spacing w:before="0" w:after="0"/>
              <w:rPr>
                <w:rFonts w:eastAsia="Times New Roman"/>
                <w:b/>
                <w:bCs/>
                <w:color w:val="000000"/>
                <w:szCs w:val="24"/>
                <w:lang w:val="en-US"/>
              </w:rPr>
            </w:pPr>
            <w:r w:rsidRPr="00F86238">
              <w:rPr>
                <w:rFonts w:eastAsia="Times New Roman"/>
                <w:b/>
                <w:bCs/>
                <w:color w:val="000000"/>
                <w:szCs w:val="24"/>
                <w:lang w:val="es-DO"/>
              </w:rPr>
              <w:t>Detalle</w:t>
            </w:r>
          </w:p>
        </w:tc>
        <w:tc>
          <w:tcPr>
            <w:tcW w:w="1313" w:type="dxa"/>
            <w:tcBorders>
              <w:top w:val="nil"/>
              <w:left w:val="nil"/>
              <w:bottom w:val="single" w:sz="8" w:space="0" w:color="auto"/>
              <w:right w:val="single" w:sz="8" w:space="0" w:color="auto"/>
            </w:tcBorders>
            <w:noWrap/>
            <w:vAlign w:val="center"/>
            <w:hideMark/>
          </w:tcPr>
          <w:p w14:paraId="6D4D89E4" w14:textId="77777777" w:rsidR="00F86238" w:rsidRPr="00F86238" w:rsidRDefault="00F86238" w:rsidP="00F86238">
            <w:pPr>
              <w:spacing w:before="0" w:after="0"/>
              <w:rPr>
                <w:rFonts w:eastAsia="Times New Roman"/>
                <w:b/>
                <w:bCs/>
                <w:color w:val="000000"/>
                <w:szCs w:val="24"/>
                <w:lang w:val="en-US"/>
              </w:rPr>
            </w:pPr>
            <w:r w:rsidRPr="00F86238">
              <w:rPr>
                <w:rFonts w:eastAsia="Times New Roman"/>
                <w:b/>
                <w:bCs/>
                <w:color w:val="000000"/>
                <w:szCs w:val="24"/>
                <w:lang w:val="es-DO"/>
              </w:rPr>
              <w:t>2019</w:t>
            </w:r>
          </w:p>
        </w:tc>
        <w:tc>
          <w:tcPr>
            <w:tcW w:w="1685" w:type="dxa"/>
            <w:tcBorders>
              <w:top w:val="nil"/>
              <w:left w:val="nil"/>
              <w:bottom w:val="single" w:sz="8" w:space="0" w:color="auto"/>
              <w:right w:val="single" w:sz="8" w:space="0" w:color="auto"/>
            </w:tcBorders>
            <w:noWrap/>
            <w:vAlign w:val="center"/>
            <w:hideMark/>
          </w:tcPr>
          <w:p w14:paraId="52AFE670" w14:textId="77777777" w:rsidR="00F86238" w:rsidRPr="00F86238" w:rsidRDefault="00F86238" w:rsidP="00F86238">
            <w:pPr>
              <w:spacing w:before="0" w:after="0"/>
              <w:rPr>
                <w:rFonts w:eastAsia="Times New Roman"/>
                <w:b/>
                <w:bCs/>
                <w:color w:val="000000"/>
                <w:szCs w:val="24"/>
                <w:lang w:val="en-US"/>
              </w:rPr>
            </w:pPr>
            <w:r w:rsidRPr="00F86238">
              <w:rPr>
                <w:rFonts w:eastAsia="Times New Roman"/>
                <w:b/>
                <w:bCs/>
                <w:color w:val="000000"/>
                <w:szCs w:val="24"/>
                <w:lang w:val="es-DO"/>
              </w:rPr>
              <w:t>2020</w:t>
            </w:r>
          </w:p>
        </w:tc>
        <w:tc>
          <w:tcPr>
            <w:tcW w:w="1685" w:type="dxa"/>
            <w:tcBorders>
              <w:top w:val="nil"/>
              <w:left w:val="nil"/>
              <w:bottom w:val="single" w:sz="8" w:space="0" w:color="auto"/>
              <w:right w:val="single" w:sz="8" w:space="0" w:color="auto"/>
            </w:tcBorders>
            <w:noWrap/>
            <w:vAlign w:val="center"/>
            <w:hideMark/>
          </w:tcPr>
          <w:p w14:paraId="41284535" w14:textId="77777777" w:rsidR="00F86238" w:rsidRPr="00F86238" w:rsidRDefault="00F86238" w:rsidP="00F86238">
            <w:pPr>
              <w:spacing w:before="0" w:after="0"/>
              <w:rPr>
                <w:rFonts w:eastAsia="Times New Roman"/>
                <w:b/>
                <w:bCs/>
                <w:color w:val="000000"/>
                <w:szCs w:val="24"/>
                <w:lang w:val="en-US"/>
              </w:rPr>
            </w:pPr>
            <w:r w:rsidRPr="00F86238">
              <w:rPr>
                <w:rFonts w:eastAsia="Times New Roman"/>
                <w:b/>
                <w:bCs/>
                <w:color w:val="000000"/>
                <w:szCs w:val="24"/>
                <w:lang w:val="es-DO"/>
              </w:rPr>
              <w:t>2021</w:t>
            </w:r>
          </w:p>
        </w:tc>
        <w:tc>
          <w:tcPr>
            <w:tcW w:w="1685" w:type="dxa"/>
            <w:tcBorders>
              <w:top w:val="nil"/>
              <w:left w:val="nil"/>
              <w:bottom w:val="single" w:sz="8" w:space="0" w:color="auto"/>
              <w:right w:val="single" w:sz="8" w:space="0" w:color="auto"/>
            </w:tcBorders>
            <w:noWrap/>
            <w:vAlign w:val="center"/>
            <w:hideMark/>
          </w:tcPr>
          <w:p w14:paraId="40F3D905" w14:textId="77777777" w:rsidR="00F86238" w:rsidRPr="00F86238" w:rsidRDefault="00F86238" w:rsidP="00F86238">
            <w:pPr>
              <w:spacing w:before="0" w:after="0"/>
              <w:rPr>
                <w:rFonts w:eastAsia="Times New Roman"/>
                <w:b/>
                <w:bCs/>
                <w:color w:val="000000"/>
                <w:szCs w:val="24"/>
                <w:lang w:val="en-US"/>
              </w:rPr>
            </w:pPr>
            <w:r w:rsidRPr="00F86238">
              <w:rPr>
                <w:rFonts w:eastAsia="Times New Roman"/>
                <w:b/>
                <w:bCs/>
                <w:color w:val="000000"/>
                <w:szCs w:val="24"/>
                <w:lang w:val="es-DO"/>
              </w:rPr>
              <w:t>2022</w:t>
            </w:r>
          </w:p>
        </w:tc>
        <w:tc>
          <w:tcPr>
            <w:tcW w:w="1685" w:type="dxa"/>
            <w:tcBorders>
              <w:top w:val="nil"/>
              <w:left w:val="nil"/>
              <w:bottom w:val="single" w:sz="8" w:space="0" w:color="auto"/>
              <w:right w:val="single" w:sz="8" w:space="0" w:color="auto"/>
            </w:tcBorders>
            <w:noWrap/>
            <w:vAlign w:val="center"/>
            <w:hideMark/>
          </w:tcPr>
          <w:p w14:paraId="65D97BB1" w14:textId="77777777" w:rsidR="00F86238" w:rsidRPr="00F86238" w:rsidRDefault="00F86238" w:rsidP="00F86238">
            <w:pPr>
              <w:spacing w:before="0" w:after="0"/>
              <w:rPr>
                <w:rFonts w:eastAsia="Times New Roman"/>
                <w:b/>
                <w:bCs/>
                <w:color w:val="000000"/>
                <w:szCs w:val="24"/>
                <w:lang w:val="en-US"/>
              </w:rPr>
            </w:pPr>
            <w:r w:rsidRPr="00F86238">
              <w:rPr>
                <w:rFonts w:eastAsia="Times New Roman"/>
                <w:b/>
                <w:bCs/>
                <w:color w:val="000000"/>
                <w:szCs w:val="24"/>
                <w:lang w:val="es-DO"/>
              </w:rPr>
              <w:t>2023</w:t>
            </w:r>
          </w:p>
        </w:tc>
        <w:tc>
          <w:tcPr>
            <w:tcW w:w="1600" w:type="dxa"/>
            <w:tcBorders>
              <w:top w:val="nil"/>
              <w:left w:val="nil"/>
              <w:bottom w:val="single" w:sz="8" w:space="0" w:color="auto"/>
              <w:right w:val="single" w:sz="8" w:space="0" w:color="auto"/>
            </w:tcBorders>
            <w:noWrap/>
            <w:vAlign w:val="center"/>
            <w:hideMark/>
          </w:tcPr>
          <w:p w14:paraId="636B1E33" w14:textId="77777777" w:rsidR="00F86238" w:rsidRPr="00F86238" w:rsidRDefault="00F86238" w:rsidP="00F86238">
            <w:pPr>
              <w:spacing w:before="0" w:after="0"/>
              <w:rPr>
                <w:rFonts w:eastAsia="Times New Roman"/>
                <w:b/>
                <w:bCs/>
                <w:color w:val="000000"/>
                <w:szCs w:val="24"/>
                <w:lang w:val="en-US"/>
              </w:rPr>
            </w:pPr>
            <w:r w:rsidRPr="00F86238">
              <w:rPr>
                <w:rFonts w:eastAsia="Times New Roman"/>
                <w:b/>
                <w:bCs/>
                <w:color w:val="000000"/>
                <w:szCs w:val="24"/>
                <w:lang w:val="es-DO"/>
              </w:rPr>
              <w:t>Total</w:t>
            </w:r>
          </w:p>
        </w:tc>
      </w:tr>
      <w:tr w:rsidR="00F86238" w:rsidRPr="00F86238" w14:paraId="7781A4CF" w14:textId="77777777" w:rsidTr="00F86238">
        <w:trPr>
          <w:trHeight w:val="320"/>
        </w:trPr>
        <w:tc>
          <w:tcPr>
            <w:tcW w:w="1190" w:type="dxa"/>
            <w:tcBorders>
              <w:top w:val="nil"/>
              <w:left w:val="single" w:sz="8" w:space="0" w:color="auto"/>
              <w:bottom w:val="single" w:sz="8" w:space="0" w:color="auto"/>
              <w:right w:val="single" w:sz="8" w:space="0" w:color="auto"/>
            </w:tcBorders>
            <w:noWrap/>
            <w:vAlign w:val="center"/>
            <w:hideMark/>
          </w:tcPr>
          <w:p w14:paraId="0436282B" w14:textId="77777777" w:rsidR="00F86238" w:rsidRPr="00F86238" w:rsidRDefault="00F86238" w:rsidP="00F86238">
            <w:pPr>
              <w:spacing w:before="0" w:after="0"/>
              <w:rPr>
                <w:rFonts w:eastAsia="Times New Roman"/>
                <w:color w:val="000000"/>
                <w:szCs w:val="24"/>
                <w:lang w:val="en-US"/>
              </w:rPr>
            </w:pPr>
            <w:r w:rsidRPr="00F86238">
              <w:rPr>
                <w:rFonts w:eastAsia="Times New Roman"/>
                <w:color w:val="000000"/>
                <w:szCs w:val="24"/>
                <w:lang w:val="es-DO"/>
              </w:rPr>
              <w:t>Adiciones</w:t>
            </w:r>
          </w:p>
        </w:tc>
        <w:tc>
          <w:tcPr>
            <w:tcW w:w="1313" w:type="dxa"/>
            <w:tcBorders>
              <w:top w:val="nil"/>
              <w:left w:val="nil"/>
              <w:bottom w:val="single" w:sz="8" w:space="0" w:color="auto"/>
              <w:right w:val="single" w:sz="8" w:space="0" w:color="auto"/>
            </w:tcBorders>
            <w:noWrap/>
            <w:vAlign w:val="center"/>
            <w:hideMark/>
          </w:tcPr>
          <w:p w14:paraId="2CAFA010" w14:textId="77777777" w:rsidR="00F86238" w:rsidRPr="00F86238" w:rsidRDefault="00F86238" w:rsidP="00F86238">
            <w:pPr>
              <w:spacing w:before="0" w:after="0"/>
              <w:rPr>
                <w:rFonts w:eastAsia="Times New Roman"/>
                <w:color w:val="000000"/>
                <w:sz w:val="18"/>
                <w:szCs w:val="18"/>
                <w:lang w:val="en-US"/>
              </w:rPr>
            </w:pPr>
            <w:r w:rsidRPr="00F86238">
              <w:rPr>
                <w:rFonts w:eastAsia="Times New Roman"/>
                <w:color w:val="000000"/>
                <w:sz w:val="18"/>
                <w:szCs w:val="18"/>
                <w:lang w:val="en-US"/>
              </w:rPr>
              <w:t xml:space="preserve">        50,973.66 </w:t>
            </w:r>
          </w:p>
        </w:tc>
        <w:tc>
          <w:tcPr>
            <w:tcW w:w="1685" w:type="dxa"/>
            <w:tcBorders>
              <w:top w:val="nil"/>
              <w:left w:val="nil"/>
              <w:bottom w:val="single" w:sz="8" w:space="0" w:color="auto"/>
              <w:right w:val="single" w:sz="8" w:space="0" w:color="auto"/>
            </w:tcBorders>
            <w:noWrap/>
            <w:vAlign w:val="center"/>
            <w:hideMark/>
          </w:tcPr>
          <w:p w14:paraId="689C4041" w14:textId="77777777" w:rsidR="00F86238" w:rsidRPr="00F86238" w:rsidRDefault="00F86238" w:rsidP="00F86238">
            <w:pPr>
              <w:spacing w:before="0" w:after="0"/>
              <w:rPr>
                <w:rFonts w:eastAsia="Times New Roman"/>
                <w:color w:val="000000"/>
                <w:sz w:val="18"/>
                <w:szCs w:val="18"/>
                <w:lang w:val="en-US"/>
              </w:rPr>
            </w:pPr>
            <w:r w:rsidRPr="00F86238">
              <w:rPr>
                <w:rFonts w:eastAsia="Times New Roman"/>
                <w:color w:val="000000"/>
                <w:sz w:val="18"/>
                <w:szCs w:val="18"/>
                <w:lang w:val="en-US"/>
              </w:rPr>
              <w:t xml:space="preserve">        57,606,997.11 </w:t>
            </w:r>
          </w:p>
        </w:tc>
        <w:tc>
          <w:tcPr>
            <w:tcW w:w="1685" w:type="dxa"/>
            <w:tcBorders>
              <w:top w:val="nil"/>
              <w:left w:val="nil"/>
              <w:bottom w:val="single" w:sz="8" w:space="0" w:color="auto"/>
              <w:right w:val="single" w:sz="8" w:space="0" w:color="auto"/>
            </w:tcBorders>
            <w:noWrap/>
            <w:vAlign w:val="center"/>
            <w:hideMark/>
          </w:tcPr>
          <w:p w14:paraId="4D59F187" w14:textId="77777777" w:rsidR="00F86238" w:rsidRPr="00F86238" w:rsidRDefault="00F86238" w:rsidP="00F86238">
            <w:pPr>
              <w:spacing w:before="0" w:after="0"/>
              <w:rPr>
                <w:rFonts w:eastAsia="Times New Roman"/>
                <w:color w:val="000000"/>
                <w:sz w:val="18"/>
                <w:szCs w:val="18"/>
                <w:lang w:val="en-US"/>
              </w:rPr>
            </w:pPr>
            <w:r w:rsidRPr="00F86238">
              <w:rPr>
                <w:rFonts w:eastAsia="Times New Roman"/>
                <w:color w:val="000000"/>
                <w:sz w:val="18"/>
                <w:szCs w:val="18"/>
                <w:lang w:val="en-US"/>
              </w:rPr>
              <w:t xml:space="preserve">        19,574,961.69 </w:t>
            </w:r>
          </w:p>
        </w:tc>
        <w:tc>
          <w:tcPr>
            <w:tcW w:w="1685" w:type="dxa"/>
            <w:tcBorders>
              <w:top w:val="nil"/>
              <w:left w:val="nil"/>
              <w:bottom w:val="single" w:sz="8" w:space="0" w:color="auto"/>
              <w:right w:val="single" w:sz="8" w:space="0" w:color="auto"/>
            </w:tcBorders>
            <w:noWrap/>
            <w:vAlign w:val="center"/>
            <w:hideMark/>
          </w:tcPr>
          <w:p w14:paraId="0E93A1CF" w14:textId="77777777" w:rsidR="00F86238" w:rsidRPr="00F86238" w:rsidRDefault="00F86238" w:rsidP="00F86238">
            <w:pPr>
              <w:spacing w:before="0" w:after="0"/>
              <w:rPr>
                <w:rFonts w:eastAsia="Times New Roman"/>
                <w:color w:val="000000"/>
                <w:sz w:val="18"/>
                <w:szCs w:val="18"/>
                <w:lang w:val="en-US"/>
              </w:rPr>
            </w:pPr>
            <w:r w:rsidRPr="00F86238">
              <w:rPr>
                <w:rFonts w:eastAsia="Times New Roman"/>
                <w:color w:val="000000"/>
                <w:sz w:val="18"/>
                <w:szCs w:val="18"/>
                <w:lang w:val="en-US"/>
              </w:rPr>
              <w:t xml:space="preserve">        21,504,962.07 </w:t>
            </w:r>
          </w:p>
        </w:tc>
        <w:tc>
          <w:tcPr>
            <w:tcW w:w="1685" w:type="dxa"/>
            <w:tcBorders>
              <w:top w:val="nil"/>
              <w:left w:val="nil"/>
              <w:bottom w:val="single" w:sz="8" w:space="0" w:color="auto"/>
              <w:right w:val="single" w:sz="8" w:space="0" w:color="auto"/>
            </w:tcBorders>
            <w:noWrap/>
            <w:vAlign w:val="center"/>
            <w:hideMark/>
          </w:tcPr>
          <w:p w14:paraId="50B34CE7" w14:textId="77777777" w:rsidR="00F86238" w:rsidRPr="00F86238" w:rsidRDefault="00F86238" w:rsidP="00F86238">
            <w:pPr>
              <w:spacing w:before="0" w:after="0"/>
              <w:rPr>
                <w:rFonts w:eastAsia="Times New Roman"/>
                <w:color w:val="000000"/>
                <w:sz w:val="18"/>
                <w:szCs w:val="18"/>
                <w:lang w:val="en-US"/>
              </w:rPr>
            </w:pPr>
            <w:r w:rsidRPr="00F86238">
              <w:rPr>
                <w:rFonts w:eastAsia="Times New Roman"/>
                <w:color w:val="000000"/>
                <w:sz w:val="18"/>
                <w:szCs w:val="18"/>
                <w:lang w:val="en-US"/>
              </w:rPr>
              <w:t xml:space="preserve">      112,479,913.32 </w:t>
            </w:r>
          </w:p>
        </w:tc>
        <w:tc>
          <w:tcPr>
            <w:tcW w:w="1600" w:type="dxa"/>
            <w:tcBorders>
              <w:top w:val="nil"/>
              <w:left w:val="nil"/>
              <w:bottom w:val="single" w:sz="8" w:space="0" w:color="auto"/>
              <w:right w:val="single" w:sz="8" w:space="0" w:color="auto"/>
            </w:tcBorders>
            <w:noWrap/>
            <w:vAlign w:val="center"/>
            <w:hideMark/>
          </w:tcPr>
          <w:p w14:paraId="099A176F" w14:textId="77777777" w:rsidR="00F86238" w:rsidRPr="00F86238" w:rsidRDefault="00F86238" w:rsidP="00F86238">
            <w:pPr>
              <w:spacing w:before="0" w:after="0"/>
              <w:rPr>
                <w:rFonts w:eastAsia="Times New Roman"/>
                <w:b/>
                <w:bCs/>
                <w:color w:val="000000"/>
                <w:sz w:val="18"/>
                <w:szCs w:val="18"/>
                <w:lang w:val="en-US"/>
              </w:rPr>
            </w:pPr>
            <w:r w:rsidRPr="00F86238">
              <w:rPr>
                <w:rFonts w:eastAsia="Times New Roman"/>
                <w:b/>
                <w:bCs/>
                <w:color w:val="000000"/>
                <w:sz w:val="18"/>
                <w:szCs w:val="18"/>
                <w:lang w:val="en-US"/>
              </w:rPr>
              <w:t xml:space="preserve">      262,140,945.60 </w:t>
            </w:r>
          </w:p>
        </w:tc>
      </w:tr>
    </w:tbl>
    <w:p w14:paraId="56A8E9DE" w14:textId="2D310685" w:rsidR="00F86238" w:rsidRDefault="00F86238" w:rsidP="00414F8A">
      <w:pPr>
        <w:autoSpaceDE w:val="0"/>
        <w:autoSpaceDN w:val="0"/>
        <w:adjustRightInd w:val="0"/>
        <w:spacing w:before="0" w:after="0"/>
        <w:rPr>
          <w:szCs w:val="24"/>
        </w:rPr>
      </w:pPr>
      <w:r w:rsidRPr="0075090E">
        <w:rPr>
          <w:rFonts w:eastAsia="Times New Roman"/>
          <w:i/>
          <w:iCs/>
          <w:sz w:val="20"/>
          <w:lang w:val="es-ES_tradnl"/>
        </w:rPr>
        <w:t xml:space="preserve">Nota: </w:t>
      </w:r>
      <w:r w:rsidRPr="0075090E">
        <w:rPr>
          <w:rFonts w:eastAsia="Times New Roman"/>
          <w:i/>
          <w:iCs/>
          <w:sz w:val="20"/>
        </w:rPr>
        <w:t>LA INFORMACION CONTENIDA EN ESTE ARCHIVO/CUADRO ES CONSIDERADA INFORMACION CONFIDENCIAL DE ACUERDO AL ARTICULO 6.5 DEL ACUERDO ANTIDUMPING 12.4 DEL ACUERDO DE SUBVENCIONES Y MEDIDAS COMPENSATORIAS, DEBIDO A QUE SU DIVULGACION IMPLICARIA UNA VENTAJA SIGNIFICATIVA PARA UN COMPETIDOR, ADEMAS DE CAUSAR UN DAŇO FINANCIERO SUSTANCIAL E IRREVERSIBLE PARA NUESTRA EMPRESA. SE HA MULTIPLICADO POR UN NUMERO MENOR O IGUAL A 100 PARA FACILITAR LA LECTURA</w:t>
      </w:r>
    </w:p>
    <w:p w14:paraId="6D1474BF" w14:textId="77777777" w:rsidR="00F86238" w:rsidRPr="00414F8A" w:rsidRDefault="00F86238" w:rsidP="00414F8A">
      <w:pPr>
        <w:autoSpaceDE w:val="0"/>
        <w:autoSpaceDN w:val="0"/>
        <w:adjustRightInd w:val="0"/>
        <w:spacing w:before="0" w:after="0"/>
        <w:rPr>
          <w:szCs w:val="24"/>
        </w:rPr>
      </w:pPr>
    </w:p>
    <w:p w14:paraId="5E685AEB" w14:textId="77777777" w:rsidR="00414F8A" w:rsidRPr="00414F8A" w:rsidRDefault="00414F8A" w:rsidP="00414F8A">
      <w:pPr>
        <w:autoSpaceDE w:val="0"/>
        <w:autoSpaceDN w:val="0"/>
        <w:adjustRightInd w:val="0"/>
        <w:spacing w:before="0" w:after="0"/>
        <w:rPr>
          <w:szCs w:val="24"/>
        </w:rPr>
      </w:pPr>
    </w:p>
    <w:p w14:paraId="28DF35BB" w14:textId="77777777" w:rsidR="00503887" w:rsidRPr="00503887" w:rsidRDefault="00503887" w:rsidP="00503887">
      <w:pPr>
        <w:autoSpaceDE w:val="0"/>
        <w:autoSpaceDN w:val="0"/>
        <w:adjustRightInd w:val="0"/>
        <w:spacing w:before="0" w:after="0"/>
        <w:rPr>
          <w:szCs w:val="24"/>
          <w:lang w:val="es-DO"/>
        </w:rPr>
      </w:pPr>
      <w:r w:rsidRPr="00503887">
        <w:rPr>
          <w:i/>
          <w:iCs/>
          <w:szCs w:val="24"/>
          <w:u w:val="single"/>
          <w:lang w:val="es-DO"/>
        </w:rPr>
        <w:t>Comentario:</w:t>
      </w:r>
    </w:p>
    <w:p w14:paraId="161D0175" w14:textId="77777777" w:rsidR="00503887" w:rsidRPr="00503887" w:rsidRDefault="00503887" w:rsidP="00503887">
      <w:pPr>
        <w:autoSpaceDE w:val="0"/>
        <w:autoSpaceDN w:val="0"/>
        <w:adjustRightInd w:val="0"/>
        <w:spacing w:before="0" w:after="0"/>
        <w:rPr>
          <w:szCs w:val="24"/>
          <w:lang w:val="es-DO"/>
        </w:rPr>
      </w:pPr>
      <w:r w:rsidRPr="00503887">
        <w:rPr>
          <w:szCs w:val="24"/>
          <w:lang w:val="es-DO"/>
        </w:rPr>
        <w:t>Las adiciones en la planta de laminación están enfocadas en la mejora de la productividad, rendimientos metálicos, aprovechamiento de la energía de recalentamiento, eficiencia del horno, sensores de detección de gas natural, monitoreo del tren en línea (mantenimiento preventivo), levantamiento y almacenamiento de datos productivos y estadísticos, confiabilidad de equipo, transformación digital y otras actualizaciones rutinarias operativas del proceso.</w:t>
      </w:r>
    </w:p>
    <w:p w14:paraId="72AAA6AA" w14:textId="77777777" w:rsidR="00414F8A" w:rsidRPr="00503887" w:rsidRDefault="00414F8A" w:rsidP="00414F8A">
      <w:pPr>
        <w:autoSpaceDE w:val="0"/>
        <w:autoSpaceDN w:val="0"/>
        <w:adjustRightInd w:val="0"/>
        <w:spacing w:before="0" w:after="0"/>
        <w:rPr>
          <w:szCs w:val="24"/>
          <w:lang w:val="es-DO"/>
        </w:rPr>
      </w:pPr>
    </w:p>
    <w:p w14:paraId="09000455" w14:textId="77777777" w:rsidR="00414F8A" w:rsidRPr="00414F8A" w:rsidRDefault="00414F8A" w:rsidP="00414F8A">
      <w:pPr>
        <w:autoSpaceDE w:val="0"/>
        <w:autoSpaceDN w:val="0"/>
        <w:adjustRightInd w:val="0"/>
        <w:spacing w:before="0" w:after="0"/>
        <w:rPr>
          <w:szCs w:val="24"/>
        </w:rPr>
      </w:pPr>
    </w:p>
    <w:p w14:paraId="7F332701" w14:textId="77777777" w:rsidR="00C138D1" w:rsidRPr="00AC6139" w:rsidRDefault="00C138D1" w:rsidP="00C138D1">
      <w:pPr>
        <w:pStyle w:val="ListParagraph"/>
        <w:autoSpaceDE w:val="0"/>
        <w:autoSpaceDN w:val="0"/>
        <w:adjustRightInd w:val="0"/>
        <w:spacing w:before="0" w:after="0"/>
        <w:ind w:left="708"/>
        <w:rPr>
          <w:szCs w:val="24"/>
        </w:rPr>
      </w:pPr>
    </w:p>
    <w:p w14:paraId="686C3F6E" w14:textId="77777777" w:rsidR="00AC6139" w:rsidRPr="002156F7" w:rsidRDefault="00AC6139" w:rsidP="00AC6139">
      <w:pPr>
        <w:pStyle w:val="ListParagraph"/>
        <w:numPr>
          <w:ilvl w:val="0"/>
          <w:numId w:val="1"/>
        </w:numPr>
        <w:autoSpaceDE w:val="0"/>
        <w:autoSpaceDN w:val="0"/>
        <w:adjustRightInd w:val="0"/>
        <w:spacing w:before="0" w:after="0"/>
        <w:rPr>
          <w:szCs w:val="24"/>
        </w:rPr>
      </w:pPr>
      <w:r w:rsidRPr="002156F7">
        <w:rPr>
          <w:szCs w:val="24"/>
        </w:rPr>
        <w:lastRenderedPageBreak/>
        <w:t xml:space="preserve">Mencione si actualmente tiene algún proyecto de inversión relacionado con la producción del producto objeto de examen, indicando el presupuesto estimado para el mismo y las fuentes de financiamiento que planea utilizar. Deberá adjuntar copia de los documentos probatorios pertinentes en los que conste la aprobación de dichos proyectos. </w:t>
      </w:r>
    </w:p>
    <w:p w14:paraId="02C71057" w14:textId="77777777" w:rsidR="0067584B" w:rsidRDefault="0067584B" w:rsidP="0067584B">
      <w:pPr>
        <w:autoSpaceDE w:val="0"/>
        <w:autoSpaceDN w:val="0"/>
        <w:adjustRightInd w:val="0"/>
        <w:spacing w:before="0" w:after="0"/>
        <w:rPr>
          <w:szCs w:val="24"/>
          <w:highlight w:val="green"/>
        </w:rPr>
      </w:pPr>
    </w:p>
    <w:tbl>
      <w:tblPr>
        <w:tblW w:w="7412" w:type="dxa"/>
        <w:shd w:val="clear" w:color="auto" w:fill="FFFFFF"/>
        <w:tblCellMar>
          <w:left w:w="0" w:type="dxa"/>
          <w:right w:w="0" w:type="dxa"/>
        </w:tblCellMar>
        <w:tblLook w:val="04A0" w:firstRow="1" w:lastRow="0" w:firstColumn="1" w:lastColumn="0" w:noHBand="0" w:noVBand="1"/>
      </w:tblPr>
      <w:tblGrid>
        <w:gridCol w:w="5807"/>
        <w:gridCol w:w="1886"/>
      </w:tblGrid>
      <w:tr w:rsidR="0067584B" w:rsidRPr="00897266" w14:paraId="4DCA5C48" w14:textId="77777777" w:rsidTr="00F86238">
        <w:trPr>
          <w:trHeight w:val="290"/>
        </w:trPr>
        <w:tc>
          <w:tcPr>
            <w:tcW w:w="5807" w:type="dxa"/>
            <w:tcBorders>
              <w:top w:val="single" w:sz="8" w:space="0" w:color="auto"/>
              <w:left w:val="single" w:sz="8" w:space="0" w:color="auto"/>
              <w:bottom w:val="single" w:sz="8" w:space="0" w:color="auto"/>
              <w:right w:val="single" w:sz="8" w:space="0" w:color="auto"/>
            </w:tcBorders>
            <w:shd w:val="clear" w:color="auto" w:fill="A6C9EC"/>
            <w:noWrap/>
            <w:tcMar>
              <w:top w:w="0" w:type="dxa"/>
              <w:left w:w="108" w:type="dxa"/>
              <w:bottom w:w="0" w:type="dxa"/>
              <w:right w:w="108" w:type="dxa"/>
            </w:tcMar>
            <w:vAlign w:val="bottom"/>
            <w:hideMark/>
          </w:tcPr>
          <w:p w14:paraId="4AC7A938" w14:textId="77777777" w:rsidR="0067584B" w:rsidRPr="00897266" w:rsidRDefault="0067584B" w:rsidP="00EB4EAF">
            <w:pPr>
              <w:spacing w:before="0" w:after="0"/>
              <w:jc w:val="center"/>
              <w:rPr>
                <w:rFonts w:ascii="Arial" w:eastAsia="Times New Roman" w:hAnsi="Arial" w:cs="Arial"/>
                <w:color w:val="222222"/>
                <w:szCs w:val="24"/>
                <w:lang w:val="es-DO" w:eastAsia="es-DO"/>
              </w:rPr>
            </w:pPr>
            <w:r w:rsidRPr="00897266">
              <w:rPr>
                <w:rFonts w:ascii="Aptos Narrow" w:eastAsia="Times New Roman" w:hAnsi="Aptos Narrow" w:cs="Arial"/>
                <w:b/>
                <w:bCs/>
                <w:color w:val="000000"/>
                <w:sz w:val="22"/>
                <w:szCs w:val="22"/>
                <w:lang w:val="es-DO" w:eastAsia="es-DO"/>
              </w:rPr>
              <w:t>Detalle</w:t>
            </w:r>
          </w:p>
        </w:tc>
        <w:tc>
          <w:tcPr>
            <w:tcW w:w="1605" w:type="dxa"/>
            <w:tcBorders>
              <w:top w:val="single" w:sz="8" w:space="0" w:color="auto"/>
              <w:left w:val="nil"/>
              <w:bottom w:val="single" w:sz="8" w:space="0" w:color="auto"/>
              <w:right w:val="single" w:sz="8" w:space="0" w:color="auto"/>
            </w:tcBorders>
            <w:shd w:val="clear" w:color="auto" w:fill="A6C9EC"/>
            <w:noWrap/>
            <w:tcMar>
              <w:top w:w="0" w:type="dxa"/>
              <w:left w:w="108" w:type="dxa"/>
              <w:bottom w:w="0" w:type="dxa"/>
              <w:right w:w="108" w:type="dxa"/>
            </w:tcMar>
            <w:vAlign w:val="bottom"/>
            <w:hideMark/>
          </w:tcPr>
          <w:p w14:paraId="68B39E3C" w14:textId="77777777" w:rsidR="0067584B" w:rsidRPr="00897266" w:rsidRDefault="0067584B" w:rsidP="00EB4EAF">
            <w:pPr>
              <w:spacing w:before="0" w:after="0"/>
              <w:jc w:val="center"/>
              <w:rPr>
                <w:rFonts w:ascii="Arial" w:eastAsia="Times New Roman" w:hAnsi="Arial" w:cs="Arial"/>
                <w:color w:val="222222"/>
                <w:szCs w:val="24"/>
                <w:lang w:val="es-DO" w:eastAsia="es-DO"/>
              </w:rPr>
            </w:pPr>
            <w:r w:rsidRPr="00897266">
              <w:rPr>
                <w:rFonts w:ascii="Aptos Narrow" w:eastAsia="Times New Roman" w:hAnsi="Aptos Narrow" w:cs="Arial"/>
                <w:b/>
                <w:bCs/>
                <w:color w:val="000000"/>
                <w:sz w:val="22"/>
                <w:szCs w:val="22"/>
                <w:lang w:val="es-DO" w:eastAsia="es-DO"/>
              </w:rPr>
              <w:t>Importe</w:t>
            </w:r>
          </w:p>
        </w:tc>
      </w:tr>
      <w:tr w:rsidR="0067584B" w:rsidRPr="00897266" w14:paraId="118CEAB8" w14:textId="77777777" w:rsidTr="00F86238">
        <w:trPr>
          <w:trHeight w:val="290"/>
        </w:trPr>
        <w:tc>
          <w:tcPr>
            <w:tcW w:w="5807"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74312FE" w14:textId="77777777" w:rsidR="0067584B" w:rsidRPr="00897266" w:rsidRDefault="0067584B" w:rsidP="00EB4EAF">
            <w:pPr>
              <w:spacing w:before="0" w:after="0"/>
              <w:jc w:val="left"/>
              <w:rPr>
                <w:rFonts w:ascii="Arial" w:eastAsia="Times New Roman" w:hAnsi="Arial" w:cs="Arial"/>
                <w:color w:val="222222"/>
                <w:szCs w:val="24"/>
                <w:lang w:val="es-DO" w:eastAsia="es-DO"/>
              </w:rPr>
            </w:pPr>
            <w:r w:rsidRPr="00897266">
              <w:rPr>
                <w:rFonts w:ascii="Aptos Narrow" w:eastAsia="Times New Roman" w:hAnsi="Aptos Narrow" w:cs="Arial"/>
                <w:color w:val="000000"/>
                <w:sz w:val="22"/>
                <w:szCs w:val="22"/>
                <w:lang w:val="es-DO" w:eastAsia="es-DO"/>
              </w:rPr>
              <w:t>L2 Laminación predictiva Varilla Corrugada de 3/8" y 1/2"</w:t>
            </w:r>
          </w:p>
        </w:tc>
        <w:tc>
          <w:tcPr>
            <w:tcW w:w="160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33C7623" w14:textId="10081AB0" w:rsidR="0067584B" w:rsidRPr="00897266" w:rsidRDefault="0067584B" w:rsidP="00EB4EAF">
            <w:pPr>
              <w:spacing w:before="0" w:after="0"/>
              <w:jc w:val="left"/>
              <w:rPr>
                <w:rFonts w:ascii="Arial" w:eastAsia="Times New Roman" w:hAnsi="Arial" w:cs="Arial"/>
                <w:color w:val="222222"/>
                <w:szCs w:val="24"/>
                <w:lang w:val="es-DO" w:eastAsia="es-DO"/>
              </w:rPr>
            </w:pPr>
            <w:r w:rsidRPr="00897266">
              <w:rPr>
                <w:rFonts w:ascii="Aptos Narrow" w:eastAsia="Times New Roman" w:hAnsi="Aptos Narrow" w:cs="Arial"/>
                <w:color w:val="000000"/>
                <w:sz w:val="22"/>
                <w:szCs w:val="22"/>
                <w:lang w:val="es-DO" w:eastAsia="es-DO"/>
              </w:rPr>
              <w:t xml:space="preserve">            </w:t>
            </w:r>
            <w:r w:rsidR="002828CC">
              <w:rPr>
                <w:rFonts w:ascii="Aptos Narrow" w:eastAsia="Times New Roman" w:hAnsi="Aptos Narrow" w:cs="Arial"/>
                <w:color w:val="000000"/>
                <w:sz w:val="22"/>
                <w:szCs w:val="22"/>
                <w:lang w:val="es-DO" w:eastAsia="es-DO"/>
              </w:rPr>
              <w:t>11,647,986.8</w:t>
            </w:r>
          </w:p>
        </w:tc>
      </w:tr>
    </w:tbl>
    <w:p w14:paraId="14D512A3" w14:textId="685B2E2B" w:rsidR="0067584B" w:rsidRDefault="00F86238" w:rsidP="0067584B">
      <w:pPr>
        <w:autoSpaceDE w:val="0"/>
        <w:autoSpaceDN w:val="0"/>
        <w:adjustRightInd w:val="0"/>
        <w:spacing w:before="0" w:after="0"/>
        <w:rPr>
          <w:szCs w:val="24"/>
          <w:highlight w:val="green"/>
        </w:rPr>
      </w:pPr>
      <w:r w:rsidRPr="0075090E">
        <w:rPr>
          <w:rFonts w:eastAsia="Times New Roman"/>
          <w:i/>
          <w:iCs/>
          <w:sz w:val="20"/>
          <w:lang w:val="es-ES_tradnl"/>
        </w:rPr>
        <w:t xml:space="preserve">Nota: </w:t>
      </w:r>
      <w:r w:rsidRPr="0075090E">
        <w:rPr>
          <w:rFonts w:eastAsia="Times New Roman"/>
          <w:i/>
          <w:iCs/>
          <w:sz w:val="20"/>
        </w:rPr>
        <w:t>LA INFORMACION CONTENIDA EN ESTE ARCHIVO/CUADRO ES CONSIDERADA INFORMACION CONFIDENCIAL DE ACUERDO AL ARTICULO 6.5 DEL ACUERDO ANTIDUMPING 12.4 DEL ACUERDO DE SUBVENCIONES Y MEDIDAS COMPENSATORIAS, DEBIDO A QUE SU DIVULGACION IMPLICARIA UNA VENTAJA SIGNIFICATIVA PARA UN COMPETIDOR, ADEMAS DE CAUSAR UN DAŇO FINANCIERO SUSTANCIAL E IRREVERSIBLE PARA NUESTRA EMPRESA. SE HA MULTIPLICADO POR UN NUMERO MENOR O IGUAL A 100 PARA FACILITAR LA LECTURA</w:t>
      </w:r>
    </w:p>
    <w:p w14:paraId="14B67A6C" w14:textId="77777777" w:rsidR="0067584B" w:rsidRDefault="0067584B" w:rsidP="0067584B">
      <w:pPr>
        <w:autoSpaceDE w:val="0"/>
        <w:autoSpaceDN w:val="0"/>
        <w:adjustRightInd w:val="0"/>
        <w:spacing w:before="0" w:after="0"/>
        <w:rPr>
          <w:szCs w:val="24"/>
          <w:highlight w:val="green"/>
        </w:rPr>
      </w:pPr>
    </w:p>
    <w:p w14:paraId="4EFB9AE1" w14:textId="77777777" w:rsidR="001375AA" w:rsidRPr="00FE0071" w:rsidRDefault="001375AA" w:rsidP="001375AA">
      <w:pPr>
        <w:shd w:val="clear" w:color="auto" w:fill="FFFFFF"/>
        <w:spacing w:before="0" w:after="0"/>
        <w:jc w:val="left"/>
        <w:rPr>
          <w:rFonts w:eastAsia="Times New Roman"/>
          <w:szCs w:val="24"/>
          <w:lang w:val="es-DO" w:eastAsia="es-DO"/>
        </w:rPr>
      </w:pPr>
      <w:r w:rsidRPr="00FE0071">
        <w:rPr>
          <w:rFonts w:eastAsia="Times New Roman"/>
          <w:i/>
          <w:iCs/>
          <w:szCs w:val="24"/>
          <w:u w:val="single"/>
          <w:lang w:val="es-DO" w:eastAsia="es-DO"/>
        </w:rPr>
        <w:t>Comentario:</w:t>
      </w:r>
    </w:p>
    <w:p w14:paraId="257186E0" w14:textId="77777777" w:rsidR="001375AA" w:rsidRPr="00FE0071" w:rsidRDefault="001375AA" w:rsidP="001375AA">
      <w:pPr>
        <w:shd w:val="clear" w:color="auto" w:fill="FFFFFF"/>
        <w:spacing w:before="0" w:after="0"/>
        <w:jc w:val="left"/>
        <w:rPr>
          <w:rFonts w:eastAsia="Times New Roman"/>
          <w:color w:val="222222"/>
          <w:szCs w:val="24"/>
          <w:lang w:val="es-DO" w:eastAsia="es-DO"/>
        </w:rPr>
      </w:pPr>
      <w:r w:rsidRPr="00FE0071">
        <w:rPr>
          <w:rFonts w:eastAsia="Times New Roman"/>
          <w:color w:val="222222"/>
          <w:szCs w:val="24"/>
          <w:lang w:val="es-DO" w:eastAsia="es-DO"/>
        </w:rPr>
        <w:t>Es el desarrollo de un sistema lógico conectado al laminador 2 en las cajas para los procesos de producción de varillas 3/8” y 1/2” que identifique patrones para predecir y evitar la ocurrencia de eventos de barras perdidas, el cual estará asistido por inteligencia artificial (Machine Learning).</w:t>
      </w:r>
    </w:p>
    <w:p w14:paraId="3E424A88" w14:textId="77777777" w:rsidR="0067584B" w:rsidRPr="001375AA" w:rsidRDefault="0067584B" w:rsidP="0067584B">
      <w:pPr>
        <w:autoSpaceDE w:val="0"/>
        <w:autoSpaceDN w:val="0"/>
        <w:adjustRightInd w:val="0"/>
        <w:spacing w:before="0" w:after="0"/>
        <w:rPr>
          <w:szCs w:val="24"/>
          <w:highlight w:val="green"/>
          <w:lang w:val="es-DO"/>
        </w:rPr>
      </w:pPr>
    </w:p>
    <w:p w14:paraId="6EF1BC09" w14:textId="77777777" w:rsidR="0067584B" w:rsidRPr="0067584B" w:rsidRDefault="0067584B" w:rsidP="0067584B">
      <w:pPr>
        <w:autoSpaceDE w:val="0"/>
        <w:autoSpaceDN w:val="0"/>
        <w:adjustRightInd w:val="0"/>
        <w:spacing w:before="0" w:after="0"/>
        <w:rPr>
          <w:szCs w:val="24"/>
          <w:highlight w:val="green"/>
        </w:rPr>
      </w:pPr>
    </w:p>
    <w:p w14:paraId="1BCA58B9" w14:textId="77777777" w:rsidR="00C138D1" w:rsidRDefault="00C138D1" w:rsidP="00C138D1">
      <w:pPr>
        <w:pStyle w:val="ListParagraph"/>
        <w:autoSpaceDE w:val="0"/>
        <w:autoSpaceDN w:val="0"/>
        <w:adjustRightInd w:val="0"/>
        <w:spacing w:before="0" w:after="0"/>
        <w:ind w:left="708"/>
        <w:rPr>
          <w:szCs w:val="24"/>
        </w:rPr>
      </w:pPr>
    </w:p>
    <w:p w14:paraId="56A9B441" w14:textId="609865A7" w:rsidR="00452CBF" w:rsidRPr="002156F7" w:rsidRDefault="00C138D1" w:rsidP="001B7304">
      <w:pPr>
        <w:pStyle w:val="ListParagraph"/>
        <w:numPr>
          <w:ilvl w:val="0"/>
          <w:numId w:val="1"/>
        </w:numPr>
        <w:autoSpaceDE w:val="0"/>
        <w:autoSpaceDN w:val="0"/>
        <w:adjustRightInd w:val="0"/>
        <w:spacing w:before="0" w:after="0"/>
        <w:rPr>
          <w:szCs w:val="24"/>
        </w:rPr>
      </w:pPr>
      <w:r w:rsidRPr="002156F7">
        <w:rPr>
          <w:szCs w:val="24"/>
        </w:rPr>
        <w:t>Realice un análisis comparativo entre el precio nacionalizado (sin considerar el monto correspondiente al derecho antidumping, es decir, el precio CIF + arancel) de las importaciones objeto de examen y el precio promedio ex - fábrica de la</w:t>
      </w:r>
      <w:r w:rsidR="00F5219B" w:rsidRPr="002156F7">
        <w:rPr>
          <w:szCs w:val="24"/>
        </w:rPr>
        <w:t xml:space="preserve"> RPN </w:t>
      </w:r>
      <w:r w:rsidRPr="002156F7">
        <w:rPr>
          <w:szCs w:val="24"/>
        </w:rPr>
        <w:t>para el periodo comprendido entre el año de adopción</w:t>
      </w:r>
      <w:r w:rsidR="00C1694B" w:rsidRPr="002156F7">
        <w:rPr>
          <w:rStyle w:val="FootnoteReference"/>
          <w:szCs w:val="24"/>
        </w:rPr>
        <w:footnoteReference w:id="10"/>
      </w:r>
      <w:r w:rsidRPr="002156F7">
        <w:rPr>
          <w:szCs w:val="24"/>
        </w:rPr>
        <w:t xml:space="preserve"> de los derechos hasta el periodo más</w:t>
      </w:r>
      <w:r w:rsidR="00C1694B" w:rsidRPr="002156F7">
        <w:rPr>
          <w:szCs w:val="24"/>
        </w:rPr>
        <w:t xml:space="preserve"> </w:t>
      </w:r>
      <w:r w:rsidR="003A0AB3" w:rsidRPr="002156F7">
        <w:rPr>
          <w:szCs w:val="24"/>
        </w:rPr>
        <w:t xml:space="preserve">próximo </w:t>
      </w:r>
      <w:r w:rsidR="00D64A1B" w:rsidRPr="002156F7">
        <w:rPr>
          <w:szCs w:val="24"/>
        </w:rPr>
        <w:t xml:space="preserve">reciente previo </w:t>
      </w:r>
      <w:r w:rsidR="003A0AB3" w:rsidRPr="002156F7">
        <w:rPr>
          <w:szCs w:val="24"/>
        </w:rPr>
        <w:t>a la presentación de esta solicitud</w:t>
      </w:r>
      <w:r w:rsidR="00C1694B" w:rsidRPr="002156F7">
        <w:rPr>
          <w:szCs w:val="24"/>
        </w:rPr>
        <w:t xml:space="preserve">. </w:t>
      </w:r>
    </w:p>
    <w:p w14:paraId="25E3060E" w14:textId="77777777" w:rsidR="00AE6EFA" w:rsidRPr="00AE6EFA" w:rsidRDefault="00AE6EFA" w:rsidP="00AE6EFA">
      <w:pPr>
        <w:pStyle w:val="ListParagraph"/>
        <w:rPr>
          <w:szCs w:val="24"/>
        </w:rPr>
      </w:pPr>
    </w:p>
    <w:p w14:paraId="5180AA3C" w14:textId="13C8127D" w:rsidR="00AE6EFA" w:rsidRPr="00AE6EFA" w:rsidRDefault="00611FA2" w:rsidP="00AE6EFA">
      <w:pPr>
        <w:pStyle w:val="ListParagraph"/>
        <w:autoSpaceDE w:val="0"/>
        <w:autoSpaceDN w:val="0"/>
        <w:adjustRightInd w:val="0"/>
        <w:spacing w:before="0" w:after="0"/>
        <w:ind w:left="708"/>
        <w:rPr>
          <w:szCs w:val="24"/>
        </w:rPr>
      </w:pPr>
      <w:r>
        <w:rPr>
          <w:szCs w:val="24"/>
        </w:rPr>
        <w:t>Ver Anexo 4 y Anexo 5</w:t>
      </w:r>
    </w:p>
    <w:p w14:paraId="537EE4B0" w14:textId="77777777" w:rsidR="00F201B1" w:rsidRDefault="00F201B1" w:rsidP="00D13DAE">
      <w:pPr>
        <w:pStyle w:val="ListParagraph"/>
        <w:autoSpaceDE w:val="0"/>
        <w:autoSpaceDN w:val="0"/>
        <w:adjustRightInd w:val="0"/>
        <w:spacing w:before="0" w:after="0"/>
        <w:ind w:left="708"/>
        <w:rPr>
          <w:szCs w:val="24"/>
          <w:highlight w:val="yellow"/>
        </w:rPr>
      </w:pPr>
      <w:bookmarkStart w:id="24" w:name="_Hlk40083601"/>
    </w:p>
    <w:p w14:paraId="7F3CB480" w14:textId="2515E1A9" w:rsidR="00AE2DB3" w:rsidRPr="00B36C81" w:rsidRDefault="00AC3F00" w:rsidP="00AE2DB3">
      <w:pPr>
        <w:pStyle w:val="ListParagraph"/>
        <w:numPr>
          <w:ilvl w:val="0"/>
          <w:numId w:val="1"/>
        </w:numPr>
        <w:autoSpaceDE w:val="0"/>
        <w:autoSpaceDN w:val="0"/>
        <w:adjustRightInd w:val="0"/>
        <w:spacing w:before="0" w:after="0"/>
        <w:rPr>
          <w:szCs w:val="24"/>
        </w:rPr>
      </w:pPr>
      <w:r w:rsidRPr="00B36C81">
        <w:rPr>
          <w:szCs w:val="24"/>
        </w:rPr>
        <w:t>¿C</w:t>
      </w:r>
      <w:r w:rsidR="00452CBF" w:rsidRPr="00B36C81">
        <w:rPr>
          <w:szCs w:val="24"/>
        </w:rPr>
        <w:t>onsidera que una eventual eliminación de los derechos antidumping vigentes podría generar un incremento de las importaciones</w:t>
      </w:r>
      <w:r w:rsidR="001B7304" w:rsidRPr="00B36C81">
        <w:rPr>
          <w:szCs w:val="24"/>
        </w:rPr>
        <w:t xml:space="preserve"> del producto objeto de examen</w:t>
      </w:r>
      <w:r w:rsidR="00C13602" w:rsidRPr="00B36C81">
        <w:rPr>
          <w:szCs w:val="24"/>
        </w:rPr>
        <w:t xml:space="preserve"> a precios de dumping</w:t>
      </w:r>
      <w:r w:rsidRPr="00B36C81">
        <w:rPr>
          <w:szCs w:val="24"/>
        </w:rPr>
        <w:t>?</w:t>
      </w:r>
      <w:bookmarkEnd w:id="24"/>
      <w:r w:rsidR="001B7304" w:rsidRPr="00B36C81">
        <w:rPr>
          <w:szCs w:val="24"/>
        </w:rPr>
        <w:t xml:space="preserve"> </w:t>
      </w:r>
      <w:r w:rsidR="00F5219B" w:rsidRPr="00B36C81">
        <w:rPr>
          <w:szCs w:val="24"/>
        </w:rPr>
        <w:t>P</w:t>
      </w:r>
      <w:r w:rsidR="001B7304" w:rsidRPr="00B36C81">
        <w:rPr>
          <w:szCs w:val="24"/>
        </w:rPr>
        <w:t>recise las razones</w:t>
      </w:r>
      <w:r w:rsidR="00E8223D" w:rsidRPr="00B36C81">
        <w:rPr>
          <w:rStyle w:val="FootnoteReference"/>
          <w:szCs w:val="24"/>
        </w:rPr>
        <w:footnoteReference w:id="11"/>
      </w:r>
      <w:r w:rsidR="001B7304" w:rsidRPr="00B36C81">
        <w:rPr>
          <w:szCs w:val="24"/>
        </w:rPr>
        <w:t xml:space="preserve"> por las cuales </w:t>
      </w:r>
      <w:r w:rsidR="00CD0D0F" w:rsidRPr="00B36C81">
        <w:rPr>
          <w:szCs w:val="24"/>
        </w:rPr>
        <w:t>entiende</w:t>
      </w:r>
      <w:r w:rsidR="00412D36" w:rsidRPr="00B36C81">
        <w:rPr>
          <w:szCs w:val="24"/>
        </w:rPr>
        <w:t xml:space="preserve"> </w:t>
      </w:r>
      <w:r w:rsidR="001B7304" w:rsidRPr="00B36C81">
        <w:rPr>
          <w:szCs w:val="24"/>
        </w:rPr>
        <w:t>que ello podría ocurrir</w:t>
      </w:r>
      <w:r w:rsidR="00501E5C" w:rsidRPr="00B36C81">
        <w:rPr>
          <w:szCs w:val="24"/>
        </w:rPr>
        <w:t xml:space="preserve"> y proporcione las</w:t>
      </w:r>
      <w:r w:rsidR="008511E7" w:rsidRPr="00B36C81">
        <w:rPr>
          <w:szCs w:val="24"/>
        </w:rPr>
        <w:t xml:space="preserve"> </w:t>
      </w:r>
      <w:r w:rsidR="00501E5C" w:rsidRPr="00B36C81">
        <w:rPr>
          <w:szCs w:val="24"/>
        </w:rPr>
        <w:t>pruebas que apoyen su</w:t>
      </w:r>
      <w:r w:rsidR="008511E7" w:rsidRPr="00B36C81">
        <w:rPr>
          <w:szCs w:val="24"/>
        </w:rPr>
        <w:t>s</w:t>
      </w:r>
      <w:r w:rsidR="00501E5C" w:rsidRPr="00B36C81">
        <w:rPr>
          <w:szCs w:val="24"/>
        </w:rPr>
        <w:t xml:space="preserve"> afirmaci</w:t>
      </w:r>
      <w:r w:rsidR="008511E7" w:rsidRPr="00B36C81">
        <w:rPr>
          <w:szCs w:val="24"/>
        </w:rPr>
        <w:t>o</w:t>
      </w:r>
      <w:r w:rsidR="00501E5C" w:rsidRPr="00B36C81">
        <w:rPr>
          <w:szCs w:val="24"/>
        </w:rPr>
        <w:t>n</w:t>
      </w:r>
      <w:r w:rsidR="008511E7" w:rsidRPr="00B36C81">
        <w:rPr>
          <w:szCs w:val="24"/>
        </w:rPr>
        <w:t>es</w:t>
      </w:r>
      <w:r w:rsidR="00501E5C" w:rsidRPr="00B36C81">
        <w:rPr>
          <w:szCs w:val="24"/>
        </w:rPr>
        <w:t>. La justificación deberá basarse en hechos y no en suposiciones</w:t>
      </w:r>
      <w:r w:rsidR="003F6E2B" w:rsidRPr="00B36C81">
        <w:rPr>
          <w:szCs w:val="24"/>
        </w:rPr>
        <w:t xml:space="preserve"> o simples alegaciones</w:t>
      </w:r>
      <w:r w:rsidR="00AE2DB3" w:rsidRPr="00B36C81">
        <w:rPr>
          <w:szCs w:val="24"/>
        </w:rPr>
        <w:t xml:space="preserve">, </w:t>
      </w:r>
      <w:bookmarkStart w:id="25" w:name="_Hlk40380218"/>
      <w:r w:rsidR="00AE2DB3" w:rsidRPr="00B36C81">
        <w:rPr>
          <w:szCs w:val="24"/>
        </w:rPr>
        <w:t xml:space="preserve">por tanto, como se indicó en la parte introductoria de este formulario, el solicitante debe suministrar copia de los documentos originales de dónde provino o extrajo toda la información que utilice para responder este formulario y explicar la metodología utilizada para la realización de los cálculos solicitado. </w:t>
      </w:r>
    </w:p>
    <w:bookmarkEnd w:id="25"/>
    <w:p w14:paraId="0D9FDABE" w14:textId="77777777" w:rsidR="00311D92" w:rsidRPr="00311D92" w:rsidRDefault="00311D92" w:rsidP="00311D92">
      <w:pPr>
        <w:rPr>
          <w:szCs w:val="24"/>
        </w:rPr>
      </w:pPr>
      <w:r w:rsidRPr="00311D92">
        <w:rPr>
          <w:szCs w:val="24"/>
        </w:rPr>
        <w:t xml:space="preserve">La evidencia presentada en este expediente de solicitud de examen de extinción de los derechos antidumping para las barras o varillas de acero para refuerzo de hormigón originarias o procedentes </w:t>
      </w:r>
      <w:r w:rsidRPr="00311D92">
        <w:rPr>
          <w:szCs w:val="24"/>
        </w:rPr>
        <w:lastRenderedPageBreak/>
        <w:t xml:space="preserve">de Turquía confirma que los derechos antidumping impuestos a estos productos deben permanecer.  Si los derechos son revocados en perjuicio de la RPN, los exportadores de Turquía enviarán grandes cantidades del producto al mercado dominicano. Estas importaciones masivas a precios de dumping, debajo del precio del mercado, causarían un daño importante a la Rama de Producción Nacional.  </w:t>
      </w:r>
    </w:p>
    <w:p w14:paraId="48975090" w14:textId="77777777" w:rsidR="00311D92" w:rsidRPr="00311D92" w:rsidRDefault="00311D92" w:rsidP="00311D92">
      <w:pPr>
        <w:rPr>
          <w:szCs w:val="24"/>
        </w:rPr>
      </w:pPr>
      <w:r w:rsidRPr="00311D92">
        <w:rPr>
          <w:szCs w:val="24"/>
        </w:rPr>
        <w:t xml:space="preserve">Esto se basa en las siguientes razones: </w:t>
      </w:r>
    </w:p>
    <w:p w14:paraId="6FFA7E39" w14:textId="77777777" w:rsidR="00311D92" w:rsidRPr="00311D92" w:rsidRDefault="00311D92" w:rsidP="005E2954">
      <w:pPr>
        <w:pStyle w:val="ListParagraph"/>
        <w:numPr>
          <w:ilvl w:val="0"/>
          <w:numId w:val="46"/>
        </w:numPr>
        <w:spacing w:before="0" w:after="200"/>
        <w:rPr>
          <w:sz w:val="22"/>
          <w:szCs w:val="22"/>
          <w:lang w:val="es-DO"/>
        </w:rPr>
      </w:pPr>
      <w:r w:rsidRPr="00311D92">
        <w:rPr>
          <w:b/>
          <w:bCs/>
        </w:rPr>
        <w:t xml:space="preserve">Turquía cuenta con una amplia capacidad ociosa: </w:t>
      </w:r>
      <w:r w:rsidRPr="00311D92">
        <w:t xml:space="preserve"> De acuerdo con un informe reciente de la OCDE (junio 2024), la industria de acero turca cuenta con una capacidad instalada de </w:t>
      </w:r>
      <w:r w:rsidRPr="00311D92">
        <w:rPr>
          <w:b/>
          <w:bCs/>
        </w:rPr>
        <w:t>57.4 millones de toneladas</w:t>
      </w:r>
      <w:r w:rsidRPr="00311D92">
        <w:t xml:space="preserve"> al año (2023).  Sin embargo, según el </w:t>
      </w:r>
      <w:r w:rsidRPr="00311D92">
        <w:rPr>
          <w:i/>
          <w:iCs/>
        </w:rPr>
        <w:t>wordsteel association</w:t>
      </w:r>
      <w:r w:rsidRPr="00311D92">
        <w:t xml:space="preserve">, indica que en dicho año la producción turca fue de </w:t>
      </w:r>
      <w:r w:rsidRPr="00311D92">
        <w:rPr>
          <w:b/>
          <w:bCs/>
        </w:rPr>
        <w:t>33.7 millones de TM</w:t>
      </w:r>
      <w:r w:rsidRPr="00311D92">
        <w:t xml:space="preserve">, arrojando un </w:t>
      </w:r>
      <w:r w:rsidRPr="00311D92">
        <w:rPr>
          <w:b/>
          <w:bCs/>
        </w:rPr>
        <w:t>56% de utilización</w:t>
      </w:r>
      <w:r w:rsidRPr="00311D92">
        <w:t xml:space="preserve">, lo que resulta en una </w:t>
      </w:r>
      <w:r w:rsidRPr="00311D92">
        <w:rPr>
          <w:b/>
          <w:bCs/>
        </w:rPr>
        <w:t>capacidad ociosa del</w:t>
      </w:r>
      <w:r w:rsidRPr="00311D92">
        <w:t xml:space="preserve"> </w:t>
      </w:r>
      <w:r w:rsidRPr="00311D92">
        <w:rPr>
          <w:b/>
          <w:bCs/>
        </w:rPr>
        <w:t xml:space="preserve">44%.  </w:t>
      </w:r>
      <w:r w:rsidRPr="00311D92">
        <w:t xml:space="preserve">Sin embargo, a raíz de los cambios que ha tenido el mercado mundial del acero, y las reacciones de los países productores, incluyendo medidas de defensa comercial y de seguridad nacional, Turquía ha visto reducir sus exportaciones y ha tenido un cambio importante en el destino de estas.   Mientras en el 2021 logró exportar </w:t>
      </w:r>
      <w:r w:rsidRPr="00311D92">
        <w:rPr>
          <w:b/>
          <w:bCs/>
        </w:rPr>
        <w:t>7.1 millones de TM,</w:t>
      </w:r>
      <w:r w:rsidRPr="00311D92">
        <w:t xml:space="preserve"> para el 2024 dicha cifra se había reducido a </w:t>
      </w:r>
      <w:r w:rsidRPr="00311D92">
        <w:rPr>
          <w:b/>
          <w:bCs/>
        </w:rPr>
        <w:t>3.4 millones de TM</w:t>
      </w:r>
      <w:r w:rsidRPr="00311D92">
        <w:t xml:space="preserve">.  Esto corresponde a una contracción </w:t>
      </w:r>
      <w:r w:rsidRPr="00311D92">
        <w:rPr>
          <w:b/>
          <w:bCs/>
        </w:rPr>
        <w:t>3.7 millones de TM</w:t>
      </w:r>
      <w:r w:rsidRPr="00311D92">
        <w:t xml:space="preserve"> entre el 2021 y el 2022, lo que refleja una importante capacidad ociosa para fines de exportar.  Esto le brinda una amplia capacidad para aumentar sus exportaciones a la Republica Dominicana. </w:t>
      </w:r>
    </w:p>
    <w:p w14:paraId="77C94FB5" w14:textId="77777777" w:rsidR="00311D92" w:rsidRPr="00311D92" w:rsidRDefault="00311D92" w:rsidP="00311D92">
      <w:pPr>
        <w:pStyle w:val="ListParagraph"/>
      </w:pPr>
    </w:p>
    <w:p w14:paraId="0103CE77" w14:textId="77777777" w:rsidR="00311D92" w:rsidRPr="00311D92" w:rsidRDefault="00311D92" w:rsidP="00311D92">
      <w:pPr>
        <w:pStyle w:val="ListParagraph"/>
        <w:numPr>
          <w:ilvl w:val="0"/>
          <w:numId w:val="46"/>
        </w:numPr>
        <w:spacing w:before="0" w:after="200"/>
        <w:rPr>
          <w:rFonts w:eastAsiaTheme="minorEastAsia"/>
          <w:color w:val="000000" w:themeColor="text1"/>
          <w:kern w:val="24"/>
          <w:szCs w:val="24"/>
          <w:lang w:eastAsia="es-DO"/>
        </w:rPr>
      </w:pPr>
      <w:r w:rsidRPr="00311D92">
        <w:rPr>
          <w:rFonts w:eastAsiaTheme="minorEastAsia"/>
          <w:b/>
          <w:bCs/>
          <w:color w:val="000000" w:themeColor="text1"/>
          <w:kern w:val="24"/>
          <w:szCs w:val="24"/>
          <w:lang w:eastAsia="es-DO"/>
        </w:rPr>
        <w:t xml:space="preserve">Turquía tiene a Republica Dominicana como un centro de distribución regional vía la reexporacion:  </w:t>
      </w:r>
      <w:r w:rsidRPr="00311D92">
        <w:rPr>
          <w:rFonts w:eastAsia="Times New Roman"/>
          <w:color w:val="000000"/>
          <w:szCs w:val="24"/>
          <w:lang w:eastAsia="es-DO"/>
        </w:rPr>
        <w:t>Fruto de las medidas de defensa comercial por los mercados tradicionales de Turquía, sus exportadores se han visto en la necesidad de ser más agresivos colocando sus productos en otros destinos, incluyendo la región del caribe y Centroamérica.  L</w:t>
      </w:r>
      <w:r w:rsidRPr="00311D92">
        <w:rPr>
          <w:rFonts w:eastAsiaTheme="minorEastAsia"/>
          <w:color w:val="000000" w:themeColor="text1"/>
          <w:kern w:val="24"/>
          <w:szCs w:val="24"/>
          <w:lang w:eastAsia="es-DO"/>
        </w:rPr>
        <w:t xml:space="preserve">as cifras reportadas por Turquía indican que sus exportaciones a la Republica Dominicana se han incremento de forma substancial.  Mientras la tendencia de las exportaciones turcas mundiales es a la baja, las cifras de las exportaciones hacia la Republica Dominicana son al alza.    Las cifras oficiales turcas indican que en el </w:t>
      </w:r>
      <w:r w:rsidRPr="00311D92">
        <w:rPr>
          <w:rFonts w:eastAsiaTheme="minorEastAsia"/>
          <w:b/>
          <w:bCs/>
          <w:color w:val="000000" w:themeColor="text1"/>
          <w:kern w:val="24"/>
          <w:szCs w:val="24"/>
          <w:lang w:eastAsia="es-DO"/>
        </w:rPr>
        <w:t>2020 exportaron 7,405 TM</w:t>
      </w:r>
      <w:r w:rsidRPr="00311D92">
        <w:rPr>
          <w:rFonts w:eastAsiaTheme="minorEastAsia"/>
          <w:color w:val="000000" w:themeColor="text1"/>
          <w:kern w:val="24"/>
          <w:szCs w:val="24"/>
          <w:lang w:eastAsia="es-DO"/>
        </w:rPr>
        <w:t xml:space="preserve">, aumentando a 24,646 TM e el 2021, llegando a totalizar </w:t>
      </w:r>
      <w:r w:rsidRPr="00311D92">
        <w:rPr>
          <w:rFonts w:eastAsiaTheme="minorEastAsia"/>
          <w:b/>
          <w:bCs/>
          <w:color w:val="000000" w:themeColor="text1"/>
          <w:kern w:val="24"/>
          <w:szCs w:val="24"/>
          <w:lang w:eastAsia="es-DO"/>
        </w:rPr>
        <w:t>104 mil TM en el 2024</w:t>
      </w:r>
      <w:r w:rsidRPr="00311D92">
        <w:rPr>
          <w:rFonts w:eastAsiaTheme="minorEastAsia"/>
          <w:color w:val="000000" w:themeColor="text1"/>
          <w:kern w:val="24"/>
          <w:szCs w:val="24"/>
          <w:lang w:eastAsia="es-DO"/>
        </w:rPr>
        <w:t xml:space="preserve">.  Mientras en el 2020, la Republica Dominicana representaba el 0.1% de las exportaciones de varillas turcas, para el 2024 esta cifra había aumentado a 3%.    Esto contrasta con las cifras de la DGA reflejan importaciones por unas </w:t>
      </w:r>
      <w:r w:rsidRPr="00311D92">
        <w:rPr>
          <w:rFonts w:eastAsiaTheme="minorEastAsia"/>
          <w:b/>
          <w:bCs/>
          <w:color w:val="000000" w:themeColor="text1"/>
          <w:kern w:val="24"/>
          <w:szCs w:val="24"/>
          <w:lang w:eastAsia="es-DO"/>
        </w:rPr>
        <w:t xml:space="preserve">8,200 TM </w:t>
      </w:r>
      <w:r w:rsidRPr="00311D92">
        <w:rPr>
          <w:rFonts w:eastAsiaTheme="minorEastAsia"/>
          <w:color w:val="000000" w:themeColor="text1"/>
          <w:kern w:val="24"/>
          <w:szCs w:val="24"/>
          <w:lang w:eastAsia="es-DO"/>
        </w:rPr>
        <w:t xml:space="preserve">de las cuales unas </w:t>
      </w:r>
      <w:r w:rsidRPr="00311D92">
        <w:rPr>
          <w:rFonts w:eastAsiaTheme="minorEastAsia"/>
          <w:b/>
          <w:bCs/>
          <w:color w:val="000000" w:themeColor="text1"/>
          <w:kern w:val="24"/>
          <w:szCs w:val="24"/>
          <w:lang w:eastAsia="es-DO"/>
        </w:rPr>
        <w:t>6,900 TM gozaron</w:t>
      </w:r>
      <w:r w:rsidRPr="00311D92">
        <w:rPr>
          <w:rFonts w:eastAsiaTheme="minorEastAsia"/>
          <w:color w:val="000000" w:themeColor="text1"/>
          <w:kern w:val="24"/>
          <w:szCs w:val="24"/>
          <w:lang w:eastAsia="es-DO"/>
        </w:rPr>
        <w:t xml:space="preserve"> de beneficios impositivos (arancel 0% ITBIS 0%).  Estas 8,200 toneladas son apenas el 7.8% de lo que registra Turquía, por lo que restante </w:t>
      </w:r>
      <w:r w:rsidRPr="00311D92">
        <w:rPr>
          <w:rFonts w:eastAsiaTheme="minorEastAsia"/>
          <w:b/>
          <w:bCs/>
          <w:color w:val="000000" w:themeColor="text1"/>
          <w:kern w:val="24"/>
          <w:szCs w:val="24"/>
          <w:lang w:eastAsia="es-DO"/>
        </w:rPr>
        <w:t>92.2% se debe dedicar a ser reexportado</w:t>
      </w:r>
      <w:r w:rsidRPr="00311D92">
        <w:rPr>
          <w:rFonts w:eastAsiaTheme="minorEastAsia"/>
          <w:color w:val="000000" w:themeColor="text1"/>
          <w:kern w:val="24"/>
          <w:szCs w:val="24"/>
          <w:lang w:eastAsia="es-DO"/>
        </w:rPr>
        <w:t xml:space="preserve">.  La RPN tiene conocimiento que importaciones de este tipo están siendo reexportadas a Haití.  Es importante destacar que estas exportaciones turcas realizadas a la Republica Dominicana con el objetivo de ser rexportaciones se realizaron a precios muy inferiores a los de la RPN (ver archivo anexo sobre comparación de precios reexportación y RPN). Esto refleja que sin una medida antidumping, estos volúmenes hubieran penetrado el mercado dominicano, desplazando a la producción nacional. </w:t>
      </w:r>
    </w:p>
    <w:p w14:paraId="0A145A84" w14:textId="77777777" w:rsidR="00311D92" w:rsidRPr="00311D92" w:rsidRDefault="00311D92" w:rsidP="00311D92">
      <w:pPr>
        <w:pStyle w:val="ListParagraph"/>
        <w:rPr>
          <w:rFonts w:eastAsiaTheme="minorEastAsia"/>
          <w:color w:val="000000" w:themeColor="text1"/>
          <w:kern w:val="24"/>
          <w:szCs w:val="24"/>
          <w:lang w:eastAsia="es-DO"/>
        </w:rPr>
      </w:pPr>
    </w:p>
    <w:p w14:paraId="49E11EAB" w14:textId="77777777" w:rsidR="00311D92" w:rsidRPr="00311D92" w:rsidRDefault="00311D92" w:rsidP="00311D92">
      <w:pPr>
        <w:pStyle w:val="ListParagraph"/>
        <w:numPr>
          <w:ilvl w:val="0"/>
          <w:numId w:val="46"/>
        </w:numPr>
        <w:spacing w:before="0" w:after="200"/>
        <w:rPr>
          <w:rFonts w:eastAsiaTheme="minorEastAsia"/>
          <w:b/>
          <w:bCs/>
          <w:color w:val="000000" w:themeColor="text1"/>
          <w:kern w:val="24"/>
          <w:szCs w:val="24"/>
          <w:lang w:eastAsia="es-DO"/>
        </w:rPr>
      </w:pPr>
      <w:r w:rsidRPr="00311D92">
        <w:rPr>
          <w:rFonts w:eastAsiaTheme="minorEastAsia"/>
          <w:b/>
          <w:bCs/>
          <w:color w:val="000000" w:themeColor="text1"/>
          <w:kern w:val="24"/>
          <w:szCs w:val="24"/>
          <w:lang w:eastAsia="es-DO"/>
        </w:rPr>
        <w:t xml:space="preserve">Las exportaciones de Turquía a Republica Dominicana que fueron reexportadas, tuvieron un precio inferior a los de la RPN.  </w:t>
      </w:r>
      <w:r w:rsidRPr="00311D92">
        <w:rPr>
          <w:rFonts w:eastAsiaTheme="minorEastAsia"/>
          <w:color w:val="000000" w:themeColor="text1"/>
          <w:kern w:val="24"/>
          <w:szCs w:val="24"/>
          <w:lang w:eastAsia="es-DO"/>
        </w:rPr>
        <w:t xml:space="preserve">Ajustando los valores FOB a CIF y ajustando por el arancel NMF, los precios de las varillas turcas  en el 2022 fueron un 9.9% inferiores a la RPN, en el 2023 un 12%, en el 2024 un 18.5% y en el 2025, para los primeros seis meses, un 24.3%.  Aquí queda evidente la subvaloración de precios de las importaciones </w:t>
      </w:r>
      <w:r w:rsidRPr="00311D92">
        <w:rPr>
          <w:rFonts w:eastAsiaTheme="minorEastAsia"/>
          <w:color w:val="000000" w:themeColor="text1"/>
          <w:kern w:val="24"/>
          <w:szCs w:val="24"/>
          <w:lang w:eastAsia="es-DO"/>
        </w:rPr>
        <w:lastRenderedPageBreak/>
        <w:t>turcas en caso de que solo se aplique el arancel del 20% sin la tasa antidumping de 14%.  En términos de dólares por TM, la diferencia paso de US$115 la TM entre los precios de Turquía y la RPN en el  2022 a US$243 TM en el 2025.  Con una diferencia tan marcada estas reexportaciones se habrían internalizado el mercado nacional. En adición, habrían provocado por los altos niveles de subvaloración un aumento de los volúmenes fruto de la naturaleza del producto, donde le factor precios es determinante.</w:t>
      </w:r>
    </w:p>
    <w:p w14:paraId="5C626B9C" w14:textId="77777777" w:rsidR="00311D92" w:rsidRPr="00311D92" w:rsidRDefault="00311D92" w:rsidP="00311D92">
      <w:pPr>
        <w:pStyle w:val="ListParagraph"/>
        <w:rPr>
          <w:rFonts w:eastAsiaTheme="minorEastAsia"/>
          <w:b/>
          <w:bCs/>
          <w:color w:val="000000" w:themeColor="text1"/>
          <w:kern w:val="24"/>
          <w:szCs w:val="24"/>
          <w:lang w:eastAsia="es-DO"/>
        </w:rPr>
      </w:pPr>
    </w:p>
    <w:p w14:paraId="46C72DF7" w14:textId="7578743B" w:rsidR="00311D92" w:rsidRPr="00311D92" w:rsidRDefault="00311D92" w:rsidP="00311D92">
      <w:pPr>
        <w:pStyle w:val="ListParagraph"/>
        <w:numPr>
          <w:ilvl w:val="0"/>
          <w:numId w:val="46"/>
        </w:numPr>
        <w:spacing w:before="0" w:after="200"/>
        <w:rPr>
          <w:rFonts w:eastAsiaTheme="minorEastAsia"/>
          <w:b/>
          <w:bCs/>
          <w:color w:val="000000" w:themeColor="text1"/>
          <w:kern w:val="24"/>
          <w:szCs w:val="24"/>
          <w:lang w:eastAsia="es-DO"/>
        </w:rPr>
      </w:pPr>
      <w:r w:rsidRPr="00311D92">
        <w:rPr>
          <w:rFonts w:eastAsiaTheme="minorEastAsia"/>
          <w:b/>
          <w:bCs/>
          <w:color w:val="000000" w:themeColor="text1"/>
          <w:kern w:val="24"/>
          <w:szCs w:val="24"/>
          <w:lang w:eastAsia="es-DO"/>
        </w:rPr>
        <w:t xml:space="preserve">Los análisis prospectivos señalan que la diferencia de precios se mantendrá en el futuro: </w:t>
      </w:r>
      <w:r w:rsidRPr="00311D92">
        <w:rPr>
          <w:szCs w:val="24"/>
        </w:rPr>
        <w:t xml:space="preserve">Los resultados del análisis econométrico indica que, en promedio para los próximos 36 meses, sin la aplicación de una medida antidumping las varillas turcas serian un </w:t>
      </w:r>
      <w:r w:rsidRPr="00311D92">
        <w:rPr>
          <w:b/>
          <w:bCs/>
          <w:szCs w:val="24"/>
        </w:rPr>
        <w:t>13.2% inferiores</w:t>
      </w:r>
      <w:r w:rsidRPr="00311D92">
        <w:rPr>
          <w:szCs w:val="24"/>
        </w:rPr>
        <w:t xml:space="preserve"> a los precios de la RPN, lo que en términos absolutos se traduce en un </w:t>
      </w:r>
      <w:r w:rsidRPr="00311D92">
        <w:rPr>
          <w:b/>
          <w:bCs/>
          <w:szCs w:val="24"/>
        </w:rPr>
        <w:t>US$</w:t>
      </w:r>
      <w:r w:rsidR="00A4457A">
        <w:rPr>
          <w:b/>
          <w:bCs/>
          <w:szCs w:val="24"/>
        </w:rPr>
        <w:t>143.79</w:t>
      </w:r>
      <w:r w:rsidR="00A4457A">
        <w:rPr>
          <w:rStyle w:val="FootnoteReference"/>
          <w:b/>
          <w:bCs/>
          <w:szCs w:val="24"/>
        </w:rPr>
        <w:footnoteReference w:id="12"/>
      </w:r>
      <w:r w:rsidRPr="00311D92">
        <w:rPr>
          <w:b/>
          <w:bCs/>
          <w:szCs w:val="24"/>
        </w:rPr>
        <w:t xml:space="preserve"> la TM</w:t>
      </w:r>
      <w:r w:rsidRPr="00311D92">
        <w:rPr>
          <w:szCs w:val="24"/>
        </w:rPr>
        <w:t>.  Los resultados prospectivos también indican que manteniendo el derecho antidumping del 14%, la diferencia prácticamente se elimina, siendo las varillas turcas 1.05% inferiores a los de la RPN (equivalentes a unos US$</w:t>
      </w:r>
      <w:r w:rsidR="00530B1C">
        <w:rPr>
          <w:szCs w:val="24"/>
        </w:rPr>
        <w:t>11.44</w:t>
      </w:r>
      <w:r w:rsidRPr="00311D92">
        <w:rPr>
          <w:szCs w:val="24"/>
        </w:rPr>
        <w:t xml:space="preserve"> la TM)</w:t>
      </w:r>
      <w:r w:rsidR="00530B1C">
        <w:rPr>
          <w:rStyle w:val="FootnoteReference"/>
          <w:szCs w:val="24"/>
        </w:rPr>
        <w:footnoteReference w:id="13"/>
      </w:r>
      <w:r w:rsidRPr="00311D92">
        <w:rPr>
          <w:szCs w:val="24"/>
        </w:rPr>
        <w:t xml:space="preserve">. Esta brecha de precios, junto con la presencia de las varillas turcas en los puertos dominicanos, provocaría una penetración del producto en el mercado doméstico. Una ventaja de precios de dicha magnitud produciría un aumento de las importaciones, desplazamiento la participación de mercado de la Rama de Producción Nacional.  Debido a que Turquía tiene la capacidad de suplir el 100% del mercado nacional, fruto de su alta capacidad exportadora, la RPN se vería obligada a defender su participación de mercado, ajustando los precios a la baja.  </w:t>
      </w:r>
    </w:p>
    <w:p w14:paraId="4774F5FB" w14:textId="56E59A32" w:rsidR="00452CBF" w:rsidRDefault="00452CBF" w:rsidP="00AE2DB3">
      <w:pPr>
        <w:pStyle w:val="ListParagraph"/>
        <w:autoSpaceDE w:val="0"/>
        <w:autoSpaceDN w:val="0"/>
        <w:adjustRightInd w:val="0"/>
        <w:spacing w:before="0" w:after="0"/>
        <w:ind w:left="708"/>
        <w:rPr>
          <w:szCs w:val="24"/>
        </w:rPr>
      </w:pPr>
    </w:p>
    <w:p w14:paraId="4289769C" w14:textId="3C18E37B" w:rsidR="00B36C81" w:rsidRPr="003F6E2B" w:rsidRDefault="00B36C81" w:rsidP="00AE2DB3">
      <w:pPr>
        <w:pStyle w:val="ListParagraph"/>
        <w:autoSpaceDE w:val="0"/>
        <w:autoSpaceDN w:val="0"/>
        <w:adjustRightInd w:val="0"/>
        <w:spacing w:before="0" w:after="0"/>
        <w:ind w:left="708"/>
        <w:rPr>
          <w:szCs w:val="24"/>
        </w:rPr>
      </w:pPr>
      <w:r>
        <w:rPr>
          <w:szCs w:val="24"/>
        </w:rPr>
        <w:t xml:space="preserve">Ver Anexo C7 para </w:t>
      </w:r>
      <w:r w:rsidR="00530B1C">
        <w:rPr>
          <w:szCs w:val="24"/>
        </w:rPr>
        <w:t>más</w:t>
      </w:r>
      <w:r>
        <w:rPr>
          <w:szCs w:val="24"/>
        </w:rPr>
        <w:t xml:space="preserve"> información.</w:t>
      </w:r>
    </w:p>
    <w:p w14:paraId="6D0D8C40" w14:textId="77777777" w:rsidR="00C138D1" w:rsidRPr="00C138D1" w:rsidRDefault="00C138D1" w:rsidP="00C138D1">
      <w:pPr>
        <w:pStyle w:val="ListParagraph"/>
        <w:rPr>
          <w:szCs w:val="24"/>
        </w:rPr>
      </w:pPr>
    </w:p>
    <w:p w14:paraId="3BCA6CEF" w14:textId="30A483EC" w:rsidR="003E0C64" w:rsidRPr="00B36C81" w:rsidRDefault="009B120A" w:rsidP="003E0C64">
      <w:pPr>
        <w:pStyle w:val="ListParagraph"/>
        <w:numPr>
          <w:ilvl w:val="0"/>
          <w:numId w:val="1"/>
        </w:numPr>
        <w:autoSpaceDE w:val="0"/>
        <w:autoSpaceDN w:val="0"/>
        <w:adjustRightInd w:val="0"/>
        <w:spacing w:before="0" w:after="0"/>
        <w:rPr>
          <w:szCs w:val="24"/>
        </w:rPr>
      </w:pPr>
      <w:r w:rsidRPr="00B36C81">
        <w:rPr>
          <w:szCs w:val="24"/>
        </w:rPr>
        <w:t>Si</w:t>
      </w:r>
      <w:r w:rsidR="00AC3F00" w:rsidRPr="00B36C81">
        <w:rPr>
          <w:szCs w:val="24"/>
        </w:rPr>
        <w:t xml:space="preserve"> su respuesta al punto anterior fue afirmativa</w:t>
      </w:r>
      <w:r w:rsidR="00D7662D" w:rsidRPr="00B36C81">
        <w:rPr>
          <w:szCs w:val="24"/>
        </w:rPr>
        <w:t>,</w:t>
      </w:r>
      <w:r w:rsidR="00D7662D" w:rsidRPr="00B36C81" w:rsidDel="00D7662D">
        <w:rPr>
          <w:szCs w:val="24"/>
        </w:rPr>
        <w:t xml:space="preserve"> </w:t>
      </w:r>
      <w:r w:rsidR="00B535D2" w:rsidRPr="00B36C81">
        <w:rPr>
          <w:szCs w:val="24"/>
        </w:rPr>
        <w:t>proporcione la</w:t>
      </w:r>
      <w:r w:rsidR="006B1C9A" w:rsidRPr="00B36C81">
        <w:rPr>
          <w:szCs w:val="24"/>
        </w:rPr>
        <w:t>s</w:t>
      </w:r>
      <w:r w:rsidR="00B535D2" w:rsidRPr="00B36C81">
        <w:rPr>
          <w:szCs w:val="24"/>
        </w:rPr>
        <w:t xml:space="preserve"> siguiente</w:t>
      </w:r>
      <w:r w:rsidR="006B1C9A" w:rsidRPr="00B36C81">
        <w:rPr>
          <w:szCs w:val="24"/>
        </w:rPr>
        <w:t>s</w:t>
      </w:r>
      <w:r w:rsidR="00B535D2" w:rsidRPr="00B36C81">
        <w:rPr>
          <w:szCs w:val="24"/>
        </w:rPr>
        <w:t xml:space="preserve"> informaci</w:t>
      </w:r>
      <w:r w:rsidR="006B1C9A" w:rsidRPr="00B36C81">
        <w:rPr>
          <w:szCs w:val="24"/>
        </w:rPr>
        <w:t>o</w:t>
      </w:r>
      <w:r w:rsidR="00B535D2" w:rsidRPr="00B36C81">
        <w:rPr>
          <w:szCs w:val="24"/>
        </w:rPr>
        <w:t>n</w:t>
      </w:r>
      <w:r w:rsidR="006B1C9A" w:rsidRPr="00B36C81">
        <w:rPr>
          <w:szCs w:val="24"/>
        </w:rPr>
        <w:t>es</w:t>
      </w:r>
      <w:r w:rsidR="00B535D2" w:rsidRPr="00B36C81">
        <w:rPr>
          <w:szCs w:val="24"/>
        </w:rPr>
        <w:t xml:space="preserve">: </w:t>
      </w:r>
      <w:r w:rsidR="002C6DE3" w:rsidRPr="00B36C81">
        <w:rPr>
          <w:szCs w:val="24"/>
        </w:rPr>
        <w:t>a) u</w:t>
      </w:r>
      <w:r w:rsidR="004B00AE" w:rsidRPr="00B36C81">
        <w:rPr>
          <w:szCs w:val="24"/>
        </w:rPr>
        <w:t>na estimación sobre el probable volumen que alcanzarían las importaciones del producto objeto de examen</w:t>
      </w:r>
      <w:r w:rsidR="007E6656" w:rsidRPr="00B36C81">
        <w:rPr>
          <w:szCs w:val="24"/>
        </w:rPr>
        <w:t xml:space="preserve"> y las del resto de los países</w:t>
      </w:r>
      <w:r w:rsidR="002C6DE3" w:rsidRPr="00B36C81">
        <w:rPr>
          <w:szCs w:val="24"/>
        </w:rPr>
        <w:t xml:space="preserve">; </w:t>
      </w:r>
      <w:r w:rsidR="002541C0" w:rsidRPr="00B36C81">
        <w:rPr>
          <w:szCs w:val="24"/>
        </w:rPr>
        <w:t>b)</w:t>
      </w:r>
      <w:r w:rsidR="004B00AE" w:rsidRPr="00B36C81">
        <w:rPr>
          <w:szCs w:val="24"/>
        </w:rPr>
        <w:t xml:space="preserve"> </w:t>
      </w:r>
      <w:r w:rsidR="002541C0" w:rsidRPr="00B36C81">
        <w:rPr>
          <w:szCs w:val="24"/>
        </w:rPr>
        <w:t>u</w:t>
      </w:r>
      <w:r w:rsidR="004B00AE" w:rsidRPr="00B36C81">
        <w:rPr>
          <w:szCs w:val="24"/>
        </w:rPr>
        <w:t>na estimación sobre los probables precios a los que ingresarían las importaciones del producto objeto de exame</w:t>
      </w:r>
      <w:r w:rsidR="002541C0" w:rsidRPr="00B36C81">
        <w:rPr>
          <w:szCs w:val="24"/>
        </w:rPr>
        <w:t>n</w:t>
      </w:r>
      <w:r w:rsidR="007E6656" w:rsidRPr="00B36C81">
        <w:rPr>
          <w:szCs w:val="24"/>
        </w:rPr>
        <w:t xml:space="preserve"> y aquellas provenientes de otros </w:t>
      </w:r>
      <w:r w:rsidR="008401A3" w:rsidRPr="00B36C81">
        <w:rPr>
          <w:szCs w:val="24"/>
        </w:rPr>
        <w:t>orígenes</w:t>
      </w:r>
      <w:r w:rsidR="002541C0" w:rsidRPr="00B36C81">
        <w:rPr>
          <w:szCs w:val="24"/>
        </w:rPr>
        <w:t>;</w:t>
      </w:r>
      <w:r w:rsidR="00C854F2" w:rsidRPr="00B36C81">
        <w:rPr>
          <w:szCs w:val="24"/>
        </w:rPr>
        <w:t xml:space="preserve"> y</w:t>
      </w:r>
      <w:r w:rsidR="002541C0" w:rsidRPr="00B36C81">
        <w:rPr>
          <w:szCs w:val="24"/>
        </w:rPr>
        <w:t xml:space="preserve"> c) </w:t>
      </w:r>
      <w:r w:rsidR="004B00AE" w:rsidRPr="00B36C81">
        <w:rPr>
          <w:szCs w:val="24"/>
        </w:rPr>
        <w:t xml:space="preserve">el efecto que tendrían las importaciones del producto objeto de examen tanto en el precio nacional </w:t>
      </w:r>
      <w:r w:rsidR="00B40D1F" w:rsidRPr="00B36C81">
        <w:rPr>
          <w:szCs w:val="24"/>
        </w:rPr>
        <w:t>y en</w:t>
      </w:r>
      <w:r w:rsidR="004B00AE" w:rsidRPr="00B36C81">
        <w:rPr>
          <w:szCs w:val="24"/>
        </w:rPr>
        <w:t xml:space="preserve"> los indicadores económicos</w:t>
      </w:r>
      <w:r w:rsidR="00B40D1F" w:rsidRPr="00B36C81">
        <w:rPr>
          <w:szCs w:val="24"/>
        </w:rPr>
        <w:t xml:space="preserve"> y financieros</w:t>
      </w:r>
      <w:r w:rsidR="004E73A9" w:rsidRPr="00B36C81">
        <w:rPr>
          <w:szCs w:val="24"/>
        </w:rPr>
        <w:t xml:space="preserve"> de su empresa y</w:t>
      </w:r>
      <w:r w:rsidR="004B00AE" w:rsidRPr="00B36C81">
        <w:rPr>
          <w:szCs w:val="24"/>
        </w:rPr>
        <w:t xml:space="preserve"> de la</w:t>
      </w:r>
      <w:r w:rsidR="0031778F" w:rsidRPr="00B36C81">
        <w:rPr>
          <w:szCs w:val="24"/>
        </w:rPr>
        <w:t xml:space="preserve"> RPN</w:t>
      </w:r>
      <w:r w:rsidR="004E73A9" w:rsidRPr="00B36C81">
        <w:rPr>
          <w:szCs w:val="24"/>
        </w:rPr>
        <w:t xml:space="preserve">. </w:t>
      </w:r>
      <w:r w:rsidR="00D64A1B" w:rsidRPr="00B36C81">
        <w:rPr>
          <w:szCs w:val="24"/>
        </w:rPr>
        <w:t>Suministre y e</w:t>
      </w:r>
      <w:r w:rsidR="00C854F2" w:rsidRPr="00B36C81">
        <w:rPr>
          <w:szCs w:val="24"/>
        </w:rPr>
        <w:t>xplique</w:t>
      </w:r>
      <w:r w:rsidR="004B00AE" w:rsidRPr="00B36C81">
        <w:rPr>
          <w:szCs w:val="24"/>
        </w:rPr>
        <w:t xml:space="preserve"> </w:t>
      </w:r>
      <w:r w:rsidR="008401A3" w:rsidRPr="00B36C81">
        <w:rPr>
          <w:szCs w:val="24"/>
        </w:rPr>
        <w:t xml:space="preserve">de manera clara y detallada </w:t>
      </w:r>
      <w:r w:rsidR="004B00AE" w:rsidRPr="00B36C81">
        <w:rPr>
          <w:szCs w:val="24"/>
        </w:rPr>
        <w:t xml:space="preserve">la metodología y criterios aplicados </w:t>
      </w:r>
      <w:r w:rsidR="00C854F2" w:rsidRPr="00B36C81">
        <w:rPr>
          <w:szCs w:val="24"/>
        </w:rPr>
        <w:t>para obtener las informaciones anteriores</w:t>
      </w:r>
      <w:r w:rsidR="008401A3" w:rsidRPr="00B36C81">
        <w:rPr>
          <w:szCs w:val="24"/>
        </w:rPr>
        <w:t xml:space="preserve"> (i.e. modelos econométricos, variables utilizadas, entre otros)</w:t>
      </w:r>
      <w:r w:rsidR="00B159E0" w:rsidRPr="00B36C81">
        <w:rPr>
          <w:szCs w:val="24"/>
        </w:rPr>
        <w:t>.</w:t>
      </w:r>
    </w:p>
    <w:p w14:paraId="5FC1E610" w14:textId="6483A78F" w:rsidR="003E0C64" w:rsidRDefault="003E0C64" w:rsidP="003E0C64">
      <w:pPr>
        <w:pStyle w:val="ListParagraph"/>
        <w:rPr>
          <w:szCs w:val="24"/>
        </w:rPr>
      </w:pPr>
    </w:p>
    <w:p w14:paraId="214915B3" w14:textId="77777777" w:rsidR="006E27A6" w:rsidRPr="006E27A6" w:rsidRDefault="006E27A6" w:rsidP="006E27A6">
      <w:pPr>
        <w:pStyle w:val="ListParagraph"/>
        <w:rPr>
          <w:szCs w:val="24"/>
        </w:rPr>
      </w:pPr>
      <w:r w:rsidRPr="006E27A6">
        <w:rPr>
          <w:szCs w:val="24"/>
        </w:rPr>
        <w:t xml:space="preserve">Con relación al probable volumen, con una eliminación de la medida antidumping, en un periodo de muy corto plazo, consideramos que los volúmenes exportados por Turquía a la </w:t>
      </w:r>
      <w:r w:rsidRPr="006E27A6">
        <w:rPr>
          <w:szCs w:val="24"/>
        </w:rPr>
        <w:lastRenderedPageBreak/>
        <w:t xml:space="preserve">Republica, no tendrían que ser reexportados a otros destinos, puesto que el diferencial de precios con la RPN es lo suficientemente amplio para desplazar a la producción nacional.  </w:t>
      </w:r>
    </w:p>
    <w:p w14:paraId="0BD23225" w14:textId="77777777" w:rsidR="006E27A6" w:rsidRPr="006E27A6" w:rsidRDefault="006E27A6" w:rsidP="006E27A6">
      <w:pPr>
        <w:pStyle w:val="ListParagraph"/>
        <w:rPr>
          <w:szCs w:val="24"/>
        </w:rPr>
      </w:pPr>
    </w:p>
    <w:p w14:paraId="19DA7F2C" w14:textId="18D9CDDD" w:rsidR="006E27A6" w:rsidRPr="006E27A6" w:rsidRDefault="006E27A6" w:rsidP="006E27A6">
      <w:pPr>
        <w:pStyle w:val="ListParagraph"/>
        <w:rPr>
          <w:szCs w:val="24"/>
          <w:lang w:val="es-DO"/>
        </w:rPr>
      </w:pPr>
      <w:r w:rsidRPr="006E27A6">
        <w:rPr>
          <w:szCs w:val="24"/>
        </w:rPr>
        <w:t xml:space="preserve">En el 2024 Turquía refleja </w:t>
      </w:r>
      <w:r w:rsidRPr="006E27A6">
        <w:rPr>
          <w:b/>
          <w:bCs/>
          <w:szCs w:val="24"/>
        </w:rPr>
        <w:t>exportaciones por 104 mil toneladas</w:t>
      </w:r>
      <w:r w:rsidRPr="006E27A6">
        <w:rPr>
          <w:szCs w:val="24"/>
        </w:rPr>
        <w:t xml:space="preserve"> a Republica Dominicana, mientras que la Republica Dominicana </w:t>
      </w:r>
      <w:r w:rsidRPr="006E27A6">
        <w:rPr>
          <w:szCs w:val="24"/>
          <w:lang w:val="es-DO"/>
        </w:rPr>
        <w:t xml:space="preserve">refleja importaciones por unas </w:t>
      </w:r>
      <w:r w:rsidRPr="006E27A6">
        <w:rPr>
          <w:b/>
          <w:bCs/>
          <w:szCs w:val="24"/>
          <w:lang w:val="es-DO"/>
        </w:rPr>
        <w:t xml:space="preserve">8,200 TM, por lo que la diferencia fue reexportada.  </w:t>
      </w:r>
      <w:r w:rsidRPr="006E27A6">
        <w:rPr>
          <w:szCs w:val="24"/>
          <w:lang w:val="es-DO"/>
        </w:rPr>
        <w:t>Esto significa que más</w:t>
      </w:r>
      <w:r w:rsidRPr="006E27A6">
        <w:rPr>
          <w:b/>
          <w:bCs/>
          <w:szCs w:val="24"/>
          <w:lang w:val="es-DO"/>
        </w:rPr>
        <w:t xml:space="preserve"> de 95 mil toneladas </w:t>
      </w:r>
      <w:r w:rsidRPr="006E27A6">
        <w:rPr>
          <w:szCs w:val="24"/>
          <w:lang w:val="es-DO"/>
        </w:rPr>
        <w:t xml:space="preserve">pueden penetrar el mercado nacional, ya que los exportadores turcos cuentan con las rutas logísticas desarrolladas, y los diferenciales de precios para penetrar el mercado doméstico.   En este contexto, la diferencia de precios sin la medida antidumping en el 2024 fue de </w:t>
      </w:r>
      <w:r w:rsidRPr="006E27A6">
        <w:rPr>
          <w:b/>
          <w:bCs/>
          <w:szCs w:val="24"/>
          <w:lang w:val="es-DO"/>
        </w:rPr>
        <w:t>US$</w:t>
      </w:r>
      <w:r w:rsidR="00567943">
        <w:rPr>
          <w:b/>
          <w:bCs/>
          <w:szCs w:val="24"/>
          <w:lang w:val="es-DO"/>
        </w:rPr>
        <w:t>211.56</w:t>
      </w:r>
      <w:r w:rsidR="00567943">
        <w:rPr>
          <w:rStyle w:val="FootnoteReference"/>
          <w:b/>
          <w:bCs/>
          <w:szCs w:val="24"/>
          <w:lang w:val="es-DO"/>
        </w:rPr>
        <w:footnoteReference w:id="14"/>
      </w:r>
      <w:r w:rsidRPr="006E27A6">
        <w:rPr>
          <w:b/>
          <w:bCs/>
          <w:szCs w:val="24"/>
          <w:lang w:val="es-DO"/>
        </w:rPr>
        <w:t xml:space="preserve"> la TM</w:t>
      </w:r>
      <w:r w:rsidRPr="006E27A6">
        <w:rPr>
          <w:szCs w:val="24"/>
          <w:lang w:val="es-DO"/>
        </w:rPr>
        <w:t xml:space="preserve">, cifra significativa que permitiría la penetración de dicho volumen y volúmenes mayores en el mediano plazo. </w:t>
      </w:r>
    </w:p>
    <w:p w14:paraId="6E4D8AA1" w14:textId="77777777" w:rsidR="006E27A6" w:rsidRPr="006E27A6" w:rsidRDefault="006E27A6" w:rsidP="006E27A6">
      <w:pPr>
        <w:pStyle w:val="ListParagraph"/>
        <w:rPr>
          <w:b/>
          <w:bCs/>
          <w:szCs w:val="24"/>
          <w:lang w:val="es-DO"/>
        </w:rPr>
      </w:pPr>
    </w:p>
    <w:tbl>
      <w:tblPr>
        <w:tblW w:w="9198" w:type="dxa"/>
        <w:tblCellMar>
          <w:left w:w="70" w:type="dxa"/>
          <w:right w:w="70" w:type="dxa"/>
        </w:tblCellMar>
        <w:tblLook w:val="04A0" w:firstRow="1" w:lastRow="0" w:firstColumn="1" w:lastColumn="0" w:noHBand="0" w:noVBand="1"/>
      </w:tblPr>
      <w:tblGrid>
        <w:gridCol w:w="1535"/>
        <w:gridCol w:w="3080"/>
        <w:gridCol w:w="83"/>
        <w:gridCol w:w="1204"/>
        <w:gridCol w:w="1516"/>
        <w:gridCol w:w="1696"/>
        <w:gridCol w:w="84"/>
      </w:tblGrid>
      <w:tr w:rsidR="006E27A6" w:rsidRPr="006E27A6" w14:paraId="3F28C579" w14:textId="77777777" w:rsidTr="00567943">
        <w:trPr>
          <w:trHeight w:val="794"/>
        </w:trPr>
        <w:tc>
          <w:tcPr>
            <w:tcW w:w="1534" w:type="dxa"/>
            <w:tcBorders>
              <w:top w:val="nil"/>
              <w:left w:val="nil"/>
              <w:bottom w:val="single" w:sz="4" w:space="0" w:color="8EA9DB"/>
              <w:right w:val="nil"/>
            </w:tcBorders>
            <w:shd w:val="clear" w:color="auto" w:fill="D9E1F2"/>
            <w:noWrap/>
            <w:vAlign w:val="bottom"/>
            <w:hideMark/>
          </w:tcPr>
          <w:p w14:paraId="2FCC45EA" w14:textId="77777777" w:rsidR="006E27A6" w:rsidRPr="006E27A6" w:rsidRDefault="006E27A6" w:rsidP="006E27A6">
            <w:pPr>
              <w:pStyle w:val="ListParagraph"/>
              <w:rPr>
                <w:b/>
                <w:bCs/>
                <w:szCs w:val="24"/>
                <w:lang w:val="es-DO"/>
              </w:rPr>
            </w:pPr>
            <w:r w:rsidRPr="006E27A6">
              <w:rPr>
                <w:b/>
                <w:bCs/>
                <w:szCs w:val="24"/>
                <w:lang w:val="es-DO"/>
              </w:rPr>
              <w:t>Anos</w:t>
            </w:r>
          </w:p>
        </w:tc>
        <w:tc>
          <w:tcPr>
            <w:tcW w:w="3265" w:type="dxa"/>
            <w:gridSpan w:val="2"/>
            <w:tcBorders>
              <w:top w:val="nil"/>
              <w:left w:val="nil"/>
              <w:bottom w:val="single" w:sz="4" w:space="0" w:color="8EA9DB"/>
              <w:right w:val="nil"/>
            </w:tcBorders>
            <w:shd w:val="clear" w:color="auto" w:fill="D9E1F2"/>
            <w:vAlign w:val="bottom"/>
            <w:hideMark/>
          </w:tcPr>
          <w:p w14:paraId="4AA2EC90" w14:textId="77777777" w:rsidR="006E27A6" w:rsidRPr="006E27A6" w:rsidRDefault="006E27A6" w:rsidP="006E27A6">
            <w:pPr>
              <w:pStyle w:val="ListParagraph"/>
              <w:rPr>
                <w:b/>
                <w:bCs/>
                <w:szCs w:val="24"/>
                <w:lang w:val="es-DO"/>
              </w:rPr>
            </w:pPr>
            <w:r w:rsidRPr="006E27A6">
              <w:rPr>
                <w:b/>
                <w:bCs/>
                <w:szCs w:val="24"/>
                <w:lang w:val="es-DO"/>
              </w:rPr>
              <w:t xml:space="preserve"> Volumen Exportado por Turquía a RD en TM (Reportado por Turquía) </w:t>
            </w:r>
          </w:p>
        </w:tc>
        <w:tc>
          <w:tcPr>
            <w:tcW w:w="1299" w:type="dxa"/>
            <w:tcBorders>
              <w:top w:val="nil"/>
              <w:left w:val="nil"/>
              <w:bottom w:val="single" w:sz="4" w:space="0" w:color="8EA9DB"/>
              <w:right w:val="nil"/>
            </w:tcBorders>
            <w:shd w:val="clear" w:color="auto" w:fill="D9E1F2"/>
            <w:vAlign w:val="center"/>
          </w:tcPr>
          <w:p w14:paraId="675A1FE2" w14:textId="77777777" w:rsidR="006E27A6" w:rsidRPr="006E27A6" w:rsidRDefault="006E27A6" w:rsidP="006E27A6">
            <w:pPr>
              <w:pStyle w:val="ListParagraph"/>
              <w:rPr>
                <w:b/>
                <w:bCs/>
                <w:szCs w:val="24"/>
                <w:lang w:val="es-DO"/>
              </w:rPr>
            </w:pPr>
          </w:p>
        </w:tc>
        <w:tc>
          <w:tcPr>
            <w:tcW w:w="3100" w:type="dxa"/>
            <w:gridSpan w:val="3"/>
            <w:tcBorders>
              <w:top w:val="nil"/>
              <w:left w:val="nil"/>
              <w:bottom w:val="single" w:sz="4" w:space="0" w:color="8EA9DB"/>
              <w:right w:val="nil"/>
            </w:tcBorders>
            <w:shd w:val="clear" w:color="auto" w:fill="D9E1F2"/>
            <w:vAlign w:val="center"/>
            <w:hideMark/>
          </w:tcPr>
          <w:p w14:paraId="07861D90" w14:textId="77777777" w:rsidR="006E27A6" w:rsidRPr="006E27A6" w:rsidRDefault="006E27A6" w:rsidP="006E27A6">
            <w:pPr>
              <w:pStyle w:val="ListParagraph"/>
              <w:rPr>
                <w:b/>
                <w:bCs/>
                <w:szCs w:val="24"/>
                <w:lang w:val="es-DO"/>
              </w:rPr>
            </w:pPr>
            <w:r w:rsidRPr="006E27A6">
              <w:rPr>
                <w:b/>
                <w:bCs/>
                <w:szCs w:val="24"/>
                <w:lang w:val="es-DO"/>
              </w:rPr>
              <w:t>Promedio Margen subvaloración entre Precios Exp Trademap Turquía y la RPN (Incluye ajuste a CIF y Arancel MFN)  - % y TM</w:t>
            </w:r>
          </w:p>
        </w:tc>
      </w:tr>
      <w:tr w:rsidR="006E27A6" w:rsidRPr="006E27A6" w14:paraId="4E742124" w14:textId="77777777" w:rsidTr="00567943">
        <w:trPr>
          <w:trHeight w:val="197"/>
        </w:trPr>
        <w:tc>
          <w:tcPr>
            <w:tcW w:w="1534" w:type="dxa"/>
            <w:tcBorders>
              <w:top w:val="nil"/>
              <w:left w:val="nil"/>
              <w:bottom w:val="single" w:sz="4" w:space="0" w:color="8EA9DB"/>
              <w:right w:val="nil"/>
            </w:tcBorders>
            <w:noWrap/>
            <w:vAlign w:val="bottom"/>
            <w:hideMark/>
          </w:tcPr>
          <w:p w14:paraId="1A2C9A96" w14:textId="77777777" w:rsidR="006E27A6" w:rsidRPr="006E27A6" w:rsidRDefault="006E27A6" w:rsidP="006E27A6">
            <w:pPr>
              <w:pStyle w:val="ListParagraph"/>
              <w:rPr>
                <w:b/>
                <w:bCs/>
                <w:szCs w:val="24"/>
                <w:lang w:val="es-DO"/>
              </w:rPr>
            </w:pPr>
            <w:r w:rsidRPr="006E27A6">
              <w:rPr>
                <w:b/>
                <w:bCs/>
                <w:szCs w:val="24"/>
                <w:lang w:val="es-DO"/>
              </w:rPr>
              <w:t>2024</w:t>
            </w:r>
          </w:p>
        </w:tc>
        <w:tc>
          <w:tcPr>
            <w:tcW w:w="3265" w:type="dxa"/>
            <w:gridSpan w:val="2"/>
            <w:tcBorders>
              <w:top w:val="nil"/>
              <w:left w:val="nil"/>
              <w:bottom w:val="single" w:sz="4" w:space="0" w:color="8EA9DB"/>
              <w:right w:val="nil"/>
            </w:tcBorders>
            <w:vAlign w:val="bottom"/>
            <w:hideMark/>
          </w:tcPr>
          <w:p w14:paraId="3C3327FC" w14:textId="77777777" w:rsidR="006E27A6" w:rsidRPr="006E27A6" w:rsidRDefault="006E27A6" w:rsidP="006E27A6">
            <w:pPr>
              <w:pStyle w:val="ListParagraph"/>
              <w:rPr>
                <w:b/>
                <w:bCs/>
                <w:szCs w:val="24"/>
                <w:lang w:val="es-DO"/>
              </w:rPr>
            </w:pPr>
            <w:r w:rsidRPr="006E27A6">
              <w:rPr>
                <w:b/>
                <w:bCs/>
                <w:szCs w:val="24"/>
                <w:lang w:val="es-DO"/>
              </w:rPr>
              <w:t xml:space="preserve">                                        104,059 </w:t>
            </w:r>
          </w:p>
        </w:tc>
        <w:tc>
          <w:tcPr>
            <w:tcW w:w="1299" w:type="dxa"/>
            <w:tcBorders>
              <w:top w:val="nil"/>
              <w:left w:val="nil"/>
              <w:bottom w:val="single" w:sz="4" w:space="0" w:color="8EA9DB"/>
              <w:right w:val="nil"/>
            </w:tcBorders>
            <w:vAlign w:val="bottom"/>
          </w:tcPr>
          <w:p w14:paraId="1191D0EE" w14:textId="77777777" w:rsidR="006E27A6" w:rsidRPr="006E27A6" w:rsidRDefault="006E27A6" w:rsidP="006E27A6">
            <w:pPr>
              <w:pStyle w:val="ListParagraph"/>
              <w:rPr>
                <w:b/>
                <w:bCs/>
                <w:szCs w:val="24"/>
                <w:lang w:val="es-DO"/>
              </w:rPr>
            </w:pPr>
          </w:p>
        </w:tc>
        <w:tc>
          <w:tcPr>
            <w:tcW w:w="3100" w:type="dxa"/>
            <w:gridSpan w:val="3"/>
            <w:tcBorders>
              <w:top w:val="nil"/>
              <w:left w:val="nil"/>
              <w:bottom w:val="single" w:sz="4" w:space="0" w:color="8EA9DB"/>
              <w:right w:val="nil"/>
            </w:tcBorders>
            <w:vAlign w:val="bottom"/>
            <w:hideMark/>
          </w:tcPr>
          <w:p w14:paraId="220900E5" w14:textId="77777777" w:rsidR="006E27A6" w:rsidRPr="006E27A6" w:rsidRDefault="006E27A6" w:rsidP="006E27A6">
            <w:pPr>
              <w:pStyle w:val="ListParagraph"/>
              <w:rPr>
                <w:b/>
                <w:bCs/>
                <w:szCs w:val="24"/>
                <w:lang w:val="es-DO"/>
              </w:rPr>
            </w:pPr>
            <w:r w:rsidRPr="006E27A6">
              <w:rPr>
                <w:b/>
                <w:bCs/>
                <w:szCs w:val="24"/>
                <w:lang w:val="es-DO"/>
              </w:rPr>
              <w:t>-18.5%</w:t>
            </w:r>
          </w:p>
        </w:tc>
      </w:tr>
      <w:tr w:rsidR="006E27A6" w:rsidRPr="006E27A6" w14:paraId="41372BC3" w14:textId="77777777" w:rsidTr="00567943">
        <w:trPr>
          <w:gridAfter w:val="1"/>
          <w:wAfter w:w="90" w:type="dxa"/>
          <w:trHeight w:val="197"/>
        </w:trPr>
        <w:tc>
          <w:tcPr>
            <w:tcW w:w="1534" w:type="dxa"/>
            <w:tcBorders>
              <w:top w:val="nil"/>
              <w:left w:val="nil"/>
              <w:bottom w:val="single" w:sz="4" w:space="0" w:color="8EA9DB"/>
              <w:right w:val="nil"/>
            </w:tcBorders>
            <w:noWrap/>
            <w:vAlign w:val="bottom"/>
            <w:hideMark/>
          </w:tcPr>
          <w:p w14:paraId="582834A6" w14:textId="77777777" w:rsidR="006E27A6" w:rsidRPr="006E27A6" w:rsidRDefault="006E27A6" w:rsidP="006E27A6">
            <w:pPr>
              <w:pStyle w:val="ListParagraph"/>
              <w:rPr>
                <w:b/>
                <w:bCs/>
                <w:szCs w:val="24"/>
                <w:lang w:val="es-DO"/>
              </w:rPr>
            </w:pPr>
          </w:p>
        </w:tc>
        <w:tc>
          <w:tcPr>
            <w:tcW w:w="3176" w:type="dxa"/>
            <w:tcBorders>
              <w:top w:val="nil"/>
              <w:left w:val="nil"/>
              <w:bottom w:val="single" w:sz="4" w:space="0" w:color="8EA9DB"/>
              <w:right w:val="nil"/>
            </w:tcBorders>
            <w:vAlign w:val="bottom"/>
            <w:hideMark/>
          </w:tcPr>
          <w:p w14:paraId="1978A497" w14:textId="77777777" w:rsidR="006E27A6" w:rsidRPr="006E27A6" w:rsidRDefault="006E27A6" w:rsidP="006E27A6">
            <w:pPr>
              <w:pStyle w:val="ListParagraph"/>
              <w:rPr>
                <w:b/>
                <w:bCs/>
                <w:szCs w:val="24"/>
                <w:lang w:val="es-DO"/>
              </w:rPr>
            </w:pPr>
            <w:r w:rsidRPr="006E27A6">
              <w:rPr>
                <w:b/>
                <w:bCs/>
                <w:szCs w:val="24"/>
                <w:lang w:val="es-DO"/>
              </w:rPr>
              <w:t xml:space="preserve">                                        </w:t>
            </w:r>
          </w:p>
        </w:tc>
        <w:tc>
          <w:tcPr>
            <w:tcW w:w="2988" w:type="dxa"/>
            <w:gridSpan w:val="3"/>
            <w:tcBorders>
              <w:top w:val="nil"/>
              <w:left w:val="nil"/>
              <w:bottom w:val="single" w:sz="4" w:space="0" w:color="8EA9DB"/>
              <w:right w:val="nil"/>
            </w:tcBorders>
            <w:vAlign w:val="bottom"/>
            <w:hideMark/>
          </w:tcPr>
          <w:p w14:paraId="444EF7FE" w14:textId="77777777" w:rsidR="006E27A6" w:rsidRPr="006E27A6" w:rsidRDefault="006E27A6" w:rsidP="006E27A6">
            <w:pPr>
              <w:pStyle w:val="ListParagraph"/>
              <w:rPr>
                <w:b/>
                <w:bCs/>
                <w:szCs w:val="24"/>
                <w:lang w:val="es-DO"/>
              </w:rPr>
            </w:pPr>
          </w:p>
        </w:tc>
        <w:tc>
          <w:tcPr>
            <w:tcW w:w="1410" w:type="dxa"/>
            <w:tcBorders>
              <w:top w:val="nil"/>
              <w:left w:val="nil"/>
              <w:bottom w:val="single" w:sz="4" w:space="0" w:color="8EA9DB"/>
              <w:right w:val="nil"/>
            </w:tcBorders>
            <w:vAlign w:val="bottom"/>
            <w:hideMark/>
          </w:tcPr>
          <w:p w14:paraId="248C9B86" w14:textId="59E2375D" w:rsidR="006E27A6" w:rsidRPr="00567943" w:rsidRDefault="006E27A6" w:rsidP="006E27A6">
            <w:pPr>
              <w:pStyle w:val="ListParagraph"/>
              <w:rPr>
                <w:b/>
                <w:bCs/>
                <w:sz w:val="20"/>
                <w:lang w:val="es-DO"/>
              </w:rPr>
            </w:pPr>
            <w:r w:rsidRPr="00567943">
              <w:rPr>
                <w:b/>
                <w:bCs/>
                <w:sz w:val="20"/>
                <w:lang w:val="es-DO"/>
              </w:rPr>
              <w:t>-</w:t>
            </w:r>
            <w:r w:rsidR="00962E3A">
              <w:rPr>
                <w:b/>
                <w:bCs/>
                <w:sz w:val="20"/>
                <w:lang w:val="es-DO"/>
              </w:rPr>
              <w:t>211.56</w:t>
            </w:r>
            <w:r w:rsidR="00962E3A">
              <w:rPr>
                <w:rStyle w:val="FootnoteReference"/>
                <w:b/>
                <w:bCs/>
                <w:sz w:val="20"/>
                <w:lang w:val="es-DO"/>
              </w:rPr>
              <w:footnoteReference w:id="15"/>
            </w:r>
            <w:r w:rsidRPr="00567943">
              <w:rPr>
                <w:b/>
                <w:bCs/>
                <w:sz w:val="20"/>
                <w:lang w:val="es-DO"/>
              </w:rPr>
              <w:t>la TM</w:t>
            </w:r>
          </w:p>
        </w:tc>
      </w:tr>
    </w:tbl>
    <w:p w14:paraId="7C96A7A3" w14:textId="77777777" w:rsidR="006E27A6" w:rsidRPr="006E27A6" w:rsidRDefault="006E27A6" w:rsidP="006E27A6">
      <w:pPr>
        <w:pStyle w:val="ListParagraph"/>
        <w:rPr>
          <w:szCs w:val="24"/>
          <w:lang w:val="es-DO"/>
        </w:rPr>
      </w:pPr>
    </w:p>
    <w:p w14:paraId="29BFF497" w14:textId="77777777" w:rsidR="00AE6EFA" w:rsidRDefault="00AE6EFA" w:rsidP="003E0C64">
      <w:pPr>
        <w:pStyle w:val="ListParagraph"/>
        <w:rPr>
          <w:szCs w:val="24"/>
        </w:rPr>
      </w:pPr>
    </w:p>
    <w:p w14:paraId="2CA3DA77" w14:textId="15FD2496" w:rsidR="00EA607C" w:rsidRPr="00B36C81" w:rsidRDefault="007E6656" w:rsidP="00A1762B">
      <w:pPr>
        <w:pStyle w:val="ListParagraph"/>
        <w:numPr>
          <w:ilvl w:val="0"/>
          <w:numId w:val="1"/>
        </w:numPr>
        <w:autoSpaceDE w:val="0"/>
        <w:autoSpaceDN w:val="0"/>
        <w:adjustRightInd w:val="0"/>
        <w:spacing w:before="0" w:after="0"/>
        <w:rPr>
          <w:szCs w:val="24"/>
        </w:rPr>
      </w:pPr>
      <w:r w:rsidRPr="00B36C81">
        <w:rPr>
          <w:szCs w:val="24"/>
        </w:rPr>
        <w:t xml:space="preserve">Justifique </w:t>
      </w:r>
      <w:r w:rsidR="00EA607C" w:rsidRPr="00B36C81">
        <w:rPr>
          <w:szCs w:val="24"/>
        </w:rPr>
        <w:t xml:space="preserve">por qué considera que el periodo de </w:t>
      </w:r>
      <w:r w:rsidR="009E5476" w:rsidRPr="00B36C81">
        <w:rPr>
          <w:szCs w:val="24"/>
        </w:rPr>
        <w:t>aplicación</w:t>
      </w:r>
      <w:r w:rsidR="00EA607C" w:rsidRPr="00B36C81">
        <w:rPr>
          <w:szCs w:val="24"/>
        </w:rPr>
        <w:t xml:space="preserve"> de la medida </w:t>
      </w:r>
      <w:r w:rsidRPr="00B36C81">
        <w:rPr>
          <w:szCs w:val="24"/>
        </w:rPr>
        <w:t>antidumping no ha sido suficiente para contrarrestar el daño a la rama de producción nacional.</w:t>
      </w:r>
    </w:p>
    <w:p w14:paraId="2500DB3A" w14:textId="4416FDF3" w:rsidR="007E6656" w:rsidRPr="00B36C81" w:rsidRDefault="007E6656" w:rsidP="007E6656">
      <w:pPr>
        <w:pStyle w:val="ListParagraph"/>
        <w:rPr>
          <w:szCs w:val="24"/>
        </w:rPr>
      </w:pPr>
    </w:p>
    <w:p w14:paraId="3FE11385" w14:textId="77777777" w:rsidR="00F62C7A" w:rsidRPr="00F62C7A" w:rsidRDefault="00F62C7A" w:rsidP="00F62C7A">
      <w:pPr>
        <w:pStyle w:val="ListParagraph"/>
        <w:rPr>
          <w:szCs w:val="24"/>
          <w:lang w:val="es-DO"/>
        </w:rPr>
      </w:pPr>
      <w:r w:rsidRPr="00F62C7A">
        <w:rPr>
          <w:szCs w:val="24"/>
          <w:lang w:val="es-DO"/>
        </w:rPr>
        <w:t>Actualmente, la industria del acero global enfrenta un desequilibrio estructural significativo como resultado de una creciente capacidad excedente que no se corresponde con el crecimiento de la demanda mundial. Según el OECD Steel Outlook 2025, se espera que entre 2025 y 2027 se añadan hasta 165 millones de toneladas métricas (mtm) de nueva capacidad a nivel mundial, lo que llevará el exceso de capacidad a más de 721 mtm para 2027. Esta cifra supera en casi 290 mtm la producción conjunta de todos los países miembros de la OCDE. (Fuente: OECD Steel Outlook, 2025, p. 10–11, 26–27). El problema radica en que gran parte de esta capacidad adicional no responde a señales del mercado, sino a políticas distorsionantes. Estas incluyen subsidios directos, préstamos por debajo del mercado, incentivos fiscales y precios energéticos preferenciales, que impulsan la producción de acero aun cuando no existe demanda suficiente.</w:t>
      </w:r>
    </w:p>
    <w:p w14:paraId="38B6A903" w14:textId="77777777" w:rsidR="00F62C7A" w:rsidRPr="00F62C7A" w:rsidRDefault="00F62C7A" w:rsidP="00F62C7A">
      <w:pPr>
        <w:pStyle w:val="ListParagraph"/>
        <w:rPr>
          <w:szCs w:val="24"/>
          <w:lang w:val="es-DO"/>
        </w:rPr>
      </w:pPr>
    </w:p>
    <w:p w14:paraId="527EADCF" w14:textId="77777777" w:rsidR="00F62C7A" w:rsidRPr="00F62C7A" w:rsidRDefault="00F62C7A" w:rsidP="00F62C7A">
      <w:pPr>
        <w:pStyle w:val="ListParagraph"/>
        <w:rPr>
          <w:szCs w:val="24"/>
          <w:lang w:val="es-DO"/>
        </w:rPr>
      </w:pPr>
      <w:r w:rsidRPr="00F62C7A">
        <w:rPr>
          <w:szCs w:val="24"/>
          <w:lang w:val="es-DO"/>
        </w:rPr>
        <w:lastRenderedPageBreak/>
        <w:t xml:space="preserve">La sobreoferta global ha provocado una reducción significativa en los precios internacionales del acero, lo que ha reducido los márgenes de ganancia de las empresas más eficientes y sostenibles (Fuente: OECD Steel Outlook, 2025, p. 16, 20). Esto ha generado un entorno de competencia desleal que penaliza a los productores que no reciben subsidios ni apoyo estatal. Como respuesta a esta problemática, los países han optado por diferentes medidas para contrarrestar el efecto de la sobrecapacidad. Varios han incrementado aranceles generales como herramienta de política comercial soberana para proteger su industria nacional. Otros países han optado por medidas de defensa comercial. Según el informe </w:t>
      </w:r>
      <w:r w:rsidRPr="00F62C7A">
        <w:rPr>
          <w:i/>
          <w:szCs w:val="24"/>
          <w:lang w:val="es-DO"/>
        </w:rPr>
        <w:t>Steel Outlook 2025</w:t>
      </w:r>
      <w:r w:rsidRPr="00F62C7A">
        <w:rPr>
          <w:szCs w:val="24"/>
          <w:lang w:val="es-DO"/>
        </w:rPr>
        <w:t xml:space="preserve"> de la OCDE, en 2024, 19 países iniciaron 81 investigaciones antidumping relacionadas con el acero, casi cinco veces más que en 2023. Los principales exportadores también han tomado acción para proteger su industria nacional.  Turquía aumentó el arancel NMF de importación de varillas corrugadas del 10 % al 30 % desde el 1 de enero de 2020.   También se han implementado salvaguardias ante aumentos súbitos de importaciones que amenazan a la industria nacional. Además, el mismo informe de la OCDE concluye que se ha detectado un creciente uso de prácticas de elusión, como la triangulación de exportaciones o la exportación de productos intermedios no cubiertos por las medidas (Fuente: OECD Steel Outlook, 2025, p. 20, 65), lo que exige una mayor vigilancia y cooperación internacional. Se trata pues de un entorno de desbalance entre la capacidad instalada global de acero y la demanda agregada de los países, lo que ha empujado hacia una mayor agresividad exportadora y la consecuente proliferación de medidas de defensa comercial. </w:t>
      </w:r>
    </w:p>
    <w:p w14:paraId="60DEB03E" w14:textId="77777777" w:rsidR="00F62C7A" w:rsidRPr="00F62C7A" w:rsidRDefault="00F62C7A" w:rsidP="00F62C7A">
      <w:pPr>
        <w:pStyle w:val="ListParagraph"/>
        <w:rPr>
          <w:szCs w:val="24"/>
          <w:lang w:val="es-DO"/>
        </w:rPr>
      </w:pPr>
    </w:p>
    <w:p w14:paraId="5A1C36C1" w14:textId="77777777" w:rsidR="00F62C7A" w:rsidRPr="00F62C7A" w:rsidRDefault="00F62C7A" w:rsidP="00F62C7A">
      <w:pPr>
        <w:pStyle w:val="ListParagraph"/>
        <w:rPr>
          <w:szCs w:val="24"/>
          <w:lang w:val="es-DO"/>
        </w:rPr>
      </w:pPr>
      <w:r w:rsidRPr="00F62C7A">
        <w:rPr>
          <w:szCs w:val="24"/>
          <w:lang w:val="es-DO"/>
        </w:rPr>
        <w:t xml:space="preserve">De acuerdo con los datos de </w:t>
      </w:r>
      <w:r w:rsidRPr="00F62C7A">
        <w:rPr>
          <w:i/>
          <w:iCs/>
          <w:szCs w:val="24"/>
          <w:lang w:val="es-DO"/>
        </w:rPr>
        <w:t>WorldSteel Association</w:t>
      </w:r>
      <w:r w:rsidRPr="00F62C7A">
        <w:rPr>
          <w:szCs w:val="24"/>
          <w:lang w:val="es-DO"/>
        </w:rPr>
        <w:t xml:space="preserve">, Turquía representa el </w:t>
      </w:r>
      <w:r w:rsidRPr="00F62C7A">
        <w:rPr>
          <w:b/>
          <w:bCs/>
          <w:szCs w:val="24"/>
          <w:lang w:val="es-DO"/>
        </w:rPr>
        <w:t>octavo productor</w:t>
      </w:r>
      <w:r w:rsidRPr="00F62C7A">
        <w:rPr>
          <w:szCs w:val="24"/>
          <w:lang w:val="es-DO"/>
        </w:rPr>
        <w:t xml:space="preserve"> mundial de acero, con </w:t>
      </w:r>
      <w:r w:rsidRPr="00F62C7A">
        <w:rPr>
          <w:b/>
          <w:bCs/>
          <w:szCs w:val="24"/>
          <w:lang w:val="es-DO"/>
        </w:rPr>
        <w:t>36.9 millones de toneladas producidas en el 2024</w:t>
      </w:r>
      <w:r w:rsidRPr="00F62C7A">
        <w:rPr>
          <w:szCs w:val="24"/>
          <w:lang w:val="es-DO"/>
        </w:rPr>
        <w:t xml:space="preserve">, en comparación con 33.7 millones de toneladas en el 2023.  Turquía es además un importante exportador de acero, ocupando </w:t>
      </w:r>
      <w:r w:rsidRPr="00F62C7A">
        <w:rPr>
          <w:b/>
          <w:bCs/>
          <w:szCs w:val="24"/>
          <w:lang w:val="es-DO"/>
        </w:rPr>
        <w:t>la sexta posición mundial con 17 millones de toneladas de productos exportados</w:t>
      </w:r>
      <w:r w:rsidRPr="00F62C7A">
        <w:rPr>
          <w:szCs w:val="24"/>
          <w:lang w:val="es-DO"/>
        </w:rPr>
        <w:t xml:space="preserve">.   De igual manera es un importante importador de acero ocupando la tercera posición mundial, con 19.7 millones de toneladas en el 2024.  Turquía cuenta con una industria de acero importante, con una alta capacidad instalada, con alto niveles de integración vertical, son importantes importadores de chatarra así también de productos semielaborados para su transformación industrial para suplir el mercado doméstico y el mercado de exportaciones.   </w:t>
      </w:r>
    </w:p>
    <w:p w14:paraId="076D6A1A" w14:textId="77777777" w:rsidR="00F62C7A" w:rsidRPr="00F62C7A" w:rsidRDefault="00F62C7A" w:rsidP="00F62C7A">
      <w:pPr>
        <w:pStyle w:val="ListParagraph"/>
        <w:rPr>
          <w:szCs w:val="24"/>
          <w:lang w:val="es-DO"/>
        </w:rPr>
      </w:pPr>
    </w:p>
    <w:p w14:paraId="0B8C0EB6" w14:textId="77777777" w:rsidR="00F62C7A" w:rsidRPr="00F62C7A" w:rsidRDefault="00F62C7A" w:rsidP="00F62C7A">
      <w:pPr>
        <w:pStyle w:val="ListParagraph"/>
        <w:rPr>
          <w:szCs w:val="24"/>
          <w:lang w:val="es-DO"/>
        </w:rPr>
      </w:pPr>
      <w:r w:rsidRPr="00F62C7A">
        <w:rPr>
          <w:szCs w:val="24"/>
          <w:lang w:val="es-DO"/>
        </w:rPr>
        <w:t xml:space="preserve">Sin embargo, los mercados tradicionales de exportación de varillas de Turquía han tomado una serie de acciones internas, incluyendo medidas de defensa comercial, que han afectado su comportamiento, desplazando las exportaciones turcas, provocando que deba ser más agresivo en reenfocar sus exportaciones hacia otros destinos, donde la región de Centroamérica y el caribe es un área de importancia. Esta zona geográfica se caracteriza por una alta demanda importadora de varillas, donde existen únicamente dos productores en la región con capacidad de producir tanto para la demanda interna de sus respectivos países como la demanda de países vecinos (exportación), estos dos países son la Republica Dominicana y Costa Rica. </w:t>
      </w:r>
    </w:p>
    <w:p w14:paraId="171D167D" w14:textId="77777777" w:rsidR="00F62C7A" w:rsidRPr="00F62C7A" w:rsidRDefault="00F62C7A" w:rsidP="00F62C7A">
      <w:pPr>
        <w:pStyle w:val="ListParagraph"/>
        <w:rPr>
          <w:szCs w:val="24"/>
          <w:lang w:val="es-DO"/>
        </w:rPr>
      </w:pPr>
      <w:r w:rsidRPr="00F62C7A">
        <w:rPr>
          <w:szCs w:val="24"/>
          <w:lang w:val="es-DO"/>
        </w:rPr>
        <w:t xml:space="preserve"> </w:t>
      </w:r>
    </w:p>
    <w:p w14:paraId="51F47FFE" w14:textId="532D09D1" w:rsidR="00F62C7A" w:rsidRPr="00F62C7A" w:rsidRDefault="00F62C7A" w:rsidP="00F62C7A">
      <w:pPr>
        <w:pStyle w:val="ListParagraph"/>
        <w:rPr>
          <w:b/>
          <w:bCs/>
          <w:szCs w:val="24"/>
          <w:lang w:val="es-DO"/>
        </w:rPr>
      </w:pPr>
      <w:bookmarkStart w:id="26" w:name="_Hlk207641747"/>
      <w:r w:rsidRPr="00F62C7A">
        <w:rPr>
          <w:szCs w:val="24"/>
          <w:lang w:val="es-DO"/>
        </w:rPr>
        <w:t xml:space="preserve">Las medidas de defensa comercial interpuesta por el mundo están afectando las exportaciones turcas de varillas. La industria de acero turca cuenta con una alta capacidad ociosa, lo que pode mayor presión para colocar los productos en los mercados internacionales.  De acuerdo con un informe reciente de la OCDE (junio 2024), la industria </w:t>
      </w:r>
      <w:r w:rsidRPr="00F62C7A">
        <w:rPr>
          <w:szCs w:val="24"/>
          <w:lang w:val="es-DO"/>
        </w:rPr>
        <w:lastRenderedPageBreak/>
        <w:t xml:space="preserve">de acero turca cuenta con una capacidad instalada de </w:t>
      </w:r>
      <w:r w:rsidRPr="00F62C7A">
        <w:rPr>
          <w:b/>
          <w:bCs/>
          <w:szCs w:val="24"/>
          <w:lang w:val="es-DO"/>
        </w:rPr>
        <w:t>57.4 millones de toneladas</w:t>
      </w:r>
      <w:r w:rsidRPr="00F62C7A">
        <w:rPr>
          <w:szCs w:val="24"/>
          <w:lang w:val="es-DO"/>
        </w:rPr>
        <w:t xml:space="preserve"> al año (2023).  Sin embargo, según el </w:t>
      </w:r>
      <w:r w:rsidRPr="00F62C7A">
        <w:rPr>
          <w:i/>
          <w:iCs/>
          <w:szCs w:val="24"/>
          <w:lang w:val="es-DO"/>
        </w:rPr>
        <w:t>wordsteel association</w:t>
      </w:r>
      <w:r w:rsidRPr="00F62C7A">
        <w:rPr>
          <w:szCs w:val="24"/>
          <w:lang w:val="es-DO"/>
        </w:rPr>
        <w:t xml:space="preserve">, indica que en dicho </w:t>
      </w:r>
      <w:r w:rsidR="00A14F87" w:rsidRPr="00F62C7A">
        <w:rPr>
          <w:szCs w:val="24"/>
          <w:lang w:val="es-DO"/>
        </w:rPr>
        <w:t>año</w:t>
      </w:r>
      <w:r w:rsidRPr="00F62C7A">
        <w:rPr>
          <w:szCs w:val="24"/>
          <w:lang w:val="es-DO"/>
        </w:rPr>
        <w:t xml:space="preserve"> producción turca fue de 33.7 millones de TM, arrojando un 56% de utilización, lo que resulta en una capacidad ociosa del </w:t>
      </w:r>
      <w:r w:rsidRPr="00F62C7A">
        <w:rPr>
          <w:b/>
          <w:bCs/>
          <w:szCs w:val="24"/>
          <w:lang w:val="es-DO"/>
        </w:rPr>
        <w:t xml:space="preserve">44%. </w:t>
      </w:r>
    </w:p>
    <w:p w14:paraId="2BDF1129" w14:textId="77777777" w:rsidR="00F62C7A" w:rsidRPr="00F62C7A" w:rsidRDefault="00F62C7A" w:rsidP="00F62C7A">
      <w:pPr>
        <w:pStyle w:val="ListParagraph"/>
        <w:rPr>
          <w:b/>
          <w:bCs/>
          <w:szCs w:val="24"/>
          <w:lang w:val="es-DO"/>
        </w:rPr>
      </w:pPr>
    </w:p>
    <w:p w14:paraId="27A21C3A" w14:textId="77777777" w:rsidR="00F62C7A" w:rsidRPr="00F62C7A" w:rsidRDefault="00F62C7A" w:rsidP="00F62C7A">
      <w:pPr>
        <w:pStyle w:val="ListParagraph"/>
        <w:rPr>
          <w:szCs w:val="24"/>
          <w:lang w:val="es-DO"/>
        </w:rPr>
      </w:pPr>
      <w:bookmarkStart w:id="27" w:name="_Hlk207641896"/>
      <w:bookmarkEnd w:id="26"/>
      <w:r w:rsidRPr="00F62C7A">
        <w:rPr>
          <w:szCs w:val="24"/>
          <w:lang w:val="es-DO"/>
        </w:rPr>
        <w:t xml:space="preserve">Mientras en el 2021 logro exportar 7.1 millones de Tm para el 2024 dicha cifra se había reducido a 3.4 millones de TM.  Esto corresponde a una contracción 3.7 millones de TM entre el 2021 y el 2022, lo que refleja una importante capacidad ociosa para fines de exportar. </w:t>
      </w:r>
      <w:bookmarkEnd w:id="27"/>
      <w:r w:rsidRPr="00F62C7A">
        <w:rPr>
          <w:szCs w:val="24"/>
          <w:lang w:val="es-DO"/>
        </w:rPr>
        <w:t xml:space="preserve"> Es importante destacar que países como Yemen y Albania representan los dos principales mercados de exportación de Turquía en estos últimos cinco años, cuando previo a este periodo el principal mercado de exportación era Estados Unidos.  </w:t>
      </w:r>
      <w:bookmarkStart w:id="28" w:name="_Hlk207641982"/>
      <w:r w:rsidRPr="00F62C7A">
        <w:rPr>
          <w:szCs w:val="24"/>
          <w:lang w:val="es-DO"/>
        </w:rPr>
        <w:t xml:space="preserve">A manera de ejemplo previo a las medidas de defensa comercial tomadas por la Administración Trump en el 2018, Turquía exportó a los Estados Unidos    </w:t>
      </w:r>
      <w:r w:rsidRPr="00F62C7A">
        <w:rPr>
          <w:b/>
          <w:bCs/>
          <w:szCs w:val="24"/>
          <w:lang w:val="es-DO"/>
        </w:rPr>
        <w:t>1,364,852 TM en el 2016</w:t>
      </w:r>
      <w:r w:rsidRPr="00F62C7A">
        <w:rPr>
          <w:szCs w:val="24"/>
          <w:lang w:val="es-DO"/>
        </w:rPr>
        <w:t xml:space="preserve">, cifra que se ha visto reducir a apenas </w:t>
      </w:r>
      <w:r w:rsidRPr="00F62C7A">
        <w:rPr>
          <w:b/>
          <w:bCs/>
          <w:szCs w:val="24"/>
          <w:lang w:val="es-DO"/>
        </w:rPr>
        <w:t>103 mil TM en el 2024,</w:t>
      </w:r>
      <w:r w:rsidRPr="00F62C7A">
        <w:rPr>
          <w:szCs w:val="24"/>
          <w:lang w:val="es-DO"/>
        </w:rPr>
        <w:t xml:space="preserve"> es decir menos del 10% de lo que históricamente llegó a exportar.  El Canadá ha tomado también acciones contra las varillas, lo que ha reducido sus exportaciones a dicho mercado. </w:t>
      </w:r>
      <w:bookmarkStart w:id="29" w:name="_Hlk207643180"/>
      <w:bookmarkEnd w:id="28"/>
      <w:r w:rsidRPr="00F62C7A">
        <w:rPr>
          <w:szCs w:val="24"/>
          <w:lang w:val="es-DO"/>
        </w:rPr>
        <w:t xml:space="preserve"> Fruto de las medidas de defensa comercial por los mercados tradicionales de Turquía, sen ha visto en la necesidad de ser más agresivos exportado a otros destinos, incluyendo la región del caribe y Centroamérica. Entre el 2018 y el 2024 el promedio de exportación de Turquía a esta región ha sido de 407 mil toneladas, y el 2024 exporto 404 mil toneladas, lo que refleja un enfoque hacia la región.  Esto hace nuestro país un mercado, el más grande del caribe y Centroamérica, sea un mercado atractivo para diversificar sus exportaciones y recuperar los volúmenes perdidos en otros destinos. </w:t>
      </w:r>
    </w:p>
    <w:bookmarkEnd w:id="29"/>
    <w:p w14:paraId="112197BE" w14:textId="77777777" w:rsidR="00F62C7A" w:rsidRPr="00F62C7A" w:rsidRDefault="00F62C7A" w:rsidP="00F62C7A">
      <w:pPr>
        <w:pStyle w:val="ListParagraph"/>
        <w:rPr>
          <w:szCs w:val="24"/>
          <w:lang w:val="es-DO"/>
        </w:rPr>
      </w:pPr>
    </w:p>
    <w:p w14:paraId="41193CDA" w14:textId="77777777" w:rsidR="00AE6EFA" w:rsidRPr="00F62C7A" w:rsidRDefault="00AE6EFA" w:rsidP="007E6656">
      <w:pPr>
        <w:pStyle w:val="ListParagraph"/>
        <w:rPr>
          <w:szCs w:val="24"/>
          <w:lang w:val="es-DO"/>
        </w:rPr>
      </w:pPr>
    </w:p>
    <w:p w14:paraId="2CE70B4D" w14:textId="24167AC3" w:rsidR="007E6656" w:rsidRPr="0029700B" w:rsidRDefault="007E6656" w:rsidP="007E6656">
      <w:pPr>
        <w:pStyle w:val="ListParagraph"/>
        <w:numPr>
          <w:ilvl w:val="0"/>
          <w:numId w:val="1"/>
        </w:numPr>
        <w:autoSpaceDE w:val="0"/>
        <w:autoSpaceDN w:val="0"/>
        <w:adjustRightInd w:val="0"/>
        <w:spacing w:before="0" w:after="0"/>
        <w:rPr>
          <w:szCs w:val="24"/>
        </w:rPr>
      </w:pPr>
      <w:r w:rsidRPr="0029700B">
        <w:rPr>
          <w:szCs w:val="24"/>
        </w:rPr>
        <w:t>Indique si durante el periodo de aplicación de la medida antidumping se presentaron factores en el mercado nacional o internacional que hayan afectado algunos de los indicadores de la RPN del producto similar</w:t>
      </w:r>
      <w:r w:rsidR="00AD01A8" w:rsidRPr="0029700B">
        <w:rPr>
          <w:szCs w:val="24"/>
        </w:rPr>
        <w:t xml:space="preserve"> (por ejemplo, cambios en la demanda o preferencia de los consumidores, cambios en los métodos de producción, entre otros)</w:t>
      </w:r>
      <w:r w:rsidRPr="0029700B">
        <w:rPr>
          <w:szCs w:val="24"/>
        </w:rPr>
        <w:t>. Explique ampliamente su efecto en el comportamiento de la RPN.</w:t>
      </w:r>
    </w:p>
    <w:p w14:paraId="0C26DFBE" w14:textId="77777777" w:rsidR="00543C76" w:rsidRPr="0029700B" w:rsidRDefault="00543C76" w:rsidP="00543C76">
      <w:pPr>
        <w:autoSpaceDE w:val="0"/>
        <w:autoSpaceDN w:val="0"/>
        <w:adjustRightInd w:val="0"/>
        <w:spacing w:before="0" w:after="0"/>
        <w:rPr>
          <w:szCs w:val="24"/>
        </w:rPr>
      </w:pPr>
    </w:p>
    <w:p w14:paraId="748B7D11" w14:textId="77777777" w:rsidR="00543C76" w:rsidRPr="0029700B" w:rsidRDefault="00543C76" w:rsidP="00543C76">
      <w:pPr>
        <w:autoSpaceDE w:val="0"/>
        <w:autoSpaceDN w:val="0"/>
        <w:adjustRightInd w:val="0"/>
        <w:spacing w:before="0" w:after="0"/>
        <w:rPr>
          <w:szCs w:val="24"/>
        </w:rPr>
      </w:pPr>
    </w:p>
    <w:p w14:paraId="637F2036" w14:textId="77777777" w:rsidR="0029700B" w:rsidRPr="0029700B" w:rsidRDefault="0029700B" w:rsidP="0029700B">
      <w:pPr>
        <w:autoSpaceDE w:val="0"/>
        <w:autoSpaceDN w:val="0"/>
        <w:adjustRightInd w:val="0"/>
        <w:spacing w:before="0" w:after="0"/>
        <w:rPr>
          <w:szCs w:val="24"/>
          <w:highlight w:val="green"/>
          <w:lang w:val="es-DO"/>
        </w:rPr>
      </w:pPr>
      <w:r w:rsidRPr="0029700B">
        <w:rPr>
          <w:szCs w:val="24"/>
        </w:rPr>
        <w:t> No se han dado cambios inesperados en la demanda interna, ni se han dado cambios en las preferencias de los consumidores. Tampoco se han dado cambios en los métodos de producción</w:t>
      </w:r>
      <w:r w:rsidRPr="0029700B">
        <w:rPr>
          <w:szCs w:val="24"/>
          <w:highlight w:val="green"/>
        </w:rPr>
        <w:t xml:space="preserve">.  </w:t>
      </w:r>
    </w:p>
    <w:p w14:paraId="7A2A0C17" w14:textId="77777777" w:rsidR="00543C76" w:rsidRPr="0029700B" w:rsidRDefault="00543C76" w:rsidP="00543C76">
      <w:pPr>
        <w:autoSpaceDE w:val="0"/>
        <w:autoSpaceDN w:val="0"/>
        <w:adjustRightInd w:val="0"/>
        <w:spacing w:before="0" w:after="0"/>
        <w:rPr>
          <w:szCs w:val="24"/>
          <w:highlight w:val="green"/>
          <w:lang w:val="es-DO"/>
        </w:rPr>
      </w:pPr>
    </w:p>
    <w:p w14:paraId="4BA7AD1B" w14:textId="77777777" w:rsidR="00543C76" w:rsidRPr="00543C76" w:rsidRDefault="00543C76" w:rsidP="00543C76">
      <w:pPr>
        <w:autoSpaceDE w:val="0"/>
        <w:autoSpaceDN w:val="0"/>
        <w:adjustRightInd w:val="0"/>
        <w:spacing w:before="0" w:after="0"/>
        <w:rPr>
          <w:szCs w:val="24"/>
          <w:highlight w:val="green"/>
        </w:rPr>
      </w:pPr>
    </w:p>
    <w:p w14:paraId="36A94A89" w14:textId="77777777" w:rsidR="00A1762B" w:rsidRPr="00994372" w:rsidRDefault="00A1762B" w:rsidP="00A1762B">
      <w:pPr>
        <w:pStyle w:val="ListParagraph"/>
        <w:autoSpaceDE w:val="0"/>
        <w:autoSpaceDN w:val="0"/>
        <w:adjustRightInd w:val="0"/>
        <w:spacing w:before="0" w:after="0"/>
        <w:ind w:left="0"/>
        <w:rPr>
          <w:szCs w:val="24"/>
        </w:rPr>
      </w:pPr>
    </w:p>
    <w:p w14:paraId="179D4124" w14:textId="2319A69B" w:rsidR="00B40981" w:rsidRPr="00044A72" w:rsidRDefault="0024783E" w:rsidP="00AE2DB3">
      <w:pPr>
        <w:pStyle w:val="ListParagraph"/>
        <w:numPr>
          <w:ilvl w:val="0"/>
          <w:numId w:val="1"/>
        </w:numPr>
        <w:rPr>
          <w:lang w:val="es-ES_tradnl"/>
        </w:rPr>
      </w:pPr>
      <w:r w:rsidRPr="00044A72">
        <w:rPr>
          <w:lang w:val="es-ES_tradnl"/>
        </w:rPr>
        <w:t xml:space="preserve">Aporte cualquier otra </w:t>
      </w:r>
      <w:r w:rsidR="00196D73" w:rsidRPr="00044A72">
        <w:rPr>
          <w:lang w:val="es-ES_tradnl"/>
        </w:rPr>
        <w:t>información que considere relevante para el análisis de la probabilidad de repetición o continuación del</w:t>
      </w:r>
      <w:r w:rsidR="00CB2E1D" w:rsidRPr="00044A72">
        <w:rPr>
          <w:lang w:val="es-ES_tradnl"/>
        </w:rPr>
        <w:t xml:space="preserve"> </w:t>
      </w:r>
      <w:r w:rsidR="00196D73" w:rsidRPr="00044A72">
        <w:rPr>
          <w:lang w:val="es-ES_tradnl"/>
        </w:rPr>
        <w:t>daño</w:t>
      </w:r>
      <w:r w:rsidR="00BC2F06" w:rsidRPr="00044A72">
        <w:rPr>
          <w:lang w:val="es-ES_tradnl"/>
        </w:rPr>
        <w:t>.</w:t>
      </w:r>
      <w:r w:rsidR="00AE2DB3" w:rsidRPr="00044A72">
        <w:rPr>
          <w:lang w:val="es-ES_tradnl"/>
        </w:rPr>
        <w:t xml:space="preserve"> Reiteramos que, como se indicó en la parte introductoria de este formulario, el solicitante debe suministrar copia de los documentos originales de dónde provino o extrajo toda la información que utilice para responder este formulario y explicar la metodología utilizada para la realización de los cálculos presentados</w:t>
      </w:r>
      <w:r w:rsidR="00A54D4D" w:rsidRPr="00044A72">
        <w:rPr>
          <w:lang w:val="es-ES_tradnl"/>
        </w:rPr>
        <w:t xml:space="preserve">. </w:t>
      </w:r>
    </w:p>
    <w:p w14:paraId="048A0D3A" w14:textId="12F32FA4" w:rsidR="00044A72" w:rsidRPr="00044A72" w:rsidRDefault="00044A72" w:rsidP="00044A72">
      <w:pPr>
        <w:rPr>
          <w:lang w:val="es-ES_tradnl"/>
        </w:rPr>
      </w:pPr>
      <w:r w:rsidRPr="00044A72">
        <w:t>A lo largo de la presente solicitud hemos expuesto de manera detallada la información que consideramos pertinente y suficiente para sustentar el análisis de la probabilidad de repetición o continuación del</w:t>
      </w:r>
      <w:r>
        <w:t xml:space="preserve"> dumping y del</w:t>
      </w:r>
      <w:r w:rsidRPr="00044A72">
        <w:t xml:space="preserve"> daño. Toda la información aportada se ha acompañado de los </w:t>
      </w:r>
      <w:r w:rsidRPr="00044A72">
        <w:lastRenderedPageBreak/>
        <w:t>documentos de respaldo correspondientes y se ha explicado la metodología empleada en los cálculos presentados, conforme a lo requerido en este formulario.</w:t>
      </w:r>
    </w:p>
    <w:sectPr w:rsidR="00044A72" w:rsidRPr="00044A72" w:rsidSect="00DF61E4">
      <w:pgSz w:w="12242" w:h="15842" w:code="1"/>
      <w:pgMar w:top="720" w:right="1152" w:bottom="720" w:left="169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CF7BB" w14:textId="77777777" w:rsidR="005A6541" w:rsidRDefault="005A6541">
      <w:r>
        <w:separator/>
      </w:r>
    </w:p>
  </w:endnote>
  <w:endnote w:type="continuationSeparator" w:id="0">
    <w:p w14:paraId="75E53060" w14:textId="77777777" w:rsidR="005A6541" w:rsidRDefault="005A6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Univers (WN)">
    <w:altName w:val="Univers"/>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manOldStyle">
    <w:altName w:val="Cambria"/>
    <w:panose1 w:val="00000000000000000000"/>
    <w:charset w:val="00"/>
    <w:family w:val="roman"/>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69D45" w14:textId="7ED71B23" w:rsidR="00BF3AAC" w:rsidRDefault="00BF3A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551C30D7" w14:textId="77777777" w:rsidR="00BF3AAC" w:rsidRDefault="00BF3AAC">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2FDF4" w14:textId="77777777" w:rsidR="005A6541" w:rsidRDefault="005A6541">
      <w:r>
        <w:separator/>
      </w:r>
    </w:p>
  </w:footnote>
  <w:footnote w:type="continuationSeparator" w:id="0">
    <w:p w14:paraId="45ABBB54" w14:textId="77777777" w:rsidR="005A6541" w:rsidRDefault="005A6541">
      <w:r>
        <w:continuationSeparator/>
      </w:r>
    </w:p>
  </w:footnote>
  <w:footnote w:id="1">
    <w:p w14:paraId="335A5D37" w14:textId="3FE8D2D5" w:rsidR="00BF3AAC" w:rsidRPr="00603E85" w:rsidRDefault="00BF3AAC" w:rsidP="00E4139D">
      <w:pPr>
        <w:pStyle w:val="FootnoteText"/>
        <w:tabs>
          <w:tab w:val="left" w:pos="0"/>
        </w:tabs>
        <w:ind w:left="0" w:firstLine="3"/>
        <w:rPr>
          <w:sz w:val="20"/>
          <w:lang w:val="es-MX"/>
        </w:rPr>
      </w:pPr>
      <w:r w:rsidRPr="00603E85">
        <w:rPr>
          <w:rStyle w:val="FootnoteReference"/>
          <w:sz w:val="20"/>
        </w:rPr>
        <w:footnoteRef/>
      </w:r>
      <w:r w:rsidRPr="00603E85">
        <w:rPr>
          <w:sz w:val="20"/>
        </w:rPr>
        <w:t xml:space="preserve"> </w:t>
      </w:r>
      <w:r w:rsidRPr="00603E85">
        <w:rPr>
          <w:sz w:val="20"/>
          <w:lang w:val="es-MX"/>
        </w:rPr>
        <w:t xml:space="preserve">Si es necesario inserte más renglones en la tabla hasta reportar </w:t>
      </w:r>
      <w:r w:rsidRPr="00603E85">
        <w:rPr>
          <w:b/>
          <w:sz w:val="20"/>
          <w:lang w:val="es-MX"/>
        </w:rPr>
        <w:t xml:space="preserve">TODOS </w:t>
      </w:r>
      <w:r w:rsidRPr="00603E85">
        <w:rPr>
          <w:sz w:val="20"/>
          <w:lang w:val="es-MX"/>
        </w:rPr>
        <w:t xml:space="preserve">los tipos de productos objeto de examen. </w:t>
      </w:r>
    </w:p>
  </w:footnote>
  <w:footnote w:id="2">
    <w:p w14:paraId="2CB6C9BE" w14:textId="09B4CAEB" w:rsidR="00BF3AAC" w:rsidRPr="004037D1" w:rsidRDefault="00BF3AAC" w:rsidP="00E4139D">
      <w:pPr>
        <w:pStyle w:val="FootnoteText"/>
        <w:tabs>
          <w:tab w:val="left" w:pos="0"/>
        </w:tabs>
        <w:ind w:left="0" w:firstLine="3"/>
        <w:rPr>
          <w:sz w:val="20"/>
          <w:lang w:val="es-MX"/>
        </w:rPr>
      </w:pPr>
      <w:r w:rsidRPr="004037D1">
        <w:rPr>
          <w:rStyle w:val="FootnoteReference"/>
          <w:sz w:val="20"/>
        </w:rPr>
        <w:footnoteRef/>
      </w:r>
      <w:r w:rsidRPr="004037D1">
        <w:rPr>
          <w:sz w:val="20"/>
        </w:rPr>
        <w:t xml:space="preserve"> </w:t>
      </w:r>
      <w:r w:rsidRPr="004037D1">
        <w:rPr>
          <w:sz w:val="20"/>
          <w:lang w:val="es-MX"/>
        </w:rPr>
        <w:t xml:space="preserve">Si es necesario inserte más renglones en la tabla hasta reportar </w:t>
      </w:r>
      <w:r w:rsidRPr="004037D1">
        <w:rPr>
          <w:b/>
          <w:sz w:val="20"/>
          <w:lang w:val="es-MX"/>
        </w:rPr>
        <w:t xml:space="preserve">TODOS </w:t>
      </w:r>
      <w:r w:rsidRPr="004037D1">
        <w:rPr>
          <w:sz w:val="20"/>
          <w:lang w:val="es-MX"/>
        </w:rPr>
        <w:t xml:space="preserve">los tipos de productos nacionales similares a los </w:t>
      </w:r>
      <w:r w:rsidR="00E27670" w:rsidRPr="004037D1">
        <w:rPr>
          <w:sz w:val="20"/>
          <w:lang w:val="es-MX"/>
        </w:rPr>
        <w:t>importados objetos</w:t>
      </w:r>
      <w:r w:rsidRPr="004037D1">
        <w:rPr>
          <w:sz w:val="20"/>
          <w:lang w:val="es-MX"/>
        </w:rPr>
        <w:t xml:space="preserve"> de examen.</w:t>
      </w:r>
    </w:p>
  </w:footnote>
  <w:footnote w:id="3">
    <w:p w14:paraId="7B6651CA" w14:textId="77777777" w:rsidR="00BF3AAC" w:rsidRPr="00E4139D" w:rsidRDefault="00BF3AAC" w:rsidP="00DC3CCF">
      <w:pPr>
        <w:pStyle w:val="FootnoteText"/>
        <w:ind w:left="0" w:firstLine="0"/>
        <w:rPr>
          <w:sz w:val="20"/>
          <w:lang w:val="es-DO"/>
        </w:rPr>
      </w:pPr>
      <w:r w:rsidRPr="00E27670">
        <w:rPr>
          <w:rStyle w:val="FootnoteReference"/>
          <w:sz w:val="20"/>
        </w:rPr>
        <w:footnoteRef/>
      </w:r>
      <w:r w:rsidRPr="00E27670">
        <w:rPr>
          <w:sz w:val="20"/>
        </w:rPr>
        <w:t xml:space="preserve"> Se considera que un producto es similar cuando es idéntico, es decir, igual en todos los aspectos al producto de que se trate, o, cuando no exista este producto, otro producto que, aunque no sea igual en todos los aspectos, tenga características muy parecidas a las del producto considerado. De manera enunciativa se podrán considerar los siguientes factores para determinar la similitud del producto: las características físicas de los productos (naturaleza, propiedades y calidad); los usos finales de los productos; los gustos y hábitos de los consumidores y la clasificación arancelaria de los productos.</w:t>
      </w:r>
    </w:p>
  </w:footnote>
  <w:footnote w:id="4">
    <w:p w14:paraId="5F9B04D3" w14:textId="5500506F" w:rsidR="002D7C6B" w:rsidRPr="002D7C6B" w:rsidRDefault="002D7C6B" w:rsidP="002D7C6B">
      <w:pPr>
        <w:keepNext/>
        <w:rPr>
          <w:rFonts w:eastAsia="Times New Roman"/>
          <w:i/>
          <w:iCs/>
          <w:sz w:val="20"/>
          <w:lang w:val="es-DO"/>
        </w:rPr>
      </w:pPr>
      <w:r>
        <w:rPr>
          <w:rStyle w:val="FootnoteReference"/>
        </w:rPr>
        <w:footnoteRef/>
      </w:r>
      <w:r>
        <w:t xml:space="preserve"> </w:t>
      </w:r>
      <w:r w:rsidRPr="002D7C6B">
        <w:rPr>
          <w:rFonts w:eastAsia="Times New Roman"/>
          <w:i/>
          <w:iCs/>
          <w:sz w:val="20"/>
          <w:lang w:val="es-ES_tradnl"/>
        </w:rPr>
        <w:t xml:space="preserve">Nota: </w:t>
      </w:r>
      <w:bookmarkStart w:id="13" w:name="_Hlk201748751"/>
      <w:r w:rsidRPr="002D7C6B">
        <w:rPr>
          <w:rFonts w:eastAsia="Times New Roman"/>
          <w:i/>
          <w:iCs/>
          <w:sz w:val="20"/>
        </w:rPr>
        <w:t xml:space="preserve">LA INFORMACION CONTENIDA EN ESTE ARCHIVO/CUADRO ES CONSIDERADA INFORMACION CONFIDENCIAL DE ACUERDO AL ARTICULO 6.5 DEL ACUERDO ANTIDUMPING 12.4 DEL ACUERDO DE SUBVENCIONES Y MEDIDAS COMPENSATORIAS, DEBIDO A QUE SU DIVULGACION IMPLICARIA UNA VENTAJA SIGNIFICATIVA PARA UN COMPETIDOR, ADEMAS DE CAUSAR UN DAŇO FINANCIERO SUSTANCIAL E IRREVERSIBLE PARA NUESTRA EMPRESA. SE HA </w:t>
      </w:r>
      <w:bookmarkEnd w:id="13"/>
      <w:r>
        <w:rPr>
          <w:rFonts w:eastAsia="Times New Roman"/>
          <w:i/>
          <w:iCs/>
          <w:sz w:val="20"/>
        </w:rPr>
        <w:t>CREADO UN INDICE PARA FACILIDAD DE LECTURA</w:t>
      </w:r>
    </w:p>
    <w:p w14:paraId="1AC78601" w14:textId="77777777" w:rsidR="0075090E" w:rsidRPr="0075090E" w:rsidRDefault="0075090E" w:rsidP="0075090E">
      <w:pPr>
        <w:keepNext/>
        <w:rPr>
          <w:rFonts w:eastAsia="Times New Roman"/>
          <w:sz w:val="20"/>
          <w:lang w:val="es-DO"/>
        </w:rPr>
      </w:pPr>
    </w:p>
    <w:p w14:paraId="3B9B5B74" w14:textId="5914F448" w:rsidR="002D7C6B" w:rsidRPr="002D7C6B" w:rsidRDefault="002D7C6B">
      <w:pPr>
        <w:pStyle w:val="FootnoteText"/>
        <w:rPr>
          <w:lang w:val="es-DO"/>
        </w:rPr>
      </w:pPr>
    </w:p>
  </w:footnote>
  <w:footnote w:id="5">
    <w:p w14:paraId="7C3F7F8A" w14:textId="77777777" w:rsidR="0075090E" w:rsidRPr="0075090E" w:rsidRDefault="00277C8F" w:rsidP="0075090E">
      <w:pPr>
        <w:keepNext/>
        <w:rPr>
          <w:rFonts w:eastAsia="Times New Roman"/>
          <w:i/>
          <w:iCs/>
          <w:sz w:val="20"/>
          <w:lang w:val="es-DO"/>
        </w:rPr>
      </w:pPr>
      <w:r>
        <w:rPr>
          <w:rStyle w:val="FootnoteReference"/>
        </w:rPr>
        <w:footnoteRef/>
      </w:r>
      <w:r>
        <w:t xml:space="preserve"> </w:t>
      </w:r>
      <w:r w:rsidR="0075090E" w:rsidRPr="0075090E">
        <w:rPr>
          <w:rFonts w:eastAsia="Times New Roman"/>
          <w:i/>
          <w:iCs/>
          <w:sz w:val="20"/>
          <w:lang w:val="es-ES_tradnl"/>
        </w:rPr>
        <w:t xml:space="preserve">Nota: </w:t>
      </w:r>
      <w:r w:rsidR="0075090E" w:rsidRPr="0075090E">
        <w:rPr>
          <w:rFonts w:eastAsia="Times New Roman"/>
          <w:i/>
          <w:iCs/>
          <w:sz w:val="20"/>
        </w:rPr>
        <w:t xml:space="preserve">LA INFORMACION CONTENIDA EN ESTE ARCHIVO/CUADRO ES CONSIDERADA INFORMACION CONFIDENCIAL DE ACUERDO AL ARTICULO 6.5 DEL ACUERDO ANTIDUMPING 12.4 DEL ACUERDO DE SUBVENCIONES Y MEDIDAS COMPENSATORIAS, DEBIDO A QUE SU DIVULGACION IMPLICARIA UNA VENTAJA SIGNIFICATIVA PARA UN COMPETIDOR, ADEMAS DE CAUSAR UN DAŇO FINANCIERO SUSTANCIAL E IRREVERSIBLE PARA NUESTRA EMPRESA. SE HA MULTIPLICADO POR UN NUMERO MENOR O IGUAL A 100 PARA FACILITAR LA LECTURA. </w:t>
      </w:r>
    </w:p>
    <w:p w14:paraId="43FBE9F5" w14:textId="2B0CD1DC" w:rsidR="00277C8F" w:rsidRPr="0075090E" w:rsidRDefault="00277C8F">
      <w:pPr>
        <w:pStyle w:val="FootnoteText"/>
        <w:rPr>
          <w:lang w:val="es-DO"/>
        </w:rPr>
      </w:pPr>
    </w:p>
  </w:footnote>
  <w:footnote w:id="6">
    <w:p w14:paraId="1F5CB56F" w14:textId="2E0C721D" w:rsidR="00BF3AAC" w:rsidRPr="00AC09DF" w:rsidRDefault="00BF3AAC" w:rsidP="00A54D4D">
      <w:pPr>
        <w:pStyle w:val="FootnoteText"/>
        <w:ind w:left="0" w:firstLine="0"/>
        <w:rPr>
          <w:sz w:val="20"/>
          <w:lang w:val="es-ES_tradnl"/>
        </w:rPr>
      </w:pPr>
      <w:r w:rsidRPr="00AC09DF">
        <w:rPr>
          <w:rStyle w:val="FootnoteReference"/>
          <w:sz w:val="20"/>
        </w:rPr>
        <w:footnoteRef/>
      </w:r>
      <w:r w:rsidRPr="00AC09DF">
        <w:rPr>
          <w:sz w:val="20"/>
        </w:rPr>
        <w:t xml:space="preserve"> </w:t>
      </w:r>
      <w:r w:rsidRPr="00AC09DF">
        <w:rPr>
          <w:b/>
          <w:bCs/>
          <w:sz w:val="20"/>
        </w:rPr>
        <w:t>A</w:t>
      </w:r>
      <w:r w:rsidR="00AC09DF">
        <w:rPr>
          <w:b/>
          <w:bCs/>
          <w:sz w:val="20"/>
        </w:rPr>
        <w:t xml:space="preserve">rtículo </w:t>
      </w:r>
      <w:r w:rsidRPr="00AC09DF">
        <w:rPr>
          <w:b/>
          <w:bCs/>
          <w:sz w:val="20"/>
        </w:rPr>
        <w:t>9.-</w:t>
      </w:r>
      <w:r w:rsidRPr="00AC09DF">
        <w:rPr>
          <w:sz w:val="20"/>
        </w:rPr>
        <w:t xml:space="preserve"> Para los fines de la presente ley se entiende por </w:t>
      </w:r>
      <w:r w:rsidRPr="00AC09DF">
        <w:rPr>
          <w:b/>
          <w:bCs/>
          <w:sz w:val="20"/>
        </w:rPr>
        <w:t>Valor normal:</w:t>
      </w:r>
      <w:r w:rsidRPr="00AC09DF">
        <w:rPr>
          <w:sz w:val="20"/>
        </w:rPr>
        <w:t xml:space="preserve"> El precio </w:t>
      </w:r>
      <w:r w:rsidRPr="00AC09DF">
        <w:rPr>
          <w:b/>
          <w:sz w:val="20"/>
        </w:rPr>
        <w:t>comparable</w:t>
      </w:r>
      <w:r w:rsidRPr="00AC09DF">
        <w:rPr>
          <w:sz w:val="20"/>
        </w:rPr>
        <w:t xml:space="preserve"> realmente pagado o por pagar por un </w:t>
      </w:r>
      <w:r w:rsidRPr="00AC09DF">
        <w:rPr>
          <w:b/>
          <w:sz w:val="20"/>
        </w:rPr>
        <w:t>producto similar</w:t>
      </w:r>
      <w:r w:rsidRPr="00AC09DF">
        <w:rPr>
          <w:sz w:val="20"/>
        </w:rPr>
        <w:t xml:space="preserve"> al importado a la </w:t>
      </w:r>
      <w:r w:rsidRPr="00AC09DF">
        <w:rPr>
          <w:b/>
          <w:sz w:val="20"/>
        </w:rPr>
        <w:t>República Dominicana</w:t>
      </w:r>
      <w:r w:rsidRPr="00AC09DF">
        <w:rPr>
          <w:sz w:val="20"/>
        </w:rPr>
        <w:t xml:space="preserve"> para su consumo o utilización en el mercado interno del país de exportación o del país de origen, según corresponda, y conforme con las </w:t>
      </w:r>
      <w:r w:rsidRPr="00AC09DF">
        <w:rPr>
          <w:b/>
          <w:sz w:val="20"/>
        </w:rPr>
        <w:t>operaciones comerciales normales</w:t>
      </w:r>
      <w:r w:rsidRPr="00AC09DF">
        <w:rPr>
          <w:sz w:val="20"/>
        </w:rPr>
        <w:t xml:space="preserve">. La comparación podrá hacerse con el precio del país de origen cuando, por ejemplo, los productos transiten simplemente por el país de exportación, o cuando esos productos no se produzcan o no exista un precio </w:t>
      </w:r>
      <w:r w:rsidRPr="00AC09DF">
        <w:rPr>
          <w:b/>
          <w:sz w:val="20"/>
        </w:rPr>
        <w:t>comparable</w:t>
      </w:r>
      <w:r w:rsidRPr="00AC09DF">
        <w:rPr>
          <w:sz w:val="20"/>
        </w:rPr>
        <w:t xml:space="preserve"> para ellos en el país de exportación.</w:t>
      </w:r>
    </w:p>
  </w:footnote>
  <w:footnote w:id="7">
    <w:p w14:paraId="42A93153" w14:textId="77777777" w:rsidR="00BF3AAC" w:rsidRPr="00A54D4D" w:rsidRDefault="00BF3AAC" w:rsidP="004C4E07">
      <w:pPr>
        <w:pStyle w:val="FootnoteText"/>
        <w:ind w:left="0" w:firstLine="0"/>
        <w:rPr>
          <w:sz w:val="20"/>
          <w:lang w:val="es-MX"/>
        </w:rPr>
      </w:pPr>
      <w:r w:rsidRPr="00A54D4D">
        <w:rPr>
          <w:rStyle w:val="FootnoteReference"/>
          <w:sz w:val="20"/>
        </w:rPr>
        <w:footnoteRef/>
      </w:r>
      <w:r w:rsidRPr="00A54D4D">
        <w:rPr>
          <w:sz w:val="20"/>
        </w:rPr>
        <w:t xml:space="preserve"> </w:t>
      </w:r>
      <w:r w:rsidRPr="00A54D4D">
        <w:rPr>
          <w:sz w:val="20"/>
          <w:lang w:val="es-MX"/>
        </w:rPr>
        <w:t>El cálculo del margen de dumping actual es especialmente relevante en aquellos casos en que el volumen de importaciones después de aplicadas las medidas, se ha mantenido en niveles significativos. No obstante, en caso de que el solicitante no disponga de la información necesaria para actualizar el margen de dumping, podrá recurrir a otros factores.</w:t>
      </w:r>
    </w:p>
  </w:footnote>
  <w:footnote w:id="8">
    <w:p w14:paraId="6E407B41" w14:textId="7F3B56CB" w:rsidR="00BF3AAC" w:rsidRPr="005F7CC9" w:rsidRDefault="00BF3AAC">
      <w:pPr>
        <w:pStyle w:val="FootnoteText"/>
        <w:rPr>
          <w:sz w:val="20"/>
        </w:rPr>
      </w:pPr>
      <w:r w:rsidRPr="005F7CC9">
        <w:rPr>
          <w:rStyle w:val="FootnoteReference"/>
          <w:sz w:val="20"/>
        </w:rPr>
        <w:footnoteRef/>
      </w:r>
      <w:r w:rsidRPr="005F7CC9">
        <w:rPr>
          <w:sz w:val="20"/>
        </w:rPr>
        <w:t xml:space="preserve"> Extensión de los derechos antidumping, en caso de un nuevo procedimiento de examen.</w:t>
      </w:r>
    </w:p>
  </w:footnote>
  <w:footnote w:id="9">
    <w:p w14:paraId="45C2231B" w14:textId="02457530" w:rsidR="00BF3AAC" w:rsidRPr="00453F56" w:rsidRDefault="00BF3AAC">
      <w:pPr>
        <w:pStyle w:val="FootnoteText"/>
      </w:pPr>
      <w:r w:rsidRPr="005F7CC9">
        <w:rPr>
          <w:rStyle w:val="FootnoteReference"/>
          <w:sz w:val="20"/>
        </w:rPr>
        <w:footnoteRef/>
      </w:r>
      <w:r w:rsidRPr="005F7CC9">
        <w:rPr>
          <w:sz w:val="20"/>
        </w:rPr>
        <w:t>Extensión de los derechos antidumping, en caso de un nuevo procedimiento de examen.</w:t>
      </w:r>
    </w:p>
  </w:footnote>
  <w:footnote w:id="10">
    <w:p w14:paraId="15598261" w14:textId="53DD75BB" w:rsidR="00BF3AAC" w:rsidRPr="00AE6EFA" w:rsidRDefault="00BF3AAC">
      <w:pPr>
        <w:pStyle w:val="FootnoteText"/>
        <w:rPr>
          <w:sz w:val="20"/>
        </w:rPr>
      </w:pPr>
      <w:r w:rsidRPr="00AE6EFA">
        <w:rPr>
          <w:rStyle w:val="FootnoteReference"/>
          <w:sz w:val="20"/>
        </w:rPr>
        <w:footnoteRef/>
      </w:r>
      <w:r w:rsidRPr="00AE6EFA">
        <w:rPr>
          <w:sz w:val="20"/>
        </w:rPr>
        <w:t xml:space="preserve"> Extensión de los derechos antidumping, en caso de un nuevo procedimiento de examen.</w:t>
      </w:r>
    </w:p>
  </w:footnote>
  <w:footnote w:id="11">
    <w:p w14:paraId="6FD61A5C" w14:textId="77777777" w:rsidR="00BF3AAC" w:rsidRPr="00127719" w:rsidRDefault="00BF3AAC" w:rsidP="00F5219B">
      <w:pPr>
        <w:pStyle w:val="FootnoteText"/>
        <w:ind w:left="0" w:firstLine="0"/>
        <w:rPr>
          <w:lang w:val="es-DO"/>
        </w:rPr>
      </w:pPr>
      <w:r w:rsidRPr="00AE6EFA">
        <w:rPr>
          <w:rStyle w:val="FootnoteReference"/>
          <w:sz w:val="20"/>
        </w:rPr>
        <w:footnoteRef/>
      </w:r>
      <w:r w:rsidRPr="00AE6EFA">
        <w:rPr>
          <w:sz w:val="20"/>
        </w:rPr>
        <w:t xml:space="preserve"> Para dar respuesta a este punto le podría ser útil evaluar, además de los volúmenes y precios de exportación del producto objeto de examen, otros factores como: la importancia del país exportador en el mercado mundial, nuevas inversiones del exportador que indiquen un incremento de su capacidad productiva, niveles de inventarios, importancia del mercado nacional para los exportadores del producto objeto de examen, la aparición de nuevos exportadores no considerados en la investigación que concluyó con la aplicación de los derechos antidumping, cualquier otro aspecto que considere relevante para el análisis (la lista no es exhaustiva).</w:t>
      </w:r>
    </w:p>
  </w:footnote>
  <w:footnote w:id="12">
    <w:p w14:paraId="583CF04F" w14:textId="0EC60346" w:rsidR="00A4457A" w:rsidRPr="00A4457A" w:rsidRDefault="00A4457A">
      <w:pPr>
        <w:pStyle w:val="FootnoteText"/>
        <w:rPr>
          <w:lang w:val="es-DO"/>
        </w:rPr>
      </w:pPr>
      <w:r>
        <w:rPr>
          <w:rStyle w:val="FootnoteReference"/>
        </w:rPr>
        <w:footnoteRef/>
      </w:r>
      <w:r>
        <w:t xml:space="preserve"> </w:t>
      </w:r>
      <w:r w:rsidRPr="0075090E">
        <w:rPr>
          <w:i/>
          <w:iCs/>
          <w:lang w:val="es-ES_tradnl"/>
        </w:rPr>
        <w:t xml:space="preserve">Nota: </w:t>
      </w:r>
      <w:r w:rsidRPr="0075090E">
        <w:rPr>
          <w:i/>
          <w:iCs/>
        </w:rPr>
        <w:t>LA INFORMACION CONTENIDA EN ESTE ARCHIVO/CUADRO ES CONSIDERADA INFORMACION CONFIDENCIAL DE ACUERDO AL ARTICULO 6.5 DEL ACUERDO ANTIDUMPING 12.4 DEL ACUERDO DE SUBVENCIONES Y MEDIDAS COMPENSATORIAS, DEBIDO A QUE SU DIVULGACION IMPLICARIA UNA VENTAJA SIGNIFICATIVA PARA UN COMPETIDOR, ADEMAS DE CAUSAR UN DAŇO FINANCIERO SUSTANCIAL E IRREVERSIBLE PARA NUESTRA EMPRESA. SE HA MULTIPLICADO POR UN NUMERO MENOR O IGUAL A 100 PARA FACILITAR LA LECTURA</w:t>
      </w:r>
    </w:p>
  </w:footnote>
  <w:footnote w:id="13">
    <w:p w14:paraId="290FF32C" w14:textId="330153A4" w:rsidR="00530B1C" w:rsidRPr="005E2954" w:rsidRDefault="00530B1C">
      <w:pPr>
        <w:pStyle w:val="FootnoteText"/>
        <w:rPr>
          <w:lang w:val="es-DO"/>
        </w:rPr>
      </w:pPr>
      <w:r>
        <w:rPr>
          <w:rStyle w:val="FootnoteReference"/>
        </w:rPr>
        <w:footnoteRef/>
      </w:r>
      <w:r>
        <w:t xml:space="preserve"> </w:t>
      </w:r>
      <w:r w:rsidR="005E2954">
        <w:t>Ver nota 12</w:t>
      </w:r>
    </w:p>
  </w:footnote>
  <w:footnote w:id="14">
    <w:p w14:paraId="76BB515A" w14:textId="6E996BF1" w:rsidR="00567943" w:rsidRPr="005E2954" w:rsidRDefault="00567943">
      <w:pPr>
        <w:pStyle w:val="FootnoteText"/>
        <w:rPr>
          <w:lang w:val="es-DO"/>
        </w:rPr>
      </w:pPr>
      <w:r>
        <w:rPr>
          <w:rStyle w:val="FootnoteReference"/>
        </w:rPr>
        <w:footnoteRef/>
      </w:r>
      <w:r>
        <w:t xml:space="preserve"> </w:t>
      </w:r>
      <w:r w:rsidR="005E2954">
        <w:t>Ver nota 12</w:t>
      </w:r>
    </w:p>
  </w:footnote>
  <w:footnote w:id="15">
    <w:p w14:paraId="5672D508" w14:textId="4DE58E9A" w:rsidR="00962E3A" w:rsidRPr="005E2954" w:rsidRDefault="00962E3A">
      <w:pPr>
        <w:pStyle w:val="FootnoteText"/>
        <w:rPr>
          <w:lang w:val="es-DO"/>
        </w:rPr>
      </w:pPr>
      <w:r>
        <w:rPr>
          <w:rStyle w:val="FootnoteReference"/>
        </w:rPr>
        <w:footnoteRef/>
      </w:r>
      <w:r>
        <w:t xml:space="preserve"> </w:t>
      </w:r>
      <w:r w:rsidR="005E2954">
        <w:t>Ver nota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718F" w14:textId="2E9A05D5" w:rsidR="004A0293" w:rsidRDefault="007B5908" w:rsidP="004A0293">
    <w:pPr>
      <w:pStyle w:val="Header"/>
      <w:rPr>
        <w:lang w:val="es-MX"/>
      </w:rPr>
    </w:pPr>
    <w:r>
      <w:rPr>
        <w:lang w:val="es-MX"/>
      </w:rPr>
      <w:t xml:space="preserve">NO </w:t>
    </w:r>
    <w:r w:rsidR="004A0293">
      <w:rPr>
        <w:lang w:val="es-MX"/>
      </w:rPr>
      <w:t>CONFIDENCIAL</w:t>
    </w:r>
  </w:p>
  <w:tbl>
    <w:tblPr>
      <w:tblW w:w="10710" w:type="dxa"/>
      <w:tblInd w:w="-522" w:type="dxa"/>
      <w:tblLook w:val="01E0" w:firstRow="1" w:lastRow="1" w:firstColumn="1" w:lastColumn="1" w:noHBand="0" w:noVBand="0"/>
    </w:tblPr>
    <w:tblGrid>
      <w:gridCol w:w="5025"/>
      <w:gridCol w:w="5685"/>
    </w:tblGrid>
    <w:tr w:rsidR="00BF3AAC" w:rsidRPr="00AA48FF" w14:paraId="4F758535" w14:textId="77777777">
      <w:tc>
        <w:tcPr>
          <w:tcW w:w="5025" w:type="dxa"/>
        </w:tcPr>
        <w:p w14:paraId="4F6B9C4F" w14:textId="3EC5CCB1" w:rsidR="00BF3AAC" w:rsidRPr="00592BF6" w:rsidRDefault="00BF3AAC" w:rsidP="00FE3CD2">
          <w:pPr>
            <w:pStyle w:val="Header"/>
            <w:tabs>
              <w:tab w:val="clear" w:pos="4252"/>
              <w:tab w:val="clear" w:pos="8504"/>
            </w:tabs>
            <w:rPr>
              <w:b/>
              <w:i/>
              <w:sz w:val="20"/>
              <w:lang w:val="es-MX"/>
            </w:rPr>
          </w:pPr>
          <w:r>
            <w:rPr>
              <w:b/>
              <w:i/>
              <w:sz w:val="20"/>
              <w:lang w:val="es-MX"/>
            </w:rPr>
            <w:t xml:space="preserve">Examen por </w:t>
          </w:r>
          <w:r w:rsidR="000E6CA9">
            <w:rPr>
              <w:b/>
              <w:i/>
              <w:sz w:val="20"/>
              <w:lang w:val="es-MX"/>
            </w:rPr>
            <w:t>e</w:t>
          </w:r>
          <w:r w:rsidR="00C66906">
            <w:rPr>
              <w:b/>
              <w:i/>
              <w:sz w:val="20"/>
              <w:lang w:val="es-MX"/>
            </w:rPr>
            <w:t>xtinción</w:t>
          </w:r>
          <w:r>
            <w:rPr>
              <w:b/>
              <w:i/>
              <w:sz w:val="20"/>
              <w:lang w:val="es-MX"/>
            </w:rPr>
            <w:t xml:space="preserve"> de los </w:t>
          </w:r>
          <w:r w:rsidRPr="00FE3CD2">
            <w:rPr>
              <w:b/>
              <w:i/>
              <w:sz w:val="20"/>
              <w:lang w:val="es-MX"/>
            </w:rPr>
            <w:t>derechos antidumping</w:t>
          </w:r>
          <w:r>
            <w:rPr>
              <w:b/>
              <w:i/>
              <w:sz w:val="20"/>
              <w:lang w:val="es-MX"/>
            </w:rPr>
            <w:t xml:space="preserve"> </w:t>
          </w:r>
        </w:p>
      </w:tc>
      <w:tc>
        <w:tcPr>
          <w:tcW w:w="5685" w:type="dxa"/>
        </w:tcPr>
        <w:p w14:paraId="6E58605B" w14:textId="45120CDA" w:rsidR="00BF3AAC" w:rsidRPr="00592BF6" w:rsidRDefault="00BF3AAC" w:rsidP="00471155">
          <w:pPr>
            <w:pStyle w:val="Header"/>
            <w:tabs>
              <w:tab w:val="clear" w:pos="4252"/>
              <w:tab w:val="clear" w:pos="8504"/>
            </w:tabs>
            <w:jc w:val="right"/>
            <w:rPr>
              <w:b/>
              <w:i/>
              <w:sz w:val="20"/>
              <w:lang w:val="es-MX"/>
            </w:rPr>
          </w:pPr>
          <w:r w:rsidRPr="00592BF6">
            <w:rPr>
              <w:b/>
              <w:i/>
              <w:sz w:val="20"/>
              <w:lang w:val="es-MX"/>
            </w:rPr>
            <w:t>Formulario para productores</w:t>
          </w:r>
          <w:r w:rsidR="00430021">
            <w:rPr>
              <w:b/>
              <w:i/>
              <w:sz w:val="20"/>
              <w:lang w:val="es-MX"/>
            </w:rPr>
            <w:t xml:space="preserve"> nacionales </w:t>
          </w:r>
          <w:r w:rsidRPr="00592BF6">
            <w:rPr>
              <w:b/>
              <w:i/>
              <w:sz w:val="20"/>
              <w:lang w:val="es-MX"/>
            </w:rPr>
            <w:t xml:space="preserve">solicitantes </w:t>
          </w:r>
        </w:p>
      </w:tc>
    </w:tr>
  </w:tbl>
  <w:p w14:paraId="6C27B481" w14:textId="77777777" w:rsidR="00BF3AAC" w:rsidRPr="00AA48FF" w:rsidRDefault="00BF3AAC" w:rsidP="004A0293">
    <w:pPr>
      <w:pStyle w:val="Header"/>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37628"/>
    <w:multiLevelType w:val="multilevel"/>
    <w:tmpl w:val="8EE430B6"/>
    <w:numStyleLink w:val="EstiloNumerado1"/>
  </w:abstractNum>
  <w:abstractNum w:abstractNumId="1" w15:restartNumberingAfterBreak="0">
    <w:nsid w:val="0D996AD0"/>
    <w:multiLevelType w:val="hybridMultilevel"/>
    <w:tmpl w:val="41888068"/>
    <w:lvl w:ilvl="0" w:tplc="555884E8">
      <w:start w:val="1"/>
      <w:numFmt w:val="lowerLetter"/>
      <w:lvlText w:val="%1)"/>
      <w:lvlJc w:val="left"/>
      <w:pPr>
        <w:ind w:left="720" w:hanging="360"/>
      </w:pPr>
      <w:rPr>
        <w:b/>
      </w:r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2" w15:restartNumberingAfterBreak="0">
    <w:nsid w:val="0DA0738D"/>
    <w:multiLevelType w:val="hybridMultilevel"/>
    <w:tmpl w:val="08CA8690"/>
    <w:lvl w:ilvl="0" w:tplc="58422E28">
      <w:start w:val="1"/>
      <w:numFmt w:val="lowerLetter"/>
      <w:lvlText w:val="%1)"/>
      <w:lvlJc w:val="left"/>
      <w:pPr>
        <w:ind w:left="1080" w:hanging="360"/>
      </w:pPr>
      <w:rPr>
        <w:rFonts w:hint="default"/>
      </w:rPr>
    </w:lvl>
    <w:lvl w:ilvl="1" w:tplc="1C0A0019" w:tentative="1">
      <w:start w:val="1"/>
      <w:numFmt w:val="lowerLetter"/>
      <w:lvlText w:val="%2."/>
      <w:lvlJc w:val="left"/>
      <w:pPr>
        <w:ind w:left="1800" w:hanging="360"/>
      </w:pPr>
    </w:lvl>
    <w:lvl w:ilvl="2" w:tplc="1C0A001B" w:tentative="1">
      <w:start w:val="1"/>
      <w:numFmt w:val="lowerRoman"/>
      <w:lvlText w:val="%3."/>
      <w:lvlJc w:val="right"/>
      <w:pPr>
        <w:ind w:left="2520" w:hanging="180"/>
      </w:pPr>
    </w:lvl>
    <w:lvl w:ilvl="3" w:tplc="1C0A000F" w:tentative="1">
      <w:start w:val="1"/>
      <w:numFmt w:val="decimal"/>
      <w:lvlText w:val="%4."/>
      <w:lvlJc w:val="left"/>
      <w:pPr>
        <w:ind w:left="3240" w:hanging="360"/>
      </w:pPr>
    </w:lvl>
    <w:lvl w:ilvl="4" w:tplc="1C0A0019" w:tentative="1">
      <w:start w:val="1"/>
      <w:numFmt w:val="lowerLetter"/>
      <w:lvlText w:val="%5."/>
      <w:lvlJc w:val="left"/>
      <w:pPr>
        <w:ind w:left="3960" w:hanging="360"/>
      </w:pPr>
    </w:lvl>
    <w:lvl w:ilvl="5" w:tplc="1C0A001B" w:tentative="1">
      <w:start w:val="1"/>
      <w:numFmt w:val="lowerRoman"/>
      <w:lvlText w:val="%6."/>
      <w:lvlJc w:val="right"/>
      <w:pPr>
        <w:ind w:left="4680" w:hanging="180"/>
      </w:pPr>
    </w:lvl>
    <w:lvl w:ilvl="6" w:tplc="1C0A000F" w:tentative="1">
      <w:start w:val="1"/>
      <w:numFmt w:val="decimal"/>
      <w:lvlText w:val="%7."/>
      <w:lvlJc w:val="left"/>
      <w:pPr>
        <w:ind w:left="5400" w:hanging="360"/>
      </w:pPr>
    </w:lvl>
    <w:lvl w:ilvl="7" w:tplc="1C0A0019" w:tentative="1">
      <w:start w:val="1"/>
      <w:numFmt w:val="lowerLetter"/>
      <w:lvlText w:val="%8."/>
      <w:lvlJc w:val="left"/>
      <w:pPr>
        <w:ind w:left="6120" w:hanging="360"/>
      </w:pPr>
    </w:lvl>
    <w:lvl w:ilvl="8" w:tplc="1C0A001B" w:tentative="1">
      <w:start w:val="1"/>
      <w:numFmt w:val="lowerRoman"/>
      <w:lvlText w:val="%9."/>
      <w:lvlJc w:val="right"/>
      <w:pPr>
        <w:ind w:left="6840" w:hanging="180"/>
      </w:pPr>
    </w:lvl>
  </w:abstractNum>
  <w:abstractNum w:abstractNumId="3" w15:restartNumberingAfterBreak="0">
    <w:nsid w:val="11CA1322"/>
    <w:multiLevelType w:val="singleLevel"/>
    <w:tmpl w:val="88386346"/>
    <w:lvl w:ilvl="0">
      <w:start w:val="1"/>
      <w:numFmt w:val="lowerLetter"/>
      <w:pStyle w:val="Heading4"/>
      <w:lvlText w:val="%1."/>
      <w:lvlJc w:val="left"/>
      <w:pPr>
        <w:tabs>
          <w:tab w:val="num" w:pos="1134"/>
        </w:tabs>
        <w:ind w:left="1134" w:hanging="397"/>
      </w:pPr>
      <w:rPr>
        <w:rFonts w:ascii="Arial" w:hAnsi="Arial" w:hint="default"/>
        <w:b/>
        <w:i w:val="0"/>
        <w:sz w:val="24"/>
      </w:rPr>
    </w:lvl>
  </w:abstractNum>
  <w:abstractNum w:abstractNumId="4" w15:restartNumberingAfterBreak="0">
    <w:nsid w:val="12352D5A"/>
    <w:multiLevelType w:val="multilevel"/>
    <w:tmpl w:val="8EE430B6"/>
    <w:styleLink w:val="EstiloNumerado1"/>
    <w:lvl w:ilvl="0">
      <w:start w:val="1"/>
      <w:numFmt w:val="decimal"/>
      <w:lvlText w:val="%1."/>
      <w:lvlJc w:val="left"/>
      <w:pPr>
        <w:tabs>
          <w:tab w:val="num" w:pos="1065"/>
        </w:tabs>
        <w:ind w:left="1065" w:hanging="705"/>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3B40C8C"/>
    <w:multiLevelType w:val="hybridMultilevel"/>
    <w:tmpl w:val="003E9AB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7554522"/>
    <w:multiLevelType w:val="multilevel"/>
    <w:tmpl w:val="269A25C4"/>
    <w:styleLink w:val="Pregunta"/>
    <w:lvl w:ilvl="0">
      <w:start w:val="1"/>
      <w:numFmt w:val="decimal"/>
      <w:lvlText w:val="Pregunta %1."/>
      <w:lvlJc w:val="left"/>
      <w:pPr>
        <w:tabs>
          <w:tab w:val="num" w:pos="708"/>
        </w:tabs>
        <w:ind w:left="708" w:hanging="708"/>
      </w:pPr>
      <w:rPr>
        <w:b/>
        <w:bCs/>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1D7550E0"/>
    <w:multiLevelType w:val="multilevel"/>
    <w:tmpl w:val="269A25C4"/>
    <w:styleLink w:val="EstiloNumerado"/>
    <w:lvl w:ilvl="0">
      <w:start w:val="1"/>
      <w:numFmt w:val="decimal"/>
      <w:lvlText w:val="Pregunta %1."/>
      <w:lvlJc w:val="left"/>
      <w:pPr>
        <w:tabs>
          <w:tab w:val="num" w:pos="708"/>
        </w:tabs>
        <w:ind w:left="708" w:hanging="708"/>
      </w:pPr>
      <w:rPr>
        <w:rFonts w:hint="default"/>
        <w:b/>
        <w:i w:val="0"/>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1F511163"/>
    <w:multiLevelType w:val="hybridMultilevel"/>
    <w:tmpl w:val="06F67AE6"/>
    <w:lvl w:ilvl="0" w:tplc="ABE4F39A">
      <w:numFmt w:val="bullet"/>
      <w:lvlText w:val="-"/>
      <w:lvlJc w:val="left"/>
      <w:pPr>
        <w:ind w:left="1080" w:hanging="360"/>
      </w:pPr>
      <w:rPr>
        <w:rFonts w:ascii="Times New Roman" w:eastAsia="Times New Roman" w:hAnsi="Times New Roman" w:cs="Times New Roman"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9" w15:restartNumberingAfterBreak="0">
    <w:nsid w:val="21590D93"/>
    <w:multiLevelType w:val="hybridMultilevel"/>
    <w:tmpl w:val="720E230E"/>
    <w:lvl w:ilvl="0" w:tplc="A7B2CB36">
      <w:numFmt w:val="bullet"/>
      <w:lvlText w:val=""/>
      <w:lvlJc w:val="left"/>
      <w:pPr>
        <w:ind w:left="1080" w:hanging="360"/>
      </w:pPr>
      <w:rPr>
        <w:rFonts w:ascii="Symbol" w:eastAsia="Times New Roman" w:hAnsi="Symbol" w:cs="Times New Roman"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10" w15:restartNumberingAfterBreak="0">
    <w:nsid w:val="25323288"/>
    <w:multiLevelType w:val="multilevel"/>
    <w:tmpl w:val="87AA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9169F6"/>
    <w:multiLevelType w:val="singleLevel"/>
    <w:tmpl w:val="B4FCB16C"/>
    <w:lvl w:ilvl="0">
      <w:start w:val="1"/>
      <w:numFmt w:val="upperLetter"/>
      <w:pStyle w:val="ESTILOSECCIONES"/>
      <w:lvlText w:val="SECCION %1."/>
      <w:lvlJc w:val="left"/>
      <w:pPr>
        <w:tabs>
          <w:tab w:val="num" w:pos="144"/>
        </w:tabs>
        <w:ind w:left="340" w:hanging="340"/>
      </w:pPr>
      <w:rPr>
        <w:rFonts w:ascii="Times New Roman" w:hAnsi="Times New Roman" w:hint="default"/>
        <w:b/>
        <w:i w:val="0"/>
        <w:sz w:val="24"/>
      </w:rPr>
    </w:lvl>
  </w:abstractNum>
  <w:abstractNum w:abstractNumId="12" w15:restartNumberingAfterBreak="0">
    <w:nsid w:val="2A40247A"/>
    <w:multiLevelType w:val="multilevel"/>
    <w:tmpl w:val="0D88634C"/>
    <w:lvl w:ilvl="0">
      <w:start w:val="1"/>
      <w:numFmt w:val="decimal"/>
      <w:lvlText w:val="PUNTO %1."/>
      <w:lvlJc w:val="left"/>
      <w:pPr>
        <w:tabs>
          <w:tab w:val="num" w:pos="708"/>
        </w:tabs>
        <w:ind w:left="708" w:hanging="708"/>
      </w:pPr>
      <w:rPr>
        <w:rFonts w:ascii="Times New Roman" w:hAnsi="Times New Roman" w:hint="default"/>
        <w:b/>
        <w:bCs/>
        <w:i w:val="0"/>
        <w:sz w:val="24"/>
      </w:rPr>
    </w:lvl>
    <w:lvl w:ilvl="1">
      <w:start w:val="1"/>
      <w:numFmt w:val="lowerLetter"/>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BE822BE"/>
    <w:multiLevelType w:val="singleLevel"/>
    <w:tmpl w:val="BB367844"/>
    <w:lvl w:ilvl="0">
      <w:start w:val="1"/>
      <w:numFmt w:val="lowerLetter"/>
      <w:pStyle w:val="Subttulo1"/>
      <w:lvlText w:val="%1."/>
      <w:lvlJc w:val="left"/>
      <w:pPr>
        <w:tabs>
          <w:tab w:val="num" w:pos="720"/>
        </w:tabs>
        <w:ind w:left="720" w:hanging="720"/>
      </w:pPr>
      <w:rPr>
        <w:rFonts w:ascii="Arial" w:hAnsi="Arial" w:hint="default"/>
        <w:b/>
        <w:i w:val="0"/>
        <w:sz w:val="24"/>
      </w:rPr>
    </w:lvl>
  </w:abstractNum>
  <w:abstractNum w:abstractNumId="14" w15:restartNumberingAfterBreak="0">
    <w:nsid w:val="2CA622C1"/>
    <w:multiLevelType w:val="hybridMultilevel"/>
    <w:tmpl w:val="CDDAC3AA"/>
    <w:lvl w:ilvl="0" w:tplc="6F24218C">
      <w:start w:val="1"/>
      <w:numFmt w:val="decimal"/>
      <w:lvlText w:val="%1."/>
      <w:lvlJc w:val="left"/>
      <w:pPr>
        <w:tabs>
          <w:tab w:val="num" w:pos="708"/>
        </w:tabs>
        <w:ind w:left="708" w:hanging="708"/>
      </w:pPr>
      <w:rPr>
        <w:rFonts w:hint="default"/>
      </w:rPr>
    </w:lvl>
    <w:lvl w:ilvl="1" w:tplc="DBC01730">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C407CF"/>
    <w:multiLevelType w:val="singleLevel"/>
    <w:tmpl w:val="C92C3806"/>
    <w:lvl w:ilvl="0">
      <w:start w:val="1"/>
      <w:numFmt w:val="decimal"/>
      <w:pStyle w:val="Cuadro"/>
      <w:lvlText w:val="Cuadro %1."/>
      <w:lvlJc w:val="left"/>
      <w:pPr>
        <w:tabs>
          <w:tab w:val="num" w:pos="1080"/>
        </w:tabs>
        <w:ind w:left="708" w:hanging="708"/>
      </w:pPr>
      <w:rPr>
        <w:rFonts w:ascii="Times New Roman" w:hAnsi="Times New Roman" w:hint="default"/>
        <w:b/>
        <w:i w:val="0"/>
        <w:sz w:val="24"/>
      </w:rPr>
    </w:lvl>
  </w:abstractNum>
  <w:abstractNum w:abstractNumId="16" w15:restartNumberingAfterBreak="0">
    <w:nsid w:val="363F4514"/>
    <w:multiLevelType w:val="hybridMultilevel"/>
    <w:tmpl w:val="4628C966"/>
    <w:lvl w:ilvl="0" w:tplc="FC1AFD7C">
      <w:start w:val="500"/>
      <w:numFmt w:val="bullet"/>
      <w:lvlText w:val=""/>
      <w:lvlJc w:val="left"/>
      <w:pPr>
        <w:ind w:left="1080" w:hanging="360"/>
      </w:pPr>
      <w:rPr>
        <w:rFonts w:ascii="Symbol" w:eastAsia="Times New Roman" w:hAnsi="Symbol" w:cs="Times New Roman"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17" w15:restartNumberingAfterBreak="0">
    <w:nsid w:val="36FD50DF"/>
    <w:multiLevelType w:val="hybridMultilevel"/>
    <w:tmpl w:val="1F1A9100"/>
    <w:lvl w:ilvl="0" w:tplc="F7B20146">
      <w:start w:val="500"/>
      <w:numFmt w:val="bullet"/>
      <w:lvlText w:val=""/>
      <w:lvlJc w:val="left"/>
      <w:pPr>
        <w:ind w:left="1080" w:hanging="360"/>
      </w:pPr>
      <w:rPr>
        <w:rFonts w:ascii="Symbol" w:eastAsia="Times New Roman" w:hAnsi="Symbol" w:cs="Times New Roman"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18" w15:restartNumberingAfterBreak="0">
    <w:nsid w:val="3E894E53"/>
    <w:multiLevelType w:val="hybridMultilevel"/>
    <w:tmpl w:val="A2A41100"/>
    <w:lvl w:ilvl="0" w:tplc="04090017">
      <w:start w:val="1"/>
      <w:numFmt w:val="lowerLetter"/>
      <w:lvlText w:val="%1)"/>
      <w:lvlJc w:val="left"/>
      <w:pPr>
        <w:tabs>
          <w:tab w:val="num" w:pos="1068"/>
        </w:tabs>
        <w:ind w:left="1068" w:hanging="360"/>
      </w:pPr>
      <w:rPr>
        <w:rFonts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455C1E24"/>
    <w:multiLevelType w:val="hybridMultilevel"/>
    <w:tmpl w:val="0AA018E6"/>
    <w:lvl w:ilvl="0" w:tplc="F59AB938">
      <w:start w:val="500"/>
      <w:numFmt w:val="bullet"/>
      <w:lvlText w:val="-"/>
      <w:lvlJc w:val="left"/>
      <w:pPr>
        <w:ind w:left="1080" w:hanging="360"/>
      </w:pPr>
      <w:rPr>
        <w:rFonts w:ascii="Times New Roman" w:eastAsia="Times New Roman" w:hAnsi="Times New Roman" w:cs="Times New Roman"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20" w15:restartNumberingAfterBreak="0">
    <w:nsid w:val="47293289"/>
    <w:multiLevelType w:val="singleLevel"/>
    <w:tmpl w:val="44C2440E"/>
    <w:lvl w:ilvl="0">
      <w:start w:val="1"/>
      <w:numFmt w:val="decimal"/>
      <w:pStyle w:val="Grfica"/>
      <w:lvlText w:val="Gráfica %1."/>
      <w:lvlJc w:val="left"/>
      <w:pPr>
        <w:tabs>
          <w:tab w:val="num" w:pos="1080"/>
        </w:tabs>
        <w:ind w:left="708" w:hanging="708"/>
      </w:pPr>
      <w:rPr>
        <w:rFonts w:ascii="Arial" w:hAnsi="Arial" w:hint="default"/>
        <w:b/>
        <w:i w:val="0"/>
        <w:sz w:val="20"/>
      </w:rPr>
    </w:lvl>
  </w:abstractNum>
  <w:abstractNum w:abstractNumId="21" w15:restartNumberingAfterBreak="0">
    <w:nsid w:val="4A927A0D"/>
    <w:multiLevelType w:val="multilevel"/>
    <w:tmpl w:val="8EE430B6"/>
    <w:numStyleLink w:val="EstiloNumerado1"/>
  </w:abstractNum>
  <w:abstractNum w:abstractNumId="22" w15:restartNumberingAfterBreak="0">
    <w:nsid w:val="554F770F"/>
    <w:multiLevelType w:val="singleLevel"/>
    <w:tmpl w:val="A7E6AD78"/>
    <w:lvl w:ilvl="0">
      <w:start w:val="1"/>
      <w:numFmt w:val="upperLetter"/>
      <w:pStyle w:val="Heading3"/>
      <w:lvlText w:val="%1."/>
      <w:lvlJc w:val="left"/>
      <w:pPr>
        <w:tabs>
          <w:tab w:val="num" w:pos="1097"/>
        </w:tabs>
        <w:ind w:left="1077" w:hanging="340"/>
      </w:pPr>
      <w:rPr>
        <w:rFonts w:ascii="Arial" w:hAnsi="Arial" w:hint="default"/>
        <w:b/>
        <w:i w:val="0"/>
        <w:sz w:val="24"/>
      </w:rPr>
    </w:lvl>
  </w:abstractNum>
  <w:abstractNum w:abstractNumId="23" w15:restartNumberingAfterBreak="0">
    <w:nsid w:val="5F6E4BF5"/>
    <w:multiLevelType w:val="hybridMultilevel"/>
    <w:tmpl w:val="ACCA7770"/>
    <w:lvl w:ilvl="0" w:tplc="013CA8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334137"/>
    <w:multiLevelType w:val="hybridMultilevel"/>
    <w:tmpl w:val="23E8F386"/>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5" w15:restartNumberingAfterBreak="0">
    <w:nsid w:val="645A2795"/>
    <w:multiLevelType w:val="hybridMultilevel"/>
    <w:tmpl w:val="94A8928E"/>
    <w:lvl w:ilvl="0" w:tplc="C2D28EBE">
      <w:start w:val="1"/>
      <w:numFmt w:val="lowerRoman"/>
      <w:lvlText w:val="%1."/>
      <w:lvlJc w:val="left"/>
      <w:pPr>
        <w:tabs>
          <w:tab w:val="num" w:pos="1416"/>
        </w:tabs>
        <w:ind w:left="1416" w:hanging="708"/>
      </w:pPr>
      <w:rPr>
        <w:rFonts w:ascii="Arial (W1)" w:hAnsi="Arial (W1)" w:hint="default"/>
        <w:b w:val="0"/>
      </w:rPr>
    </w:lvl>
    <w:lvl w:ilvl="1" w:tplc="0C0A0019" w:tentative="1">
      <w:start w:val="1"/>
      <w:numFmt w:val="lowerLetter"/>
      <w:lvlText w:val="%2."/>
      <w:lvlJc w:val="left"/>
      <w:pPr>
        <w:tabs>
          <w:tab w:val="num" w:pos="1864"/>
        </w:tabs>
        <w:ind w:left="1864" w:hanging="360"/>
      </w:pPr>
    </w:lvl>
    <w:lvl w:ilvl="2" w:tplc="0C0A001B" w:tentative="1">
      <w:start w:val="1"/>
      <w:numFmt w:val="lowerRoman"/>
      <w:lvlText w:val="%3."/>
      <w:lvlJc w:val="right"/>
      <w:pPr>
        <w:tabs>
          <w:tab w:val="num" w:pos="2584"/>
        </w:tabs>
        <w:ind w:left="2584" w:hanging="180"/>
      </w:pPr>
    </w:lvl>
    <w:lvl w:ilvl="3" w:tplc="0C0A000F" w:tentative="1">
      <w:start w:val="1"/>
      <w:numFmt w:val="decimal"/>
      <w:lvlText w:val="%4."/>
      <w:lvlJc w:val="left"/>
      <w:pPr>
        <w:tabs>
          <w:tab w:val="num" w:pos="3304"/>
        </w:tabs>
        <w:ind w:left="3304" w:hanging="360"/>
      </w:pPr>
    </w:lvl>
    <w:lvl w:ilvl="4" w:tplc="0C0A0019" w:tentative="1">
      <w:start w:val="1"/>
      <w:numFmt w:val="lowerLetter"/>
      <w:lvlText w:val="%5."/>
      <w:lvlJc w:val="left"/>
      <w:pPr>
        <w:tabs>
          <w:tab w:val="num" w:pos="4024"/>
        </w:tabs>
        <w:ind w:left="4024" w:hanging="360"/>
      </w:pPr>
    </w:lvl>
    <w:lvl w:ilvl="5" w:tplc="0C0A001B" w:tentative="1">
      <w:start w:val="1"/>
      <w:numFmt w:val="lowerRoman"/>
      <w:lvlText w:val="%6."/>
      <w:lvlJc w:val="right"/>
      <w:pPr>
        <w:tabs>
          <w:tab w:val="num" w:pos="4744"/>
        </w:tabs>
        <w:ind w:left="4744" w:hanging="180"/>
      </w:pPr>
    </w:lvl>
    <w:lvl w:ilvl="6" w:tplc="0C0A000F" w:tentative="1">
      <w:start w:val="1"/>
      <w:numFmt w:val="decimal"/>
      <w:lvlText w:val="%7."/>
      <w:lvlJc w:val="left"/>
      <w:pPr>
        <w:tabs>
          <w:tab w:val="num" w:pos="5464"/>
        </w:tabs>
        <w:ind w:left="5464" w:hanging="360"/>
      </w:pPr>
    </w:lvl>
    <w:lvl w:ilvl="7" w:tplc="0C0A0019" w:tentative="1">
      <w:start w:val="1"/>
      <w:numFmt w:val="lowerLetter"/>
      <w:lvlText w:val="%8."/>
      <w:lvlJc w:val="left"/>
      <w:pPr>
        <w:tabs>
          <w:tab w:val="num" w:pos="6184"/>
        </w:tabs>
        <w:ind w:left="6184" w:hanging="360"/>
      </w:pPr>
    </w:lvl>
    <w:lvl w:ilvl="8" w:tplc="0C0A001B" w:tentative="1">
      <w:start w:val="1"/>
      <w:numFmt w:val="lowerRoman"/>
      <w:lvlText w:val="%9."/>
      <w:lvlJc w:val="right"/>
      <w:pPr>
        <w:tabs>
          <w:tab w:val="num" w:pos="6904"/>
        </w:tabs>
        <w:ind w:left="6904" w:hanging="180"/>
      </w:pPr>
    </w:lvl>
  </w:abstractNum>
  <w:abstractNum w:abstractNumId="26" w15:restartNumberingAfterBreak="0">
    <w:nsid w:val="67137F5A"/>
    <w:multiLevelType w:val="hybridMultilevel"/>
    <w:tmpl w:val="90A0EDBC"/>
    <w:lvl w:ilvl="0" w:tplc="3B988E60">
      <w:start w:val="500"/>
      <w:numFmt w:val="bullet"/>
      <w:lvlText w:val=""/>
      <w:lvlJc w:val="left"/>
      <w:pPr>
        <w:ind w:left="1440" w:hanging="360"/>
      </w:pPr>
      <w:rPr>
        <w:rFonts w:ascii="Symbol" w:eastAsia="Times New Roman" w:hAnsi="Symbol" w:cs="Times New Roman"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27" w15:restartNumberingAfterBreak="0">
    <w:nsid w:val="72836283"/>
    <w:multiLevelType w:val="hybridMultilevel"/>
    <w:tmpl w:val="1CAA211A"/>
    <w:lvl w:ilvl="0" w:tplc="842644E6">
      <w:start w:val="1"/>
      <w:numFmt w:val="bullet"/>
      <w:lvlText w:val=""/>
      <w:lvlJc w:val="left"/>
      <w:pPr>
        <w:tabs>
          <w:tab w:val="num" w:pos="360"/>
        </w:tabs>
        <w:ind w:left="360" w:hanging="360"/>
      </w:pPr>
      <w:rPr>
        <w:rFonts w:ascii="Symbol" w:hAnsi="Symbol" w:hint="default"/>
      </w:rPr>
    </w:lvl>
    <w:lvl w:ilvl="1" w:tplc="ADC4D7C2" w:tentative="1">
      <w:start w:val="1"/>
      <w:numFmt w:val="bullet"/>
      <w:lvlText w:val="o"/>
      <w:lvlJc w:val="left"/>
      <w:pPr>
        <w:tabs>
          <w:tab w:val="num" w:pos="1080"/>
        </w:tabs>
        <w:ind w:left="1080" w:hanging="360"/>
      </w:pPr>
      <w:rPr>
        <w:rFonts w:ascii="Courier New" w:hAnsi="Courier New" w:hint="default"/>
      </w:rPr>
    </w:lvl>
    <w:lvl w:ilvl="2" w:tplc="A45623F8" w:tentative="1">
      <w:start w:val="1"/>
      <w:numFmt w:val="bullet"/>
      <w:lvlText w:val=""/>
      <w:lvlJc w:val="left"/>
      <w:pPr>
        <w:tabs>
          <w:tab w:val="num" w:pos="1800"/>
        </w:tabs>
        <w:ind w:left="1800" w:hanging="360"/>
      </w:pPr>
      <w:rPr>
        <w:rFonts w:ascii="Wingdings" w:hAnsi="Wingdings" w:hint="default"/>
      </w:rPr>
    </w:lvl>
    <w:lvl w:ilvl="3" w:tplc="2432DFDA" w:tentative="1">
      <w:start w:val="1"/>
      <w:numFmt w:val="bullet"/>
      <w:lvlText w:val=""/>
      <w:lvlJc w:val="left"/>
      <w:pPr>
        <w:tabs>
          <w:tab w:val="num" w:pos="2520"/>
        </w:tabs>
        <w:ind w:left="2520" w:hanging="360"/>
      </w:pPr>
      <w:rPr>
        <w:rFonts w:ascii="Symbol" w:hAnsi="Symbol" w:hint="default"/>
      </w:rPr>
    </w:lvl>
    <w:lvl w:ilvl="4" w:tplc="3C981D74" w:tentative="1">
      <w:start w:val="1"/>
      <w:numFmt w:val="bullet"/>
      <w:lvlText w:val="o"/>
      <w:lvlJc w:val="left"/>
      <w:pPr>
        <w:tabs>
          <w:tab w:val="num" w:pos="3240"/>
        </w:tabs>
        <w:ind w:left="3240" w:hanging="360"/>
      </w:pPr>
      <w:rPr>
        <w:rFonts w:ascii="Courier New" w:hAnsi="Courier New" w:hint="default"/>
      </w:rPr>
    </w:lvl>
    <w:lvl w:ilvl="5" w:tplc="3FA2948C" w:tentative="1">
      <w:start w:val="1"/>
      <w:numFmt w:val="bullet"/>
      <w:lvlText w:val=""/>
      <w:lvlJc w:val="left"/>
      <w:pPr>
        <w:tabs>
          <w:tab w:val="num" w:pos="3960"/>
        </w:tabs>
        <w:ind w:left="3960" w:hanging="360"/>
      </w:pPr>
      <w:rPr>
        <w:rFonts w:ascii="Wingdings" w:hAnsi="Wingdings" w:hint="default"/>
      </w:rPr>
    </w:lvl>
    <w:lvl w:ilvl="6" w:tplc="3C887E8A" w:tentative="1">
      <w:start w:val="1"/>
      <w:numFmt w:val="bullet"/>
      <w:lvlText w:val=""/>
      <w:lvlJc w:val="left"/>
      <w:pPr>
        <w:tabs>
          <w:tab w:val="num" w:pos="4680"/>
        </w:tabs>
        <w:ind w:left="4680" w:hanging="360"/>
      </w:pPr>
      <w:rPr>
        <w:rFonts w:ascii="Symbol" w:hAnsi="Symbol" w:hint="default"/>
      </w:rPr>
    </w:lvl>
    <w:lvl w:ilvl="7" w:tplc="D3668582" w:tentative="1">
      <w:start w:val="1"/>
      <w:numFmt w:val="bullet"/>
      <w:lvlText w:val="o"/>
      <w:lvlJc w:val="left"/>
      <w:pPr>
        <w:tabs>
          <w:tab w:val="num" w:pos="5400"/>
        </w:tabs>
        <w:ind w:left="5400" w:hanging="360"/>
      </w:pPr>
      <w:rPr>
        <w:rFonts w:ascii="Courier New" w:hAnsi="Courier New" w:hint="default"/>
      </w:rPr>
    </w:lvl>
    <w:lvl w:ilvl="8" w:tplc="67DCD6DA"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42578A5"/>
    <w:multiLevelType w:val="hybridMultilevel"/>
    <w:tmpl w:val="520CFE7E"/>
    <w:lvl w:ilvl="0" w:tplc="0C0A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75DF30DE"/>
    <w:multiLevelType w:val="singleLevel"/>
    <w:tmpl w:val="01DA4BF4"/>
    <w:lvl w:ilvl="0">
      <w:start w:val="1"/>
      <w:numFmt w:val="decimal"/>
      <w:pStyle w:val="Apndice"/>
      <w:lvlText w:val="Apéndice %1."/>
      <w:lvlJc w:val="left"/>
      <w:pPr>
        <w:tabs>
          <w:tab w:val="num" w:pos="1440"/>
        </w:tabs>
        <w:ind w:left="360" w:hanging="360"/>
      </w:pPr>
      <w:rPr>
        <w:rFonts w:ascii="Arial" w:hAnsi="Arial" w:hint="default"/>
        <w:b/>
        <w:i w:val="0"/>
        <w:sz w:val="24"/>
      </w:rPr>
    </w:lvl>
  </w:abstractNum>
  <w:abstractNum w:abstractNumId="30" w15:restartNumberingAfterBreak="0">
    <w:nsid w:val="76031287"/>
    <w:multiLevelType w:val="hybridMultilevel"/>
    <w:tmpl w:val="DB144CBA"/>
    <w:lvl w:ilvl="0" w:tplc="59EE8B6E">
      <w:start w:val="1"/>
      <w:numFmt w:val="decimal"/>
      <w:lvlText w:val="%1."/>
      <w:lvlJc w:val="left"/>
      <w:pPr>
        <w:tabs>
          <w:tab w:val="num" w:pos="708"/>
        </w:tabs>
        <w:ind w:left="708" w:hanging="708"/>
      </w:pPr>
      <w:rPr>
        <w:rFonts w:hint="default"/>
      </w:rPr>
    </w:lvl>
    <w:lvl w:ilvl="1" w:tplc="5FBADD9A" w:tentative="1">
      <w:start w:val="1"/>
      <w:numFmt w:val="lowerLetter"/>
      <w:lvlText w:val="%2."/>
      <w:lvlJc w:val="left"/>
      <w:pPr>
        <w:tabs>
          <w:tab w:val="num" w:pos="1440"/>
        </w:tabs>
        <w:ind w:left="1440" w:hanging="360"/>
      </w:pPr>
    </w:lvl>
    <w:lvl w:ilvl="2" w:tplc="E4E85998" w:tentative="1">
      <w:start w:val="1"/>
      <w:numFmt w:val="lowerRoman"/>
      <w:lvlText w:val="%3."/>
      <w:lvlJc w:val="right"/>
      <w:pPr>
        <w:tabs>
          <w:tab w:val="num" w:pos="2160"/>
        </w:tabs>
        <w:ind w:left="2160" w:hanging="180"/>
      </w:pPr>
    </w:lvl>
    <w:lvl w:ilvl="3" w:tplc="827C5354" w:tentative="1">
      <w:start w:val="1"/>
      <w:numFmt w:val="decimal"/>
      <w:lvlText w:val="%4."/>
      <w:lvlJc w:val="left"/>
      <w:pPr>
        <w:tabs>
          <w:tab w:val="num" w:pos="2880"/>
        </w:tabs>
        <w:ind w:left="2880" w:hanging="360"/>
      </w:pPr>
    </w:lvl>
    <w:lvl w:ilvl="4" w:tplc="211C9962" w:tentative="1">
      <w:start w:val="1"/>
      <w:numFmt w:val="lowerLetter"/>
      <w:lvlText w:val="%5."/>
      <w:lvlJc w:val="left"/>
      <w:pPr>
        <w:tabs>
          <w:tab w:val="num" w:pos="3600"/>
        </w:tabs>
        <w:ind w:left="3600" w:hanging="360"/>
      </w:pPr>
    </w:lvl>
    <w:lvl w:ilvl="5" w:tplc="D848C482" w:tentative="1">
      <w:start w:val="1"/>
      <w:numFmt w:val="lowerRoman"/>
      <w:lvlText w:val="%6."/>
      <w:lvlJc w:val="right"/>
      <w:pPr>
        <w:tabs>
          <w:tab w:val="num" w:pos="4320"/>
        </w:tabs>
        <w:ind w:left="4320" w:hanging="180"/>
      </w:pPr>
    </w:lvl>
    <w:lvl w:ilvl="6" w:tplc="2C565C70" w:tentative="1">
      <w:start w:val="1"/>
      <w:numFmt w:val="decimal"/>
      <w:lvlText w:val="%7."/>
      <w:lvlJc w:val="left"/>
      <w:pPr>
        <w:tabs>
          <w:tab w:val="num" w:pos="5040"/>
        </w:tabs>
        <w:ind w:left="5040" w:hanging="360"/>
      </w:pPr>
    </w:lvl>
    <w:lvl w:ilvl="7" w:tplc="B30ECD74" w:tentative="1">
      <w:start w:val="1"/>
      <w:numFmt w:val="lowerLetter"/>
      <w:lvlText w:val="%8."/>
      <w:lvlJc w:val="left"/>
      <w:pPr>
        <w:tabs>
          <w:tab w:val="num" w:pos="5760"/>
        </w:tabs>
        <w:ind w:left="5760" w:hanging="360"/>
      </w:pPr>
    </w:lvl>
    <w:lvl w:ilvl="8" w:tplc="956E43CE" w:tentative="1">
      <w:start w:val="1"/>
      <w:numFmt w:val="lowerRoman"/>
      <w:lvlText w:val="%9."/>
      <w:lvlJc w:val="right"/>
      <w:pPr>
        <w:tabs>
          <w:tab w:val="num" w:pos="6480"/>
        </w:tabs>
        <w:ind w:left="6480" w:hanging="180"/>
      </w:pPr>
    </w:lvl>
  </w:abstractNum>
  <w:abstractNum w:abstractNumId="31" w15:restartNumberingAfterBreak="0">
    <w:nsid w:val="7C285E9F"/>
    <w:multiLevelType w:val="multilevel"/>
    <w:tmpl w:val="7B388F78"/>
    <w:styleLink w:val="EstiloEsquemanumeradoNegrita"/>
    <w:lvl w:ilvl="0">
      <w:start w:val="1"/>
      <w:numFmt w:val="decimal"/>
      <w:lvlText w:val="PUNTO %1."/>
      <w:lvlJc w:val="left"/>
      <w:pPr>
        <w:tabs>
          <w:tab w:val="num" w:pos="708"/>
        </w:tabs>
        <w:ind w:left="708" w:hanging="708"/>
      </w:pPr>
      <w:rPr>
        <w:rFonts w:ascii="Times New Roman" w:hAnsi="Times New Roman" w:hint="default"/>
        <w:b/>
        <w:bCs/>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7C5E6FD3"/>
    <w:multiLevelType w:val="hybridMultilevel"/>
    <w:tmpl w:val="82B4B3EE"/>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CC3273E"/>
    <w:multiLevelType w:val="hybridMultilevel"/>
    <w:tmpl w:val="70C49EC6"/>
    <w:lvl w:ilvl="0" w:tplc="1C0A0005">
      <w:start w:val="1"/>
      <w:numFmt w:val="bullet"/>
      <w:lvlText w:val=""/>
      <w:lvlJc w:val="left"/>
      <w:pPr>
        <w:ind w:left="1080" w:hanging="360"/>
      </w:pPr>
      <w:rPr>
        <w:rFonts w:ascii="Wingdings" w:hAnsi="Wingdings"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34" w15:restartNumberingAfterBreak="0">
    <w:nsid w:val="7E4916D5"/>
    <w:multiLevelType w:val="hybridMultilevel"/>
    <w:tmpl w:val="74D48298"/>
    <w:lvl w:ilvl="0" w:tplc="00041456">
      <w:start w:val="500"/>
      <w:numFmt w:val="bullet"/>
      <w:lvlText w:val="-"/>
      <w:lvlJc w:val="left"/>
      <w:pPr>
        <w:ind w:left="1080" w:hanging="360"/>
      </w:pPr>
      <w:rPr>
        <w:rFonts w:ascii="Times New Roman" w:eastAsia="Times New Roman" w:hAnsi="Times New Roman" w:cs="Times New Roman"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35" w15:restartNumberingAfterBreak="0">
    <w:nsid w:val="7FD31B51"/>
    <w:multiLevelType w:val="hybridMultilevel"/>
    <w:tmpl w:val="AFECA838"/>
    <w:lvl w:ilvl="0" w:tplc="6E647B96">
      <w:numFmt w:val="bullet"/>
      <w:lvlText w:val=""/>
      <w:lvlJc w:val="left"/>
      <w:pPr>
        <w:ind w:left="720" w:hanging="360"/>
      </w:pPr>
      <w:rPr>
        <w:rFonts w:ascii="Symbol" w:eastAsia="Times New Roman" w:hAnsi="Symbol" w:cs="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16cid:durableId="1233154615">
    <w:abstractNumId w:val="12"/>
  </w:num>
  <w:num w:numId="2" w16cid:durableId="1410734981">
    <w:abstractNumId w:val="20"/>
  </w:num>
  <w:num w:numId="3" w16cid:durableId="1241332744">
    <w:abstractNumId w:val="15"/>
  </w:num>
  <w:num w:numId="4" w16cid:durableId="1510561354">
    <w:abstractNumId w:val="13"/>
  </w:num>
  <w:num w:numId="5" w16cid:durableId="1810128630">
    <w:abstractNumId w:val="22"/>
  </w:num>
  <w:num w:numId="6" w16cid:durableId="775291494">
    <w:abstractNumId w:val="11"/>
  </w:num>
  <w:num w:numId="7" w16cid:durableId="161089894">
    <w:abstractNumId w:val="3"/>
  </w:num>
  <w:num w:numId="8" w16cid:durableId="1727410846">
    <w:abstractNumId w:val="29"/>
  </w:num>
  <w:num w:numId="9" w16cid:durableId="1349482482">
    <w:abstractNumId w:val="25"/>
  </w:num>
  <w:num w:numId="10" w16cid:durableId="677465502">
    <w:abstractNumId w:val="21"/>
  </w:num>
  <w:num w:numId="11" w16cid:durableId="849444519">
    <w:abstractNumId w:val="11"/>
  </w:num>
  <w:num w:numId="12" w16cid:durableId="1673490878">
    <w:abstractNumId w:val="15"/>
    <w:lvlOverride w:ilvl="0">
      <w:startOverride w:val="1"/>
    </w:lvlOverride>
  </w:num>
  <w:num w:numId="13" w16cid:durableId="1610964766">
    <w:abstractNumId w:val="11"/>
    <w:lvlOverride w:ilvl="0">
      <w:startOverride w:val="1"/>
    </w:lvlOverride>
  </w:num>
  <w:num w:numId="14" w16cid:durableId="1759449113">
    <w:abstractNumId w:val="11"/>
    <w:lvlOverride w:ilvl="0">
      <w:startOverride w:val="1"/>
    </w:lvlOverride>
  </w:num>
  <w:num w:numId="15" w16cid:durableId="53819832">
    <w:abstractNumId w:val="14"/>
  </w:num>
  <w:num w:numId="16" w16cid:durableId="33162701">
    <w:abstractNumId w:val="11"/>
    <w:lvlOverride w:ilvl="0">
      <w:startOverride w:val="1"/>
    </w:lvlOverride>
  </w:num>
  <w:num w:numId="17" w16cid:durableId="994408675">
    <w:abstractNumId w:val="30"/>
  </w:num>
  <w:num w:numId="18" w16cid:durableId="1103918419">
    <w:abstractNumId w:val="27"/>
  </w:num>
  <w:num w:numId="19" w16cid:durableId="1720980489">
    <w:abstractNumId w:val="7"/>
  </w:num>
  <w:num w:numId="20" w16cid:durableId="1647903375">
    <w:abstractNumId w:val="6"/>
  </w:num>
  <w:num w:numId="21" w16cid:durableId="683868160">
    <w:abstractNumId w:val="31"/>
  </w:num>
  <w:num w:numId="22" w16cid:durableId="2112511708">
    <w:abstractNumId w:val="4"/>
  </w:num>
  <w:num w:numId="23" w16cid:durableId="1722972558">
    <w:abstractNumId w:val="15"/>
  </w:num>
  <w:num w:numId="24" w16cid:durableId="1702978539">
    <w:abstractNumId w:val="5"/>
  </w:num>
  <w:num w:numId="25" w16cid:durableId="884292631">
    <w:abstractNumId w:val="3"/>
  </w:num>
  <w:num w:numId="26" w16cid:durableId="730155725">
    <w:abstractNumId w:val="3"/>
  </w:num>
  <w:num w:numId="27" w16cid:durableId="367605311">
    <w:abstractNumId w:val="3"/>
  </w:num>
  <w:num w:numId="28" w16cid:durableId="1429811977">
    <w:abstractNumId w:val="28"/>
  </w:num>
  <w:num w:numId="29" w16cid:durableId="397450">
    <w:abstractNumId w:val="32"/>
  </w:num>
  <w:num w:numId="30" w16cid:durableId="1793866227">
    <w:abstractNumId w:val="0"/>
  </w:num>
  <w:num w:numId="31" w16cid:durableId="1059403870">
    <w:abstractNumId w:val="16"/>
  </w:num>
  <w:num w:numId="32" w16cid:durableId="1977906494">
    <w:abstractNumId w:val="26"/>
  </w:num>
  <w:num w:numId="33" w16cid:durableId="904799158">
    <w:abstractNumId w:val="34"/>
  </w:num>
  <w:num w:numId="34" w16cid:durableId="489366598">
    <w:abstractNumId w:val="19"/>
  </w:num>
  <w:num w:numId="35" w16cid:durableId="936595322">
    <w:abstractNumId w:val="17"/>
  </w:num>
  <w:num w:numId="36" w16cid:durableId="53049249">
    <w:abstractNumId w:val="8"/>
  </w:num>
  <w:num w:numId="37" w16cid:durableId="1463233526">
    <w:abstractNumId w:val="9"/>
  </w:num>
  <w:num w:numId="38" w16cid:durableId="1520581939">
    <w:abstractNumId w:val="35"/>
  </w:num>
  <w:num w:numId="39" w16cid:durableId="670840058">
    <w:abstractNumId w:val="24"/>
  </w:num>
  <w:num w:numId="40" w16cid:durableId="1201473505">
    <w:abstractNumId w:val="2"/>
  </w:num>
  <w:num w:numId="41" w16cid:durableId="179442170">
    <w:abstractNumId w:val="33"/>
  </w:num>
  <w:num w:numId="42" w16cid:durableId="1159344107">
    <w:abstractNumId w:val="18"/>
  </w:num>
  <w:num w:numId="43" w16cid:durableId="733118213">
    <w:abstractNumId w:val="15"/>
  </w:num>
  <w:num w:numId="44" w16cid:durableId="1934973814">
    <w:abstractNumId w:val="23"/>
  </w:num>
  <w:num w:numId="45" w16cid:durableId="259875203">
    <w:abstractNumId w:val="10"/>
  </w:num>
  <w:num w:numId="46" w16cid:durableId="8178469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DBC"/>
    <w:rsid w:val="00000976"/>
    <w:rsid w:val="000031A7"/>
    <w:rsid w:val="00005565"/>
    <w:rsid w:val="00006C04"/>
    <w:rsid w:val="000112A9"/>
    <w:rsid w:val="00011E4C"/>
    <w:rsid w:val="000131F3"/>
    <w:rsid w:val="00015C47"/>
    <w:rsid w:val="00015DFF"/>
    <w:rsid w:val="000162A7"/>
    <w:rsid w:val="00016614"/>
    <w:rsid w:val="00016E46"/>
    <w:rsid w:val="000172C9"/>
    <w:rsid w:val="00017F32"/>
    <w:rsid w:val="0002054B"/>
    <w:rsid w:val="00020558"/>
    <w:rsid w:val="00021452"/>
    <w:rsid w:val="00022E24"/>
    <w:rsid w:val="00023427"/>
    <w:rsid w:val="000254DF"/>
    <w:rsid w:val="00026724"/>
    <w:rsid w:val="00026C96"/>
    <w:rsid w:val="00030D5F"/>
    <w:rsid w:val="00031696"/>
    <w:rsid w:val="00033043"/>
    <w:rsid w:val="00034AF1"/>
    <w:rsid w:val="000353D2"/>
    <w:rsid w:val="00035D07"/>
    <w:rsid w:val="000366B3"/>
    <w:rsid w:val="00036BA4"/>
    <w:rsid w:val="00037BE3"/>
    <w:rsid w:val="000401DA"/>
    <w:rsid w:val="00040959"/>
    <w:rsid w:val="0004136F"/>
    <w:rsid w:val="00043513"/>
    <w:rsid w:val="0004413B"/>
    <w:rsid w:val="0004450E"/>
    <w:rsid w:val="00044A72"/>
    <w:rsid w:val="0004619B"/>
    <w:rsid w:val="000472B7"/>
    <w:rsid w:val="00051958"/>
    <w:rsid w:val="0005480C"/>
    <w:rsid w:val="00055824"/>
    <w:rsid w:val="00056D5A"/>
    <w:rsid w:val="000617F8"/>
    <w:rsid w:val="00061898"/>
    <w:rsid w:val="00061BF8"/>
    <w:rsid w:val="0006306C"/>
    <w:rsid w:val="00065F54"/>
    <w:rsid w:val="0007267C"/>
    <w:rsid w:val="00072859"/>
    <w:rsid w:val="000728BC"/>
    <w:rsid w:val="000733A0"/>
    <w:rsid w:val="0007341A"/>
    <w:rsid w:val="000734C8"/>
    <w:rsid w:val="00074845"/>
    <w:rsid w:val="00075206"/>
    <w:rsid w:val="0008020F"/>
    <w:rsid w:val="00080B63"/>
    <w:rsid w:val="00080FC7"/>
    <w:rsid w:val="000832E5"/>
    <w:rsid w:val="00083534"/>
    <w:rsid w:val="00085CB5"/>
    <w:rsid w:val="000869AE"/>
    <w:rsid w:val="00086DA9"/>
    <w:rsid w:val="00087034"/>
    <w:rsid w:val="000877B7"/>
    <w:rsid w:val="000906B6"/>
    <w:rsid w:val="00090C6D"/>
    <w:rsid w:val="00092AE8"/>
    <w:rsid w:val="00093CDD"/>
    <w:rsid w:val="00094347"/>
    <w:rsid w:val="000944AA"/>
    <w:rsid w:val="000951DA"/>
    <w:rsid w:val="00095DE1"/>
    <w:rsid w:val="0009704F"/>
    <w:rsid w:val="00097CC4"/>
    <w:rsid w:val="000A1123"/>
    <w:rsid w:val="000A3511"/>
    <w:rsid w:val="000A73D0"/>
    <w:rsid w:val="000A7AEC"/>
    <w:rsid w:val="000A7C1C"/>
    <w:rsid w:val="000A7DBC"/>
    <w:rsid w:val="000B2288"/>
    <w:rsid w:val="000B23E0"/>
    <w:rsid w:val="000B31C4"/>
    <w:rsid w:val="000B536A"/>
    <w:rsid w:val="000B72B4"/>
    <w:rsid w:val="000B7EC7"/>
    <w:rsid w:val="000C0F5D"/>
    <w:rsid w:val="000C14FF"/>
    <w:rsid w:val="000C2022"/>
    <w:rsid w:val="000C21EA"/>
    <w:rsid w:val="000C32E2"/>
    <w:rsid w:val="000C34F2"/>
    <w:rsid w:val="000C3A0E"/>
    <w:rsid w:val="000C4787"/>
    <w:rsid w:val="000C6975"/>
    <w:rsid w:val="000C7303"/>
    <w:rsid w:val="000D0C39"/>
    <w:rsid w:val="000D1AEB"/>
    <w:rsid w:val="000D1B5C"/>
    <w:rsid w:val="000D1C42"/>
    <w:rsid w:val="000D4527"/>
    <w:rsid w:val="000D5882"/>
    <w:rsid w:val="000D690E"/>
    <w:rsid w:val="000D725A"/>
    <w:rsid w:val="000E0BD5"/>
    <w:rsid w:val="000E1F0B"/>
    <w:rsid w:val="000E43B1"/>
    <w:rsid w:val="000E46DF"/>
    <w:rsid w:val="000E5B08"/>
    <w:rsid w:val="000E6CA9"/>
    <w:rsid w:val="000E726E"/>
    <w:rsid w:val="000E7AE1"/>
    <w:rsid w:val="000F1DEC"/>
    <w:rsid w:val="000F2487"/>
    <w:rsid w:val="000F4200"/>
    <w:rsid w:val="000F612B"/>
    <w:rsid w:val="00100B20"/>
    <w:rsid w:val="001019C3"/>
    <w:rsid w:val="00103114"/>
    <w:rsid w:val="00105262"/>
    <w:rsid w:val="00105BA6"/>
    <w:rsid w:val="0010647E"/>
    <w:rsid w:val="00106526"/>
    <w:rsid w:val="00106775"/>
    <w:rsid w:val="00106A59"/>
    <w:rsid w:val="0010728C"/>
    <w:rsid w:val="00110F4F"/>
    <w:rsid w:val="001111F2"/>
    <w:rsid w:val="0011126E"/>
    <w:rsid w:val="00111E26"/>
    <w:rsid w:val="00112587"/>
    <w:rsid w:val="00114B45"/>
    <w:rsid w:val="00116D00"/>
    <w:rsid w:val="00117137"/>
    <w:rsid w:val="00120118"/>
    <w:rsid w:val="001209D2"/>
    <w:rsid w:val="00120C96"/>
    <w:rsid w:val="0012331E"/>
    <w:rsid w:val="001239B4"/>
    <w:rsid w:val="00124C88"/>
    <w:rsid w:val="00127719"/>
    <w:rsid w:val="00127BA0"/>
    <w:rsid w:val="00130D9D"/>
    <w:rsid w:val="00131D73"/>
    <w:rsid w:val="0013384E"/>
    <w:rsid w:val="0013724D"/>
    <w:rsid w:val="001375AA"/>
    <w:rsid w:val="00137A31"/>
    <w:rsid w:val="0014034A"/>
    <w:rsid w:val="00141CF9"/>
    <w:rsid w:val="00142EB4"/>
    <w:rsid w:val="00144A22"/>
    <w:rsid w:val="00145415"/>
    <w:rsid w:val="00147D02"/>
    <w:rsid w:val="0015089F"/>
    <w:rsid w:val="00150F10"/>
    <w:rsid w:val="00151300"/>
    <w:rsid w:val="001516B3"/>
    <w:rsid w:val="00151A1D"/>
    <w:rsid w:val="00154B4F"/>
    <w:rsid w:val="00154DBD"/>
    <w:rsid w:val="00155A06"/>
    <w:rsid w:val="0015766D"/>
    <w:rsid w:val="00160AA3"/>
    <w:rsid w:val="00161B9F"/>
    <w:rsid w:val="00163D36"/>
    <w:rsid w:val="00164A6C"/>
    <w:rsid w:val="0016541F"/>
    <w:rsid w:val="00165BB1"/>
    <w:rsid w:val="00167517"/>
    <w:rsid w:val="0017068F"/>
    <w:rsid w:val="0017202B"/>
    <w:rsid w:val="00174B2A"/>
    <w:rsid w:val="00177770"/>
    <w:rsid w:val="001800FC"/>
    <w:rsid w:val="0018027A"/>
    <w:rsid w:val="00182216"/>
    <w:rsid w:val="001848C9"/>
    <w:rsid w:val="001858A1"/>
    <w:rsid w:val="00192F7C"/>
    <w:rsid w:val="001931A1"/>
    <w:rsid w:val="0019359A"/>
    <w:rsid w:val="00196B13"/>
    <w:rsid w:val="00196D73"/>
    <w:rsid w:val="00197205"/>
    <w:rsid w:val="001977B0"/>
    <w:rsid w:val="001A08C7"/>
    <w:rsid w:val="001A1797"/>
    <w:rsid w:val="001A51D0"/>
    <w:rsid w:val="001A54C2"/>
    <w:rsid w:val="001B02CE"/>
    <w:rsid w:val="001B0502"/>
    <w:rsid w:val="001B1243"/>
    <w:rsid w:val="001B1E0D"/>
    <w:rsid w:val="001B296A"/>
    <w:rsid w:val="001B454E"/>
    <w:rsid w:val="001B588D"/>
    <w:rsid w:val="001B5C8A"/>
    <w:rsid w:val="001B6093"/>
    <w:rsid w:val="001B66C8"/>
    <w:rsid w:val="001B7304"/>
    <w:rsid w:val="001B7DB7"/>
    <w:rsid w:val="001C0A29"/>
    <w:rsid w:val="001C38DB"/>
    <w:rsid w:val="001C4BE8"/>
    <w:rsid w:val="001D06AA"/>
    <w:rsid w:val="001D0C5E"/>
    <w:rsid w:val="001D19EC"/>
    <w:rsid w:val="001D1ACD"/>
    <w:rsid w:val="001D25F8"/>
    <w:rsid w:val="001D52FE"/>
    <w:rsid w:val="001D53A2"/>
    <w:rsid w:val="001D631B"/>
    <w:rsid w:val="001D63B7"/>
    <w:rsid w:val="001D654C"/>
    <w:rsid w:val="001D7560"/>
    <w:rsid w:val="001E0A01"/>
    <w:rsid w:val="001E11A1"/>
    <w:rsid w:val="001E11FD"/>
    <w:rsid w:val="001E264B"/>
    <w:rsid w:val="001E38AA"/>
    <w:rsid w:val="001E3917"/>
    <w:rsid w:val="001E39EF"/>
    <w:rsid w:val="001E5D41"/>
    <w:rsid w:val="001E692D"/>
    <w:rsid w:val="001F099A"/>
    <w:rsid w:val="001F0EC5"/>
    <w:rsid w:val="001F1EB1"/>
    <w:rsid w:val="001F2BD9"/>
    <w:rsid w:val="001F6788"/>
    <w:rsid w:val="001F6D23"/>
    <w:rsid w:val="001F7DC1"/>
    <w:rsid w:val="00200906"/>
    <w:rsid w:val="002013DE"/>
    <w:rsid w:val="00201E5C"/>
    <w:rsid w:val="00203D25"/>
    <w:rsid w:val="00203D8F"/>
    <w:rsid w:val="002057C7"/>
    <w:rsid w:val="0020630C"/>
    <w:rsid w:val="00207D14"/>
    <w:rsid w:val="00210C02"/>
    <w:rsid w:val="00210C6E"/>
    <w:rsid w:val="00211AA1"/>
    <w:rsid w:val="00213ABC"/>
    <w:rsid w:val="00214243"/>
    <w:rsid w:val="0021428A"/>
    <w:rsid w:val="00214579"/>
    <w:rsid w:val="00214F43"/>
    <w:rsid w:val="002156F7"/>
    <w:rsid w:val="002161E1"/>
    <w:rsid w:val="00216FA4"/>
    <w:rsid w:val="00217974"/>
    <w:rsid w:val="00220A3E"/>
    <w:rsid w:val="002221C1"/>
    <w:rsid w:val="00222321"/>
    <w:rsid w:val="00222EC3"/>
    <w:rsid w:val="0022353B"/>
    <w:rsid w:val="00223F59"/>
    <w:rsid w:val="0022596E"/>
    <w:rsid w:val="002260D2"/>
    <w:rsid w:val="0022697B"/>
    <w:rsid w:val="002316EB"/>
    <w:rsid w:val="002332D9"/>
    <w:rsid w:val="00234DE9"/>
    <w:rsid w:val="00240B6E"/>
    <w:rsid w:val="002414D9"/>
    <w:rsid w:val="0024543B"/>
    <w:rsid w:val="00246952"/>
    <w:rsid w:val="00246F71"/>
    <w:rsid w:val="002470DD"/>
    <w:rsid w:val="0024783E"/>
    <w:rsid w:val="002479FF"/>
    <w:rsid w:val="0025068D"/>
    <w:rsid w:val="00252717"/>
    <w:rsid w:val="00252AA8"/>
    <w:rsid w:val="00252B89"/>
    <w:rsid w:val="00252F72"/>
    <w:rsid w:val="002541C0"/>
    <w:rsid w:val="00257995"/>
    <w:rsid w:val="002608C6"/>
    <w:rsid w:val="00261C2B"/>
    <w:rsid w:val="00262B3D"/>
    <w:rsid w:val="002630B0"/>
    <w:rsid w:val="002648C0"/>
    <w:rsid w:val="00264A33"/>
    <w:rsid w:val="00264AE5"/>
    <w:rsid w:val="00267B79"/>
    <w:rsid w:val="00270875"/>
    <w:rsid w:val="002722A8"/>
    <w:rsid w:val="00272C6C"/>
    <w:rsid w:val="0027536C"/>
    <w:rsid w:val="00277C8F"/>
    <w:rsid w:val="00281579"/>
    <w:rsid w:val="00281774"/>
    <w:rsid w:val="002828CC"/>
    <w:rsid w:val="00283594"/>
    <w:rsid w:val="0028362C"/>
    <w:rsid w:val="002842BD"/>
    <w:rsid w:val="0028558B"/>
    <w:rsid w:val="00286D44"/>
    <w:rsid w:val="00290CC3"/>
    <w:rsid w:val="0029169C"/>
    <w:rsid w:val="002923A7"/>
    <w:rsid w:val="00292722"/>
    <w:rsid w:val="00294289"/>
    <w:rsid w:val="0029700B"/>
    <w:rsid w:val="00297A82"/>
    <w:rsid w:val="002A49EF"/>
    <w:rsid w:val="002A73D8"/>
    <w:rsid w:val="002B0939"/>
    <w:rsid w:val="002B1B0B"/>
    <w:rsid w:val="002B23F3"/>
    <w:rsid w:val="002B32B6"/>
    <w:rsid w:val="002B37A0"/>
    <w:rsid w:val="002B439C"/>
    <w:rsid w:val="002B490A"/>
    <w:rsid w:val="002B4ABC"/>
    <w:rsid w:val="002C0DA9"/>
    <w:rsid w:val="002C1F29"/>
    <w:rsid w:val="002C2485"/>
    <w:rsid w:val="002C2E23"/>
    <w:rsid w:val="002C4764"/>
    <w:rsid w:val="002C499F"/>
    <w:rsid w:val="002C57A7"/>
    <w:rsid w:val="002C6DE3"/>
    <w:rsid w:val="002D0D75"/>
    <w:rsid w:val="002D0DB6"/>
    <w:rsid w:val="002D191F"/>
    <w:rsid w:val="002D2191"/>
    <w:rsid w:val="002D3B57"/>
    <w:rsid w:val="002D5C6B"/>
    <w:rsid w:val="002D7C6B"/>
    <w:rsid w:val="002E12F8"/>
    <w:rsid w:val="002E19FE"/>
    <w:rsid w:val="002E2D25"/>
    <w:rsid w:val="002E3487"/>
    <w:rsid w:val="002E472C"/>
    <w:rsid w:val="002E6EC2"/>
    <w:rsid w:val="002F060E"/>
    <w:rsid w:val="002F093B"/>
    <w:rsid w:val="002F0A57"/>
    <w:rsid w:val="002F1E1A"/>
    <w:rsid w:val="002F2084"/>
    <w:rsid w:val="002F6864"/>
    <w:rsid w:val="002F717D"/>
    <w:rsid w:val="00301351"/>
    <w:rsid w:val="00303CEC"/>
    <w:rsid w:val="00303E25"/>
    <w:rsid w:val="00304BFE"/>
    <w:rsid w:val="00305167"/>
    <w:rsid w:val="003058E3"/>
    <w:rsid w:val="00310D90"/>
    <w:rsid w:val="00311D92"/>
    <w:rsid w:val="00311EFF"/>
    <w:rsid w:val="00313A70"/>
    <w:rsid w:val="0031575D"/>
    <w:rsid w:val="00315E7B"/>
    <w:rsid w:val="00315EA7"/>
    <w:rsid w:val="00316F41"/>
    <w:rsid w:val="0031778F"/>
    <w:rsid w:val="00320632"/>
    <w:rsid w:val="00321054"/>
    <w:rsid w:val="00321331"/>
    <w:rsid w:val="00321554"/>
    <w:rsid w:val="00321BF6"/>
    <w:rsid w:val="003222CD"/>
    <w:rsid w:val="00323077"/>
    <w:rsid w:val="003264B4"/>
    <w:rsid w:val="00326BED"/>
    <w:rsid w:val="0033086E"/>
    <w:rsid w:val="00331176"/>
    <w:rsid w:val="003326F4"/>
    <w:rsid w:val="003327B0"/>
    <w:rsid w:val="00332DED"/>
    <w:rsid w:val="00336BC9"/>
    <w:rsid w:val="003377EF"/>
    <w:rsid w:val="00340555"/>
    <w:rsid w:val="00340728"/>
    <w:rsid w:val="00345542"/>
    <w:rsid w:val="003455C9"/>
    <w:rsid w:val="00351F51"/>
    <w:rsid w:val="00352377"/>
    <w:rsid w:val="003524D8"/>
    <w:rsid w:val="00352AE9"/>
    <w:rsid w:val="00352BDF"/>
    <w:rsid w:val="00352F4B"/>
    <w:rsid w:val="00354985"/>
    <w:rsid w:val="00355AE6"/>
    <w:rsid w:val="00356EBD"/>
    <w:rsid w:val="003607C6"/>
    <w:rsid w:val="00361096"/>
    <w:rsid w:val="00361D4A"/>
    <w:rsid w:val="00361E9D"/>
    <w:rsid w:val="00361F44"/>
    <w:rsid w:val="00364BBC"/>
    <w:rsid w:val="003710A3"/>
    <w:rsid w:val="00371F9F"/>
    <w:rsid w:val="00374FDA"/>
    <w:rsid w:val="00376A18"/>
    <w:rsid w:val="00376FE0"/>
    <w:rsid w:val="00377F15"/>
    <w:rsid w:val="00377FCA"/>
    <w:rsid w:val="00380F2A"/>
    <w:rsid w:val="00381392"/>
    <w:rsid w:val="0038220C"/>
    <w:rsid w:val="0038233A"/>
    <w:rsid w:val="00382889"/>
    <w:rsid w:val="00384465"/>
    <w:rsid w:val="003849A5"/>
    <w:rsid w:val="0038605C"/>
    <w:rsid w:val="00386613"/>
    <w:rsid w:val="00386C78"/>
    <w:rsid w:val="00386F92"/>
    <w:rsid w:val="00387F57"/>
    <w:rsid w:val="00390C64"/>
    <w:rsid w:val="00391546"/>
    <w:rsid w:val="00391D14"/>
    <w:rsid w:val="003951EC"/>
    <w:rsid w:val="00395598"/>
    <w:rsid w:val="00396CA5"/>
    <w:rsid w:val="00396F0C"/>
    <w:rsid w:val="003974BA"/>
    <w:rsid w:val="00397D15"/>
    <w:rsid w:val="003A050F"/>
    <w:rsid w:val="003A0AB3"/>
    <w:rsid w:val="003A16E6"/>
    <w:rsid w:val="003A2FD6"/>
    <w:rsid w:val="003A33D9"/>
    <w:rsid w:val="003A509A"/>
    <w:rsid w:val="003A57DF"/>
    <w:rsid w:val="003A79A4"/>
    <w:rsid w:val="003B092D"/>
    <w:rsid w:val="003B0BC1"/>
    <w:rsid w:val="003B1D27"/>
    <w:rsid w:val="003B20E1"/>
    <w:rsid w:val="003B5932"/>
    <w:rsid w:val="003B6407"/>
    <w:rsid w:val="003C0DC7"/>
    <w:rsid w:val="003C2CAB"/>
    <w:rsid w:val="003C43C1"/>
    <w:rsid w:val="003C440F"/>
    <w:rsid w:val="003C47E6"/>
    <w:rsid w:val="003C6C6A"/>
    <w:rsid w:val="003C71E5"/>
    <w:rsid w:val="003C7D65"/>
    <w:rsid w:val="003D0C5D"/>
    <w:rsid w:val="003D16C3"/>
    <w:rsid w:val="003D2219"/>
    <w:rsid w:val="003D5A10"/>
    <w:rsid w:val="003D5B4B"/>
    <w:rsid w:val="003D70C2"/>
    <w:rsid w:val="003E0C64"/>
    <w:rsid w:val="003E1767"/>
    <w:rsid w:val="003E3058"/>
    <w:rsid w:val="003E49E0"/>
    <w:rsid w:val="003E4AB1"/>
    <w:rsid w:val="003E5D9B"/>
    <w:rsid w:val="003E7509"/>
    <w:rsid w:val="003F1CF8"/>
    <w:rsid w:val="003F2098"/>
    <w:rsid w:val="003F2821"/>
    <w:rsid w:val="003F42FE"/>
    <w:rsid w:val="003F6E2B"/>
    <w:rsid w:val="004002B9"/>
    <w:rsid w:val="00401170"/>
    <w:rsid w:val="00402D51"/>
    <w:rsid w:val="00402D5D"/>
    <w:rsid w:val="0040308A"/>
    <w:rsid w:val="004037D1"/>
    <w:rsid w:val="00403C87"/>
    <w:rsid w:val="00404742"/>
    <w:rsid w:val="00404F67"/>
    <w:rsid w:val="00405863"/>
    <w:rsid w:val="004066F4"/>
    <w:rsid w:val="00406FE8"/>
    <w:rsid w:val="0041165A"/>
    <w:rsid w:val="00412D36"/>
    <w:rsid w:val="00414110"/>
    <w:rsid w:val="00414C0A"/>
    <w:rsid w:val="00414F8A"/>
    <w:rsid w:val="00416ACF"/>
    <w:rsid w:val="00416FC8"/>
    <w:rsid w:val="004174B8"/>
    <w:rsid w:val="00420613"/>
    <w:rsid w:val="0042276F"/>
    <w:rsid w:val="00422D44"/>
    <w:rsid w:val="004255FF"/>
    <w:rsid w:val="00426A06"/>
    <w:rsid w:val="004275CC"/>
    <w:rsid w:val="00427946"/>
    <w:rsid w:val="00427CAA"/>
    <w:rsid w:val="00430021"/>
    <w:rsid w:val="0043025A"/>
    <w:rsid w:val="00430827"/>
    <w:rsid w:val="00430DFF"/>
    <w:rsid w:val="00430E8C"/>
    <w:rsid w:val="00432B25"/>
    <w:rsid w:val="00433598"/>
    <w:rsid w:val="00433660"/>
    <w:rsid w:val="00433C39"/>
    <w:rsid w:val="00433C71"/>
    <w:rsid w:val="00433E9C"/>
    <w:rsid w:val="004342DD"/>
    <w:rsid w:val="00434660"/>
    <w:rsid w:val="004347EA"/>
    <w:rsid w:val="00436787"/>
    <w:rsid w:val="00443E28"/>
    <w:rsid w:val="00445067"/>
    <w:rsid w:val="00447328"/>
    <w:rsid w:val="00450C5D"/>
    <w:rsid w:val="00452CBF"/>
    <w:rsid w:val="00453F56"/>
    <w:rsid w:val="0045416C"/>
    <w:rsid w:val="00454EE9"/>
    <w:rsid w:val="004558F8"/>
    <w:rsid w:val="004664D3"/>
    <w:rsid w:val="004678E7"/>
    <w:rsid w:val="00467A0F"/>
    <w:rsid w:val="00467B82"/>
    <w:rsid w:val="00470AC8"/>
    <w:rsid w:val="00470CA7"/>
    <w:rsid w:val="00470D5F"/>
    <w:rsid w:val="00471155"/>
    <w:rsid w:val="00471667"/>
    <w:rsid w:val="0047362F"/>
    <w:rsid w:val="00473F9C"/>
    <w:rsid w:val="00473FA1"/>
    <w:rsid w:val="004744BA"/>
    <w:rsid w:val="00474DAC"/>
    <w:rsid w:val="0047515B"/>
    <w:rsid w:val="00475F8C"/>
    <w:rsid w:val="00476E61"/>
    <w:rsid w:val="00477BB9"/>
    <w:rsid w:val="00477D50"/>
    <w:rsid w:val="00477D73"/>
    <w:rsid w:val="0048072A"/>
    <w:rsid w:val="00480D3A"/>
    <w:rsid w:val="00481089"/>
    <w:rsid w:val="004812F0"/>
    <w:rsid w:val="004822E1"/>
    <w:rsid w:val="00483575"/>
    <w:rsid w:val="00484F6A"/>
    <w:rsid w:val="0048634E"/>
    <w:rsid w:val="00486718"/>
    <w:rsid w:val="004900D7"/>
    <w:rsid w:val="004920FE"/>
    <w:rsid w:val="004A0293"/>
    <w:rsid w:val="004A03E4"/>
    <w:rsid w:val="004A107B"/>
    <w:rsid w:val="004A12DE"/>
    <w:rsid w:val="004A2B6E"/>
    <w:rsid w:val="004A3191"/>
    <w:rsid w:val="004A6813"/>
    <w:rsid w:val="004B00AE"/>
    <w:rsid w:val="004B09D5"/>
    <w:rsid w:val="004B0FCA"/>
    <w:rsid w:val="004B5C4C"/>
    <w:rsid w:val="004B5FCA"/>
    <w:rsid w:val="004B65E0"/>
    <w:rsid w:val="004B70CA"/>
    <w:rsid w:val="004B7891"/>
    <w:rsid w:val="004C05F9"/>
    <w:rsid w:val="004C2C12"/>
    <w:rsid w:val="004C3423"/>
    <w:rsid w:val="004C350F"/>
    <w:rsid w:val="004C38E3"/>
    <w:rsid w:val="004C4E07"/>
    <w:rsid w:val="004C57CB"/>
    <w:rsid w:val="004C591F"/>
    <w:rsid w:val="004C68CE"/>
    <w:rsid w:val="004D174B"/>
    <w:rsid w:val="004D19B5"/>
    <w:rsid w:val="004D4818"/>
    <w:rsid w:val="004D5392"/>
    <w:rsid w:val="004D6956"/>
    <w:rsid w:val="004E012F"/>
    <w:rsid w:val="004E398A"/>
    <w:rsid w:val="004E3D93"/>
    <w:rsid w:val="004E5C76"/>
    <w:rsid w:val="004E64B5"/>
    <w:rsid w:val="004E6D28"/>
    <w:rsid w:val="004E6F29"/>
    <w:rsid w:val="004E73A9"/>
    <w:rsid w:val="004E74EC"/>
    <w:rsid w:val="004E7A4A"/>
    <w:rsid w:val="004E7DCC"/>
    <w:rsid w:val="004F245D"/>
    <w:rsid w:val="004F3520"/>
    <w:rsid w:val="004F474F"/>
    <w:rsid w:val="004F66EF"/>
    <w:rsid w:val="00501E5C"/>
    <w:rsid w:val="005021FE"/>
    <w:rsid w:val="00502E0F"/>
    <w:rsid w:val="00503548"/>
    <w:rsid w:val="00503887"/>
    <w:rsid w:val="005038E8"/>
    <w:rsid w:val="00503D8A"/>
    <w:rsid w:val="0050482D"/>
    <w:rsid w:val="00505445"/>
    <w:rsid w:val="005057B0"/>
    <w:rsid w:val="00507477"/>
    <w:rsid w:val="0051099F"/>
    <w:rsid w:val="00510E8E"/>
    <w:rsid w:val="00511830"/>
    <w:rsid w:val="00512D4A"/>
    <w:rsid w:val="00515997"/>
    <w:rsid w:val="005163AC"/>
    <w:rsid w:val="00516BB7"/>
    <w:rsid w:val="005176CB"/>
    <w:rsid w:val="00517DC3"/>
    <w:rsid w:val="0052018C"/>
    <w:rsid w:val="005205F5"/>
    <w:rsid w:val="005213B0"/>
    <w:rsid w:val="005214FB"/>
    <w:rsid w:val="00522262"/>
    <w:rsid w:val="005224A9"/>
    <w:rsid w:val="00523DB6"/>
    <w:rsid w:val="00524AD7"/>
    <w:rsid w:val="00526E12"/>
    <w:rsid w:val="00527256"/>
    <w:rsid w:val="00527359"/>
    <w:rsid w:val="005278B8"/>
    <w:rsid w:val="00527B2A"/>
    <w:rsid w:val="0053030A"/>
    <w:rsid w:val="00530B1C"/>
    <w:rsid w:val="00532F2D"/>
    <w:rsid w:val="005332C8"/>
    <w:rsid w:val="0053427D"/>
    <w:rsid w:val="00535C1A"/>
    <w:rsid w:val="005363EE"/>
    <w:rsid w:val="0053678B"/>
    <w:rsid w:val="005408D8"/>
    <w:rsid w:val="00540E47"/>
    <w:rsid w:val="00541948"/>
    <w:rsid w:val="00541A17"/>
    <w:rsid w:val="00543C76"/>
    <w:rsid w:val="005453D1"/>
    <w:rsid w:val="00545883"/>
    <w:rsid w:val="00545EC1"/>
    <w:rsid w:val="00546E08"/>
    <w:rsid w:val="00550467"/>
    <w:rsid w:val="00551B38"/>
    <w:rsid w:val="00552230"/>
    <w:rsid w:val="00553529"/>
    <w:rsid w:val="00553B40"/>
    <w:rsid w:val="005549A4"/>
    <w:rsid w:val="00554B53"/>
    <w:rsid w:val="00555319"/>
    <w:rsid w:val="00555BE6"/>
    <w:rsid w:val="00555CD9"/>
    <w:rsid w:val="00556AD3"/>
    <w:rsid w:val="00560061"/>
    <w:rsid w:val="0056172D"/>
    <w:rsid w:val="00561F73"/>
    <w:rsid w:val="0056489D"/>
    <w:rsid w:val="00566927"/>
    <w:rsid w:val="00567943"/>
    <w:rsid w:val="00567D8A"/>
    <w:rsid w:val="00570691"/>
    <w:rsid w:val="00571271"/>
    <w:rsid w:val="00572610"/>
    <w:rsid w:val="005726E2"/>
    <w:rsid w:val="00573C12"/>
    <w:rsid w:val="005752E7"/>
    <w:rsid w:val="0057644B"/>
    <w:rsid w:val="005776E3"/>
    <w:rsid w:val="00580A52"/>
    <w:rsid w:val="00581AC5"/>
    <w:rsid w:val="00584047"/>
    <w:rsid w:val="005847AD"/>
    <w:rsid w:val="005856CB"/>
    <w:rsid w:val="00585A74"/>
    <w:rsid w:val="0058755D"/>
    <w:rsid w:val="005900FF"/>
    <w:rsid w:val="0059058F"/>
    <w:rsid w:val="005918B6"/>
    <w:rsid w:val="00592BF6"/>
    <w:rsid w:val="00592C8E"/>
    <w:rsid w:val="00592F68"/>
    <w:rsid w:val="00593E71"/>
    <w:rsid w:val="0059548B"/>
    <w:rsid w:val="00596490"/>
    <w:rsid w:val="00596DEC"/>
    <w:rsid w:val="005A0B65"/>
    <w:rsid w:val="005A203C"/>
    <w:rsid w:val="005A2712"/>
    <w:rsid w:val="005A307D"/>
    <w:rsid w:val="005A5F8C"/>
    <w:rsid w:val="005A6541"/>
    <w:rsid w:val="005A76DC"/>
    <w:rsid w:val="005A7750"/>
    <w:rsid w:val="005B1114"/>
    <w:rsid w:val="005B3CA1"/>
    <w:rsid w:val="005B3EA3"/>
    <w:rsid w:val="005B4BB6"/>
    <w:rsid w:val="005B666B"/>
    <w:rsid w:val="005C086C"/>
    <w:rsid w:val="005C1137"/>
    <w:rsid w:val="005C19CD"/>
    <w:rsid w:val="005C2717"/>
    <w:rsid w:val="005C44D9"/>
    <w:rsid w:val="005C4828"/>
    <w:rsid w:val="005C52BB"/>
    <w:rsid w:val="005C5BC1"/>
    <w:rsid w:val="005C5BE4"/>
    <w:rsid w:val="005D097E"/>
    <w:rsid w:val="005D2013"/>
    <w:rsid w:val="005D4520"/>
    <w:rsid w:val="005D4D2B"/>
    <w:rsid w:val="005D58B9"/>
    <w:rsid w:val="005D7964"/>
    <w:rsid w:val="005E0A8B"/>
    <w:rsid w:val="005E0FEF"/>
    <w:rsid w:val="005E2837"/>
    <w:rsid w:val="005E2954"/>
    <w:rsid w:val="005E29DA"/>
    <w:rsid w:val="005E4509"/>
    <w:rsid w:val="005E533C"/>
    <w:rsid w:val="005E5FCA"/>
    <w:rsid w:val="005E6437"/>
    <w:rsid w:val="005E7A7C"/>
    <w:rsid w:val="005F0024"/>
    <w:rsid w:val="005F12B5"/>
    <w:rsid w:val="005F1321"/>
    <w:rsid w:val="005F2054"/>
    <w:rsid w:val="005F22DA"/>
    <w:rsid w:val="005F2970"/>
    <w:rsid w:val="005F2D0A"/>
    <w:rsid w:val="005F33C6"/>
    <w:rsid w:val="005F3464"/>
    <w:rsid w:val="005F443E"/>
    <w:rsid w:val="005F578B"/>
    <w:rsid w:val="005F57B6"/>
    <w:rsid w:val="005F698E"/>
    <w:rsid w:val="005F7CC9"/>
    <w:rsid w:val="00603450"/>
    <w:rsid w:val="00603E85"/>
    <w:rsid w:val="00604283"/>
    <w:rsid w:val="00605134"/>
    <w:rsid w:val="00606C0B"/>
    <w:rsid w:val="00606EEF"/>
    <w:rsid w:val="0060765F"/>
    <w:rsid w:val="0061019A"/>
    <w:rsid w:val="00610C0D"/>
    <w:rsid w:val="006115B9"/>
    <w:rsid w:val="00611FA2"/>
    <w:rsid w:val="006120E1"/>
    <w:rsid w:val="00613BD7"/>
    <w:rsid w:val="0061641D"/>
    <w:rsid w:val="00616AD5"/>
    <w:rsid w:val="006177D6"/>
    <w:rsid w:val="006206FE"/>
    <w:rsid w:val="006211A7"/>
    <w:rsid w:val="00621916"/>
    <w:rsid w:val="00622D7F"/>
    <w:rsid w:val="00623B5A"/>
    <w:rsid w:val="006257E7"/>
    <w:rsid w:val="00625DCA"/>
    <w:rsid w:val="00627DBC"/>
    <w:rsid w:val="00630338"/>
    <w:rsid w:val="00631C0D"/>
    <w:rsid w:val="00632B30"/>
    <w:rsid w:val="006330A4"/>
    <w:rsid w:val="0063356C"/>
    <w:rsid w:val="00633AED"/>
    <w:rsid w:val="00633C5B"/>
    <w:rsid w:val="00634A2B"/>
    <w:rsid w:val="00636394"/>
    <w:rsid w:val="0064324D"/>
    <w:rsid w:val="00643743"/>
    <w:rsid w:val="00644BD6"/>
    <w:rsid w:val="00644D74"/>
    <w:rsid w:val="006453AB"/>
    <w:rsid w:val="00646515"/>
    <w:rsid w:val="00651284"/>
    <w:rsid w:val="00651A3A"/>
    <w:rsid w:val="00651C6C"/>
    <w:rsid w:val="00652C54"/>
    <w:rsid w:val="00652CD8"/>
    <w:rsid w:val="00653207"/>
    <w:rsid w:val="00654EDA"/>
    <w:rsid w:val="006550D3"/>
    <w:rsid w:val="00655A80"/>
    <w:rsid w:val="00656A40"/>
    <w:rsid w:val="006576CA"/>
    <w:rsid w:val="00660E89"/>
    <w:rsid w:val="00662F1A"/>
    <w:rsid w:val="0066444D"/>
    <w:rsid w:val="006667F2"/>
    <w:rsid w:val="00666E83"/>
    <w:rsid w:val="00666ED3"/>
    <w:rsid w:val="00670220"/>
    <w:rsid w:val="00670680"/>
    <w:rsid w:val="0067116E"/>
    <w:rsid w:val="00671C12"/>
    <w:rsid w:val="006720AF"/>
    <w:rsid w:val="006721A4"/>
    <w:rsid w:val="00672DEC"/>
    <w:rsid w:val="006743F0"/>
    <w:rsid w:val="0067584B"/>
    <w:rsid w:val="00675CD4"/>
    <w:rsid w:val="00675E7E"/>
    <w:rsid w:val="006764D3"/>
    <w:rsid w:val="006769FC"/>
    <w:rsid w:val="006812C9"/>
    <w:rsid w:val="006838BB"/>
    <w:rsid w:val="006843D6"/>
    <w:rsid w:val="0068481C"/>
    <w:rsid w:val="00684CEF"/>
    <w:rsid w:val="00687009"/>
    <w:rsid w:val="0069006A"/>
    <w:rsid w:val="0069090E"/>
    <w:rsid w:val="006977BC"/>
    <w:rsid w:val="006A04B9"/>
    <w:rsid w:val="006A14F1"/>
    <w:rsid w:val="006A18D3"/>
    <w:rsid w:val="006A1F2D"/>
    <w:rsid w:val="006A20D5"/>
    <w:rsid w:val="006A2318"/>
    <w:rsid w:val="006A4C48"/>
    <w:rsid w:val="006A61F5"/>
    <w:rsid w:val="006A6E06"/>
    <w:rsid w:val="006B0B33"/>
    <w:rsid w:val="006B0D5E"/>
    <w:rsid w:val="006B1BC4"/>
    <w:rsid w:val="006B1C9A"/>
    <w:rsid w:val="006B316C"/>
    <w:rsid w:val="006B4C98"/>
    <w:rsid w:val="006C1284"/>
    <w:rsid w:val="006C1FF5"/>
    <w:rsid w:val="006C3846"/>
    <w:rsid w:val="006C4AF4"/>
    <w:rsid w:val="006C63D4"/>
    <w:rsid w:val="006C6CB2"/>
    <w:rsid w:val="006D24BF"/>
    <w:rsid w:val="006D2777"/>
    <w:rsid w:val="006D399A"/>
    <w:rsid w:val="006D44C5"/>
    <w:rsid w:val="006D4DDB"/>
    <w:rsid w:val="006D55D2"/>
    <w:rsid w:val="006D565E"/>
    <w:rsid w:val="006D628D"/>
    <w:rsid w:val="006E03A7"/>
    <w:rsid w:val="006E27A6"/>
    <w:rsid w:val="006E2AB5"/>
    <w:rsid w:val="006E4536"/>
    <w:rsid w:val="006E455F"/>
    <w:rsid w:val="006E55F8"/>
    <w:rsid w:val="006E5655"/>
    <w:rsid w:val="006E715B"/>
    <w:rsid w:val="006E795C"/>
    <w:rsid w:val="006F03AC"/>
    <w:rsid w:val="006F1498"/>
    <w:rsid w:val="006F17F4"/>
    <w:rsid w:val="006F22E9"/>
    <w:rsid w:val="006F2765"/>
    <w:rsid w:val="006F312F"/>
    <w:rsid w:val="006F5913"/>
    <w:rsid w:val="006F5B13"/>
    <w:rsid w:val="006F6634"/>
    <w:rsid w:val="006F731C"/>
    <w:rsid w:val="006F7442"/>
    <w:rsid w:val="00701122"/>
    <w:rsid w:val="007021C2"/>
    <w:rsid w:val="00703CBC"/>
    <w:rsid w:val="00703E59"/>
    <w:rsid w:val="00704CED"/>
    <w:rsid w:val="0070593D"/>
    <w:rsid w:val="00705BC1"/>
    <w:rsid w:val="00706012"/>
    <w:rsid w:val="007076CE"/>
    <w:rsid w:val="0070780E"/>
    <w:rsid w:val="007111EF"/>
    <w:rsid w:val="007115ED"/>
    <w:rsid w:val="00711F70"/>
    <w:rsid w:val="00713135"/>
    <w:rsid w:val="007132A4"/>
    <w:rsid w:val="00715234"/>
    <w:rsid w:val="00715E37"/>
    <w:rsid w:val="00715EC2"/>
    <w:rsid w:val="0071729B"/>
    <w:rsid w:val="007175CA"/>
    <w:rsid w:val="0072138B"/>
    <w:rsid w:val="00723660"/>
    <w:rsid w:val="0072394C"/>
    <w:rsid w:val="0072452E"/>
    <w:rsid w:val="0072521D"/>
    <w:rsid w:val="00725807"/>
    <w:rsid w:val="00726788"/>
    <w:rsid w:val="007301D3"/>
    <w:rsid w:val="00730600"/>
    <w:rsid w:val="00731E78"/>
    <w:rsid w:val="00735161"/>
    <w:rsid w:val="007370FA"/>
    <w:rsid w:val="00737B42"/>
    <w:rsid w:val="007406A6"/>
    <w:rsid w:val="00740BF6"/>
    <w:rsid w:val="0074115B"/>
    <w:rsid w:val="00741508"/>
    <w:rsid w:val="007427C5"/>
    <w:rsid w:val="00743EEB"/>
    <w:rsid w:val="00745767"/>
    <w:rsid w:val="00745C44"/>
    <w:rsid w:val="00745E70"/>
    <w:rsid w:val="00745F35"/>
    <w:rsid w:val="0074700F"/>
    <w:rsid w:val="007471E1"/>
    <w:rsid w:val="00747464"/>
    <w:rsid w:val="00747F11"/>
    <w:rsid w:val="0075090E"/>
    <w:rsid w:val="00750E8C"/>
    <w:rsid w:val="00751E89"/>
    <w:rsid w:val="00751F49"/>
    <w:rsid w:val="00760334"/>
    <w:rsid w:val="007607D6"/>
    <w:rsid w:val="007630BF"/>
    <w:rsid w:val="007630C9"/>
    <w:rsid w:val="00763AB7"/>
    <w:rsid w:val="007650F9"/>
    <w:rsid w:val="0077384C"/>
    <w:rsid w:val="00776000"/>
    <w:rsid w:val="007819F1"/>
    <w:rsid w:val="00781C00"/>
    <w:rsid w:val="00784E50"/>
    <w:rsid w:val="00785986"/>
    <w:rsid w:val="007906AC"/>
    <w:rsid w:val="00791459"/>
    <w:rsid w:val="00791527"/>
    <w:rsid w:val="0079194D"/>
    <w:rsid w:val="007935EA"/>
    <w:rsid w:val="007944CB"/>
    <w:rsid w:val="00794DB0"/>
    <w:rsid w:val="007952AE"/>
    <w:rsid w:val="00796C6B"/>
    <w:rsid w:val="007A0757"/>
    <w:rsid w:val="007A1BF9"/>
    <w:rsid w:val="007A6D41"/>
    <w:rsid w:val="007A75C7"/>
    <w:rsid w:val="007A7616"/>
    <w:rsid w:val="007A7971"/>
    <w:rsid w:val="007A7E22"/>
    <w:rsid w:val="007B0A03"/>
    <w:rsid w:val="007B1DDC"/>
    <w:rsid w:val="007B482E"/>
    <w:rsid w:val="007B5908"/>
    <w:rsid w:val="007B70D3"/>
    <w:rsid w:val="007B7127"/>
    <w:rsid w:val="007B77C5"/>
    <w:rsid w:val="007C04CD"/>
    <w:rsid w:val="007C1180"/>
    <w:rsid w:val="007C1669"/>
    <w:rsid w:val="007C1779"/>
    <w:rsid w:val="007C19D9"/>
    <w:rsid w:val="007C1F80"/>
    <w:rsid w:val="007C26F6"/>
    <w:rsid w:val="007C3276"/>
    <w:rsid w:val="007C4EDF"/>
    <w:rsid w:val="007C56D7"/>
    <w:rsid w:val="007C7F64"/>
    <w:rsid w:val="007D0ABE"/>
    <w:rsid w:val="007D158B"/>
    <w:rsid w:val="007D214D"/>
    <w:rsid w:val="007D342B"/>
    <w:rsid w:val="007D3C6C"/>
    <w:rsid w:val="007E12A8"/>
    <w:rsid w:val="007E14FD"/>
    <w:rsid w:val="007E343B"/>
    <w:rsid w:val="007E491A"/>
    <w:rsid w:val="007E5177"/>
    <w:rsid w:val="007E6656"/>
    <w:rsid w:val="007E6E6E"/>
    <w:rsid w:val="007F10EF"/>
    <w:rsid w:val="007F2A18"/>
    <w:rsid w:val="007F2CB4"/>
    <w:rsid w:val="007F3C1C"/>
    <w:rsid w:val="00801EFF"/>
    <w:rsid w:val="00802373"/>
    <w:rsid w:val="00802746"/>
    <w:rsid w:val="008027A6"/>
    <w:rsid w:val="00803C42"/>
    <w:rsid w:val="00803FCD"/>
    <w:rsid w:val="008047B4"/>
    <w:rsid w:val="00804EDA"/>
    <w:rsid w:val="00805E5B"/>
    <w:rsid w:val="00806BF6"/>
    <w:rsid w:val="0080787F"/>
    <w:rsid w:val="00807F34"/>
    <w:rsid w:val="0081008C"/>
    <w:rsid w:val="0081088C"/>
    <w:rsid w:val="00811183"/>
    <w:rsid w:val="00811DBA"/>
    <w:rsid w:val="00812591"/>
    <w:rsid w:val="00812654"/>
    <w:rsid w:val="00814131"/>
    <w:rsid w:val="0081477C"/>
    <w:rsid w:val="00814CB6"/>
    <w:rsid w:val="00815F3C"/>
    <w:rsid w:val="00815F6C"/>
    <w:rsid w:val="00824B22"/>
    <w:rsid w:val="00825121"/>
    <w:rsid w:val="0082529A"/>
    <w:rsid w:val="0082624E"/>
    <w:rsid w:val="00827527"/>
    <w:rsid w:val="0083225E"/>
    <w:rsid w:val="00832DD7"/>
    <w:rsid w:val="00836AE0"/>
    <w:rsid w:val="008371AD"/>
    <w:rsid w:val="00837F4D"/>
    <w:rsid w:val="008401A3"/>
    <w:rsid w:val="0084028E"/>
    <w:rsid w:val="0084082E"/>
    <w:rsid w:val="00841AF8"/>
    <w:rsid w:val="00842A05"/>
    <w:rsid w:val="00842DDC"/>
    <w:rsid w:val="00842E20"/>
    <w:rsid w:val="00844400"/>
    <w:rsid w:val="00845EA0"/>
    <w:rsid w:val="0084614E"/>
    <w:rsid w:val="00846969"/>
    <w:rsid w:val="00846C07"/>
    <w:rsid w:val="008502EB"/>
    <w:rsid w:val="008511E7"/>
    <w:rsid w:val="00851DB4"/>
    <w:rsid w:val="00852655"/>
    <w:rsid w:val="00853349"/>
    <w:rsid w:val="0085476B"/>
    <w:rsid w:val="00855540"/>
    <w:rsid w:val="0085580F"/>
    <w:rsid w:val="00860EDF"/>
    <w:rsid w:val="00860FAF"/>
    <w:rsid w:val="00863199"/>
    <w:rsid w:val="00863D2F"/>
    <w:rsid w:val="00871908"/>
    <w:rsid w:val="00871ED6"/>
    <w:rsid w:val="00872056"/>
    <w:rsid w:val="0087212E"/>
    <w:rsid w:val="00872913"/>
    <w:rsid w:val="00873BE1"/>
    <w:rsid w:val="00874458"/>
    <w:rsid w:val="00875302"/>
    <w:rsid w:val="00875B56"/>
    <w:rsid w:val="00876F98"/>
    <w:rsid w:val="008770FC"/>
    <w:rsid w:val="00877853"/>
    <w:rsid w:val="00880112"/>
    <w:rsid w:val="00885AFE"/>
    <w:rsid w:val="00885E15"/>
    <w:rsid w:val="0088764C"/>
    <w:rsid w:val="00891203"/>
    <w:rsid w:val="008914CF"/>
    <w:rsid w:val="00892541"/>
    <w:rsid w:val="008937B8"/>
    <w:rsid w:val="00895083"/>
    <w:rsid w:val="0089552E"/>
    <w:rsid w:val="008955BB"/>
    <w:rsid w:val="00896D86"/>
    <w:rsid w:val="008976DE"/>
    <w:rsid w:val="008A132D"/>
    <w:rsid w:val="008A676D"/>
    <w:rsid w:val="008B0B50"/>
    <w:rsid w:val="008B1AA2"/>
    <w:rsid w:val="008B2696"/>
    <w:rsid w:val="008B27B5"/>
    <w:rsid w:val="008B67B2"/>
    <w:rsid w:val="008B7ADD"/>
    <w:rsid w:val="008B7D83"/>
    <w:rsid w:val="008C07BB"/>
    <w:rsid w:val="008C11AF"/>
    <w:rsid w:val="008C123D"/>
    <w:rsid w:val="008C1CFC"/>
    <w:rsid w:val="008C28CC"/>
    <w:rsid w:val="008C36EC"/>
    <w:rsid w:val="008C4FF0"/>
    <w:rsid w:val="008C771A"/>
    <w:rsid w:val="008D15BA"/>
    <w:rsid w:val="008D2697"/>
    <w:rsid w:val="008D39A2"/>
    <w:rsid w:val="008D3FC7"/>
    <w:rsid w:val="008D73EA"/>
    <w:rsid w:val="008D7694"/>
    <w:rsid w:val="008E0838"/>
    <w:rsid w:val="008E1521"/>
    <w:rsid w:val="008E16F4"/>
    <w:rsid w:val="008E18E0"/>
    <w:rsid w:val="008E31D1"/>
    <w:rsid w:val="008E5C36"/>
    <w:rsid w:val="008E69D6"/>
    <w:rsid w:val="008F1784"/>
    <w:rsid w:val="008F3B5C"/>
    <w:rsid w:val="008F6C74"/>
    <w:rsid w:val="00900EA9"/>
    <w:rsid w:val="0090151B"/>
    <w:rsid w:val="00902E91"/>
    <w:rsid w:val="009036C8"/>
    <w:rsid w:val="00904388"/>
    <w:rsid w:val="00904A19"/>
    <w:rsid w:val="009050BB"/>
    <w:rsid w:val="0090533E"/>
    <w:rsid w:val="00907E51"/>
    <w:rsid w:val="009102A8"/>
    <w:rsid w:val="009107BE"/>
    <w:rsid w:val="00910FC6"/>
    <w:rsid w:val="009112FB"/>
    <w:rsid w:val="00912FC9"/>
    <w:rsid w:val="00913486"/>
    <w:rsid w:val="009211FF"/>
    <w:rsid w:val="009217CE"/>
    <w:rsid w:val="00922910"/>
    <w:rsid w:val="0092317D"/>
    <w:rsid w:val="00923C60"/>
    <w:rsid w:val="0092483F"/>
    <w:rsid w:val="0092528D"/>
    <w:rsid w:val="00926B62"/>
    <w:rsid w:val="009274E1"/>
    <w:rsid w:val="0092750B"/>
    <w:rsid w:val="0093134B"/>
    <w:rsid w:val="0093208B"/>
    <w:rsid w:val="0093222F"/>
    <w:rsid w:val="00933D44"/>
    <w:rsid w:val="00934164"/>
    <w:rsid w:val="009342ED"/>
    <w:rsid w:val="009355FA"/>
    <w:rsid w:val="009378CA"/>
    <w:rsid w:val="0094007B"/>
    <w:rsid w:val="0094065A"/>
    <w:rsid w:val="00941A75"/>
    <w:rsid w:val="009422A8"/>
    <w:rsid w:val="0094236D"/>
    <w:rsid w:val="00947FB4"/>
    <w:rsid w:val="009502EC"/>
    <w:rsid w:val="00951ABC"/>
    <w:rsid w:val="00955136"/>
    <w:rsid w:val="00957BAC"/>
    <w:rsid w:val="00962E3A"/>
    <w:rsid w:val="00962F37"/>
    <w:rsid w:val="0096513F"/>
    <w:rsid w:val="00966EF3"/>
    <w:rsid w:val="0096769C"/>
    <w:rsid w:val="00967CFF"/>
    <w:rsid w:val="009730EC"/>
    <w:rsid w:val="00975702"/>
    <w:rsid w:val="00980B69"/>
    <w:rsid w:val="00982A2B"/>
    <w:rsid w:val="00982C8F"/>
    <w:rsid w:val="00985065"/>
    <w:rsid w:val="00986E7F"/>
    <w:rsid w:val="00987953"/>
    <w:rsid w:val="00990D21"/>
    <w:rsid w:val="00992E07"/>
    <w:rsid w:val="009934CD"/>
    <w:rsid w:val="00993BB1"/>
    <w:rsid w:val="00993BFB"/>
    <w:rsid w:val="00994372"/>
    <w:rsid w:val="00995CDA"/>
    <w:rsid w:val="009974E4"/>
    <w:rsid w:val="009977B2"/>
    <w:rsid w:val="009A03AA"/>
    <w:rsid w:val="009A0412"/>
    <w:rsid w:val="009A053C"/>
    <w:rsid w:val="009A056A"/>
    <w:rsid w:val="009A0B0A"/>
    <w:rsid w:val="009A0E50"/>
    <w:rsid w:val="009A5F25"/>
    <w:rsid w:val="009A620B"/>
    <w:rsid w:val="009B0C9B"/>
    <w:rsid w:val="009B0CD5"/>
    <w:rsid w:val="009B120A"/>
    <w:rsid w:val="009B1572"/>
    <w:rsid w:val="009B247B"/>
    <w:rsid w:val="009B413A"/>
    <w:rsid w:val="009B6345"/>
    <w:rsid w:val="009C0F69"/>
    <w:rsid w:val="009C60BC"/>
    <w:rsid w:val="009C631C"/>
    <w:rsid w:val="009C7189"/>
    <w:rsid w:val="009C7413"/>
    <w:rsid w:val="009D0573"/>
    <w:rsid w:val="009D122F"/>
    <w:rsid w:val="009D353F"/>
    <w:rsid w:val="009D35F8"/>
    <w:rsid w:val="009D5991"/>
    <w:rsid w:val="009D5A69"/>
    <w:rsid w:val="009D5C43"/>
    <w:rsid w:val="009D6898"/>
    <w:rsid w:val="009E1F21"/>
    <w:rsid w:val="009E21C0"/>
    <w:rsid w:val="009E3D53"/>
    <w:rsid w:val="009E5063"/>
    <w:rsid w:val="009E5476"/>
    <w:rsid w:val="009E57A3"/>
    <w:rsid w:val="009E7263"/>
    <w:rsid w:val="009F02F4"/>
    <w:rsid w:val="009F0747"/>
    <w:rsid w:val="009F1414"/>
    <w:rsid w:val="009F1AB7"/>
    <w:rsid w:val="009F22E8"/>
    <w:rsid w:val="009F547D"/>
    <w:rsid w:val="009F5CC6"/>
    <w:rsid w:val="009F6A69"/>
    <w:rsid w:val="009F7706"/>
    <w:rsid w:val="009F7E56"/>
    <w:rsid w:val="00A00267"/>
    <w:rsid w:val="00A0080C"/>
    <w:rsid w:val="00A00D86"/>
    <w:rsid w:val="00A0118D"/>
    <w:rsid w:val="00A01E32"/>
    <w:rsid w:val="00A02109"/>
    <w:rsid w:val="00A02BDA"/>
    <w:rsid w:val="00A05BBD"/>
    <w:rsid w:val="00A061B6"/>
    <w:rsid w:val="00A068E2"/>
    <w:rsid w:val="00A10A66"/>
    <w:rsid w:val="00A123CD"/>
    <w:rsid w:val="00A1296D"/>
    <w:rsid w:val="00A12BB1"/>
    <w:rsid w:val="00A132C8"/>
    <w:rsid w:val="00A14F87"/>
    <w:rsid w:val="00A1762B"/>
    <w:rsid w:val="00A17A33"/>
    <w:rsid w:val="00A2214D"/>
    <w:rsid w:val="00A24B2D"/>
    <w:rsid w:val="00A26C07"/>
    <w:rsid w:val="00A26F23"/>
    <w:rsid w:val="00A27D94"/>
    <w:rsid w:val="00A30DB1"/>
    <w:rsid w:val="00A31DE6"/>
    <w:rsid w:val="00A31F38"/>
    <w:rsid w:val="00A32122"/>
    <w:rsid w:val="00A34E8F"/>
    <w:rsid w:val="00A36FBD"/>
    <w:rsid w:val="00A41552"/>
    <w:rsid w:val="00A424A9"/>
    <w:rsid w:val="00A43F1B"/>
    <w:rsid w:val="00A4457A"/>
    <w:rsid w:val="00A45F72"/>
    <w:rsid w:val="00A467A3"/>
    <w:rsid w:val="00A50ECE"/>
    <w:rsid w:val="00A50F66"/>
    <w:rsid w:val="00A513EF"/>
    <w:rsid w:val="00A520B9"/>
    <w:rsid w:val="00A52820"/>
    <w:rsid w:val="00A53595"/>
    <w:rsid w:val="00A53E47"/>
    <w:rsid w:val="00A54469"/>
    <w:rsid w:val="00A54BE7"/>
    <w:rsid w:val="00A54D4D"/>
    <w:rsid w:val="00A54DCC"/>
    <w:rsid w:val="00A56D66"/>
    <w:rsid w:val="00A61249"/>
    <w:rsid w:val="00A613B2"/>
    <w:rsid w:val="00A620E7"/>
    <w:rsid w:val="00A6261D"/>
    <w:rsid w:val="00A62791"/>
    <w:rsid w:val="00A62816"/>
    <w:rsid w:val="00A63600"/>
    <w:rsid w:val="00A63F9D"/>
    <w:rsid w:val="00A65441"/>
    <w:rsid w:val="00A66154"/>
    <w:rsid w:val="00A674CE"/>
    <w:rsid w:val="00A67858"/>
    <w:rsid w:val="00A6792A"/>
    <w:rsid w:val="00A70434"/>
    <w:rsid w:val="00A705A0"/>
    <w:rsid w:val="00A70DD0"/>
    <w:rsid w:val="00A71309"/>
    <w:rsid w:val="00A727D9"/>
    <w:rsid w:val="00A7380F"/>
    <w:rsid w:val="00A73E2F"/>
    <w:rsid w:val="00A741CB"/>
    <w:rsid w:val="00A764D7"/>
    <w:rsid w:val="00A768F7"/>
    <w:rsid w:val="00A803D0"/>
    <w:rsid w:val="00A812A3"/>
    <w:rsid w:val="00A82027"/>
    <w:rsid w:val="00A837E5"/>
    <w:rsid w:val="00A9094C"/>
    <w:rsid w:val="00A90DBF"/>
    <w:rsid w:val="00A90E65"/>
    <w:rsid w:val="00A92511"/>
    <w:rsid w:val="00A93C54"/>
    <w:rsid w:val="00A955F6"/>
    <w:rsid w:val="00A95E2E"/>
    <w:rsid w:val="00A96C91"/>
    <w:rsid w:val="00A96E89"/>
    <w:rsid w:val="00AA0C66"/>
    <w:rsid w:val="00AA0C97"/>
    <w:rsid w:val="00AA0D7D"/>
    <w:rsid w:val="00AA13BD"/>
    <w:rsid w:val="00AA13D6"/>
    <w:rsid w:val="00AA1604"/>
    <w:rsid w:val="00AA19B4"/>
    <w:rsid w:val="00AA2D97"/>
    <w:rsid w:val="00AA3091"/>
    <w:rsid w:val="00AA48FF"/>
    <w:rsid w:val="00AA683B"/>
    <w:rsid w:val="00AA6D32"/>
    <w:rsid w:val="00AB16DC"/>
    <w:rsid w:val="00AB1CC5"/>
    <w:rsid w:val="00AB23CD"/>
    <w:rsid w:val="00AB55C5"/>
    <w:rsid w:val="00AB61E0"/>
    <w:rsid w:val="00AB73F5"/>
    <w:rsid w:val="00AC09DF"/>
    <w:rsid w:val="00AC1665"/>
    <w:rsid w:val="00AC2C0B"/>
    <w:rsid w:val="00AC3F00"/>
    <w:rsid w:val="00AC3F5D"/>
    <w:rsid w:val="00AC4BAF"/>
    <w:rsid w:val="00AC6139"/>
    <w:rsid w:val="00AC7268"/>
    <w:rsid w:val="00AD01A8"/>
    <w:rsid w:val="00AD0840"/>
    <w:rsid w:val="00AD097D"/>
    <w:rsid w:val="00AD0BEC"/>
    <w:rsid w:val="00AD4153"/>
    <w:rsid w:val="00AD4D85"/>
    <w:rsid w:val="00AD6601"/>
    <w:rsid w:val="00AD76F8"/>
    <w:rsid w:val="00AE1BC4"/>
    <w:rsid w:val="00AE29C6"/>
    <w:rsid w:val="00AE2DB3"/>
    <w:rsid w:val="00AE3810"/>
    <w:rsid w:val="00AE4EA1"/>
    <w:rsid w:val="00AE5CDA"/>
    <w:rsid w:val="00AE6EFA"/>
    <w:rsid w:val="00AE72D4"/>
    <w:rsid w:val="00AE75E3"/>
    <w:rsid w:val="00AE7AB5"/>
    <w:rsid w:val="00AF06BB"/>
    <w:rsid w:val="00AF2235"/>
    <w:rsid w:val="00AF6437"/>
    <w:rsid w:val="00AF66AA"/>
    <w:rsid w:val="00AF74CB"/>
    <w:rsid w:val="00B0130A"/>
    <w:rsid w:val="00B01DFF"/>
    <w:rsid w:val="00B05451"/>
    <w:rsid w:val="00B078B5"/>
    <w:rsid w:val="00B107A1"/>
    <w:rsid w:val="00B10BC3"/>
    <w:rsid w:val="00B14EAD"/>
    <w:rsid w:val="00B15531"/>
    <w:rsid w:val="00B159E0"/>
    <w:rsid w:val="00B15B8D"/>
    <w:rsid w:val="00B1662A"/>
    <w:rsid w:val="00B16982"/>
    <w:rsid w:val="00B17247"/>
    <w:rsid w:val="00B17803"/>
    <w:rsid w:val="00B212AC"/>
    <w:rsid w:val="00B22242"/>
    <w:rsid w:val="00B241BA"/>
    <w:rsid w:val="00B254E6"/>
    <w:rsid w:val="00B271B9"/>
    <w:rsid w:val="00B27629"/>
    <w:rsid w:val="00B318AF"/>
    <w:rsid w:val="00B32580"/>
    <w:rsid w:val="00B33037"/>
    <w:rsid w:val="00B334C3"/>
    <w:rsid w:val="00B33B7F"/>
    <w:rsid w:val="00B3470D"/>
    <w:rsid w:val="00B36C81"/>
    <w:rsid w:val="00B373A4"/>
    <w:rsid w:val="00B40981"/>
    <w:rsid w:val="00B40D1F"/>
    <w:rsid w:val="00B41000"/>
    <w:rsid w:val="00B41F64"/>
    <w:rsid w:val="00B45720"/>
    <w:rsid w:val="00B46D1D"/>
    <w:rsid w:val="00B51B49"/>
    <w:rsid w:val="00B5233E"/>
    <w:rsid w:val="00B5296F"/>
    <w:rsid w:val="00B535D2"/>
    <w:rsid w:val="00B536AD"/>
    <w:rsid w:val="00B537BD"/>
    <w:rsid w:val="00B5523B"/>
    <w:rsid w:val="00B616F3"/>
    <w:rsid w:val="00B638B7"/>
    <w:rsid w:val="00B63E03"/>
    <w:rsid w:val="00B6442A"/>
    <w:rsid w:val="00B64AF0"/>
    <w:rsid w:val="00B6670E"/>
    <w:rsid w:val="00B66DA0"/>
    <w:rsid w:val="00B67398"/>
    <w:rsid w:val="00B6758C"/>
    <w:rsid w:val="00B70899"/>
    <w:rsid w:val="00B72136"/>
    <w:rsid w:val="00B724C9"/>
    <w:rsid w:val="00B73430"/>
    <w:rsid w:val="00B74BB6"/>
    <w:rsid w:val="00B76637"/>
    <w:rsid w:val="00B805FB"/>
    <w:rsid w:val="00B80FB0"/>
    <w:rsid w:val="00B81292"/>
    <w:rsid w:val="00B82026"/>
    <w:rsid w:val="00B8246A"/>
    <w:rsid w:val="00B82B8F"/>
    <w:rsid w:val="00B84F3E"/>
    <w:rsid w:val="00B8654A"/>
    <w:rsid w:val="00B86A08"/>
    <w:rsid w:val="00B87600"/>
    <w:rsid w:val="00B908B9"/>
    <w:rsid w:val="00B91CD1"/>
    <w:rsid w:val="00B929A0"/>
    <w:rsid w:val="00B956AF"/>
    <w:rsid w:val="00B9787C"/>
    <w:rsid w:val="00B97FAA"/>
    <w:rsid w:val="00BA1A4E"/>
    <w:rsid w:val="00BA1BE2"/>
    <w:rsid w:val="00BA43FC"/>
    <w:rsid w:val="00BA4F75"/>
    <w:rsid w:val="00BA51C6"/>
    <w:rsid w:val="00BA625B"/>
    <w:rsid w:val="00BA73AF"/>
    <w:rsid w:val="00BA7D1C"/>
    <w:rsid w:val="00BB1134"/>
    <w:rsid w:val="00BC1AF4"/>
    <w:rsid w:val="00BC1CCB"/>
    <w:rsid w:val="00BC1E21"/>
    <w:rsid w:val="00BC255E"/>
    <w:rsid w:val="00BC2F06"/>
    <w:rsid w:val="00BC4969"/>
    <w:rsid w:val="00BC5407"/>
    <w:rsid w:val="00BC7219"/>
    <w:rsid w:val="00BD03BB"/>
    <w:rsid w:val="00BD1792"/>
    <w:rsid w:val="00BD1A74"/>
    <w:rsid w:val="00BD20BF"/>
    <w:rsid w:val="00BD3B48"/>
    <w:rsid w:val="00BD454D"/>
    <w:rsid w:val="00BD528D"/>
    <w:rsid w:val="00BD5599"/>
    <w:rsid w:val="00BD60D4"/>
    <w:rsid w:val="00BD692F"/>
    <w:rsid w:val="00BD72C2"/>
    <w:rsid w:val="00BE012E"/>
    <w:rsid w:val="00BE043C"/>
    <w:rsid w:val="00BE12CA"/>
    <w:rsid w:val="00BE168C"/>
    <w:rsid w:val="00BE30DF"/>
    <w:rsid w:val="00BE3978"/>
    <w:rsid w:val="00BE3B88"/>
    <w:rsid w:val="00BE3F68"/>
    <w:rsid w:val="00BE4D80"/>
    <w:rsid w:val="00BE6469"/>
    <w:rsid w:val="00BE7775"/>
    <w:rsid w:val="00BE77D0"/>
    <w:rsid w:val="00BF28CF"/>
    <w:rsid w:val="00BF2DE7"/>
    <w:rsid w:val="00BF3AAC"/>
    <w:rsid w:val="00BF5277"/>
    <w:rsid w:val="00BF61AD"/>
    <w:rsid w:val="00BF78F7"/>
    <w:rsid w:val="00C00935"/>
    <w:rsid w:val="00C00B64"/>
    <w:rsid w:val="00C01B96"/>
    <w:rsid w:val="00C01CDD"/>
    <w:rsid w:val="00C0255E"/>
    <w:rsid w:val="00C04A29"/>
    <w:rsid w:val="00C04FB8"/>
    <w:rsid w:val="00C069BC"/>
    <w:rsid w:val="00C102F8"/>
    <w:rsid w:val="00C11B41"/>
    <w:rsid w:val="00C122DA"/>
    <w:rsid w:val="00C13602"/>
    <w:rsid w:val="00C138D1"/>
    <w:rsid w:val="00C1694B"/>
    <w:rsid w:val="00C17327"/>
    <w:rsid w:val="00C1749C"/>
    <w:rsid w:val="00C20A5C"/>
    <w:rsid w:val="00C21181"/>
    <w:rsid w:val="00C24029"/>
    <w:rsid w:val="00C265AF"/>
    <w:rsid w:val="00C26E09"/>
    <w:rsid w:val="00C27987"/>
    <w:rsid w:val="00C27997"/>
    <w:rsid w:val="00C27C46"/>
    <w:rsid w:val="00C31648"/>
    <w:rsid w:val="00C32001"/>
    <w:rsid w:val="00C33932"/>
    <w:rsid w:val="00C352DA"/>
    <w:rsid w:val="00C361EA"/>
    <w:rsid w:val="00C369EA"/>
    <w:rsid w:val="00C37C4A"/>
    <w:rsid w:val="00C4089C"/>
    <w:rsid w:val="00C41D2F"/>
    <w:rsid w:val="00C41F15"/>
    <w:rsid w:val="00C42681"/>
    <w:rsid w:val="00C432C6"/>
    <w:rsid w:val="00C4364F"/>
    <w:rsid w:val="00C43A27"/>
    <w:rsid w:val="00C45111"/>
    <w:rsid w:val="00C4727C"/>
    <w:rsid w:val="00C4741B"/>
    <w:rsid w:val="00C5064C"/>
    <w:rsid w:val="00C50BC7"/>
    <w:rsid w:val="00C51D12"/>
    <w:rsid w:val="00C54A02"/>
    <w:rsid w:val="00C55A94"/>
    <w:rsid w:val="00C57002"/>
    <w:rsid w:val="00C57BAC"/>
    <w:rsid w:val="00C60B7A"/>
    <w:rsid w:val="00C62090"/>
    <w:rsid w:val="00C649F9"/>
    <w:rsid w:val="00C66906"/>
    <w:rsid w:val="00C710F3"/>
    <w:rsid w:val="00C71DD4"/>
    <w:rsid w:val="00C73CF0"/>
    <w:rsid w:val="00C73E9C"/>
    <w:rsid w:val="00C74BBE"/>
    <w:rsid w:val="00C75A49"/>
    <w:rsid w:val="00C75C23"/>
    <w:rsid w:val="00C77B53"/>
    <w:rsid w:val="00C80C2A"/>
    <w:rsid w:val="00C81348"/>
    <w:rsid w:val="00C85268"/>
    <w:rsid w:val="00C854F2"/>
    <w:rsid w:val="00C85D74"/>
    <w:rsid w:val="00C879D5"/>
    <w:rsid w:val="00C9279C"/>
    <w:rsid w:val="00C927B8"/>
    <w:rsid w:val="00C9543B"/>
    <w:rsid w:val="00C95654"/>
    <w:rsid w:val="00C96107"/>
    <w:rsid w:val="00C96F92"/>
    <w:rsid w:val="00C97B50"/>
    <w:rsid w:val="00C97C6F"/>
    <w:rsid w:val="00CA0C2E"/>
    <w:rsid w:val="00CA323B"/>
    <w:rsid w:val="00CA5B65"/>
    <w:rsid w:val="00CA5F15"/>
    <w:rsid w:val="00CA7D59"/>
    <w:rsid w:val="00CB16A7"/>
    <w:rsid w:val="00CB1CAE"/>
    <w:rsid w:val="00CB2853"/>
    <w:rsid w:val="00CB2A21"/>
    <w:rsid w:val="00CB2D6D"/>
    <w:rsid w:val="00CB2E1D"/>
    <w:rsid w:val="00CB33DC"/>
    <w:rsid w:val="00CB6ED4"/>
    <w:rsid w:val="00CC1140"/>
    <w:rsid w:val="00CC2C81"/>
    <w:rsid w:val="00CC3196"/>
    <w:rsid w:val="00CC3EBB"/>
    <w:rsid w:val="00CC4589"/>
    <w:rsid w:val="00CC509E"/>
    <w:rsid w:val="00CC5484"/>
    <w:rsid w:val="00CC721B"/>
    <w:rsid w:val="00CD0B68"/>
    <w:rsid w:val="00CD0D0F"/>
    <w:rsid w:val="00CD0D63"/>
    <w:rsid w:val="00CD1C28"/>
    <w:rsid w:val="00CD360A"/>
    <w:rsid w:val="00CD4C29"/>
    <w:rsid w:val="00CD6146"/>
    <w:rsid w:val="00CD7123"/>
    <w:rsid w:val="00CE07EF"/>
    <w:rsid w:val="00CE0814"/>
    <w:rsid w:val="00CE23C7"/>
    <w:rsid w:val="00CE3D51"/>
    <w:rsid w:val="00CE3DAE"/>
    <w:rsid w:val="00CE3F08"/>
    <w:rsid w:val="00CE5626"/>
    <w:rsid w:val="00CE565C"/>
    <w:rsid w:val="00CE5FF3"/>
    <w:rsid w:val="00CE7117"/>
    <w:rsid w:val="00CE791A"/>
    <w:rsid w:val="00CF057E"/>
    <w:rsid w:val="00CF2877"/>
    <w:rsid w:val="00CF3C1A"/>
    <w:rsid w:val="00CF3F42"/>
    <w:rsid w:val="00CF5F19"/>
    <w:rsid w:val="00CF68D7"/>
    <w:rsid w:val="00CF7832"/>
    <w:rsid w:val="00CF7FB4"/>
    <w:rsid w:val="00D014AE"/>
    <w:rsid w:val="00D04F79"/>
    <w:rsid w:val="00D07039"/>
    <w:rsid w:val="00D12018"/>
    <w:rsid w:val="00D13BDD"/>
    <w:rsid w:val="00D13DAE"/>
    <w:rsid w:val="00D14EDF"/>
    <w:rsid w:val="00D1515E"/>
    <w:rsid w:val="00D15D87"/>
    <w:rsid w:val="00D21527"/>
    <w:rsid w:val="00D21E56"/>
    <w:rsid w:val="00D224DA"/>
    <w:rsid w:val="00D22C08"/>
    <w:rsid w:val="00D24828"/>
    <w:rsid w:val="00D30C74"/>
    <w:rsid w:val="00D31384"/>
    <w:rsid w:val="00D319C2"/>
    <w:rsid w:val="00D31E1C"/>
    <w:rsid w:val="00D34A2D"/>
    <w:rsid w:val="00D35936"/>
    <w:rsid w:val="00D37F87"/>
    <w:rsid w:val="00D43271"/>
    <w:rsid w:val="00D45558"/>
    <w:rsid w:val="00D45759"/>
    <w:rsid w:val="00D46113"/>
    <w:rsid w:val="00D50D4A"/>
    <w:rsid w:val="00D5151C"/>
    <w:rsid w:val="00D515BF"/>
    <w:rsid w:val="00D53BC2"/>
    <w:rsid w:val="00D557EA"/>
    <w:rsid w:val="00D55C03"/>
    <w:rsid w:val="00D56999"/>
    <w:rsid w:val="00D57366"/>
    <w:rsid w:val="00D61ED1"/>
    <w:rsid w:val="00D62560"/>
    <w:rsid w:val="00D62848"/>
    <w:rsid w:val="00D64A1B"/>
    <w:rsid w:val="00D65622"/>
    <w:rsid w:val="00D664E5"/>
    <w:rsid w:val="00D66DAB"/>
    <w:rsid w:val="00D71830"/>
    <w:rsid w:val="00D735D1"/>
    <w:rsid w:val="00D74688"/>
    <w:rsid w:val="00D74FFF"/>
    <w:rsid w:val="00D7550B"/>
    <w:rsid w:val="00D75519"/>
    <w:rsid w:val="00D7662D"/>
    <w:rsid w:val="00D8036A"/>
    <w:rsid w:val="00D837D6"/>
    <w:rsid w:val="00D837D8"/>
    <w:rsid w:val="00D83BFE"/>
    <w:rsid w:val="00D84421"/>
    <w:rsid w:val="00D844EC"/>
    <w:rsid w:val="00D8634E"/>
    <w:rsid w:val="00D87369"/>
    <w:rsid w:val="00D909BD"/>
    <w:rsid w:val="00D90EAE"/>
    <w:rsid w:val="00D91A6D"/>
    <w:rsid w:val="00D92ABF"/>
    <w:rsid w:val="00D93167"/>
    <w:rsid w:val="00D93FF5"/>
    <w:rsid w:val="00D95237"/>
    <w:rsid w:val="00D95873"/>
    <w:rsid w:val="00D974A8"/>
    <w:rsid w:val="00D978E5"/>
    <w:rsid w:val="00DA05F2"/>
    <w:rsid w:val="00DA0ED3"/>
    <w:rsid w:val="00DA1039"/>
    <w:rsid w:val="00DA1D8A"/>
    <w:rsid w:val="00DA3AB3"/>
    <w:rsid w:val="00DA5F53"/>
    <w:rsid w:val="00DA67B8"/>
    <w:rsid w:val="00DA67DD"/>
    <w:rsid w:val="00DA6811"/>
    <w:rsid w:val="00DA68A0"/>
    <w:rsid w:val="00DA7354"/>
    <w:rsid w:val="00DB0A8B"/>
    <w:rsid w:val="00DB4048"/>
    <w:rsid w:val="00DB417F"/>
    <w:rsid w:val="00DC0FCE"/>
    <w:rsid w:val="00DC1B68"/>
    <w:rsid w:val="00DC1E03"/>
    <w:rsid w:val="00DC2DA9"/>
    <w:rsid w:val="00DC3CCF"/>
    <w:rsid w:val="00DC45F2"/>
    <w:rsid w:val="00DC76F8"/>
    <w:rsid w:val="00DD151A"/>
    <w:rsid w:val="00DD2AC5"/>
    <w:rsid w:val="00DD3CF9"/>
    <w:rsid w:val="00DD3EDA"/>
    <w:rsid w:val="00DD4B34"/>
    <w:rsid w:val="00DD5765"/>
    <w:rsid w:val="00DD5DB6"/>
    <w:rsid w:val="00DE1E9D"/>
    <w:rsid w:val="00DE21C5"/>
    <w:rsid w:val="00DE34F1"/>
    <w:rsid w:val="00DE5BDB"/>
    <w:rsid w:val="00DF009F"/>
    <w:rsid w:val="00DF12BB"/>
    <w:rsid w:val="00DF2FB6"/>
    <w:rsid w:val="00DF506B"/>
    <w:rsid w:val="00DF615F"/>
    <w:rsid w:val="00DF61E4"/>
    <w:rsid w:val="00DF7278"/>
    <w:rsid w:val="00DF7C78"/>
    <w:rsid w:val="00DF7F5F"/>
    <w:rsid w:val="00E005A2"/>
    <w:rsid w:val="00E00896"/>
    <w:rsid w:val="00E01779"/>
    <w:rsid w:val="00E01E0C"/>
    <w:rsid w:val="00E028FA"/>
    <w:rsid w:val="00E02A14"/>
    <w:rsid w:val="00E10389"/>
    <w:rsid w:val="00E11C63"/>
    <w:rsid w:val="00E12B16"/>
    <w:rsid w:val="00E13547"/>
    <w:rsid w:val="00E15287"/>
    <w:rsid w:val="00E1549F"/>
    <w:rsid w:val="00E15706"/>
    <w:rsid w:val="00E16390"/>
    <w:rsid w:val="00E16CD8"/>
    <w:rsid w:val="00E17AC8"/>
    <w:rsid w:val="00E17D8E"/>
    <w:rsid w:val="00E2324B"/>
    <w:rsid w:val="00E2346A"/>
    <w:rsid w:val="00E27670"/>
    <w:rsid w:val="00E27F54"/>
    <w:rsid w:val="00E31679"/>
    <w:rsid w:val="00E3183B"/>
    <w:rsid w:val="00E33A76"/>
    <w:rsid w:val="00E34586"/>
    <w:rsid w:val="00E3641F"/>
    <w:rsid w:val="00E37AC6"/>
    <w:rsid w:val="00E40404"/>
    <w:rsid w:val="00E4139D"/>
    <w:rsid w:val="00E418C5"/>
    <w:rsid w:val="00E42A1A"/>
    <w:rsid w:val="00E430B0"/>
    <w:rsid w:val="00E43188"/>
    <w:rsid w:val="00E4382B"/>
    <w:rsid w:val="00E443F1"/>
    <w:rsid w:val="00E45D06"/>
    <w:rsid w:val="00E460A7"/>
    <w:rsid w:val="00E46392"/>
    <w:rsid w:val="00E47080"/>
    <w:rsid w:val="00E53496"/>
    <w:rsid w:val="00E54F2A"/>
    <w:rsid w:val="00E60C88"/>
    <w:rsid w:val="00E60DCF"/>
    <w:rsid w:val="00E618E5"/>
    <w:rsid w:val="00E64F55"/>
    <w:rsid w:val="00E705CA"/>
    <w:rsid w:val="00E709D1"/>
    <w:rsid w:val="00E719FD"/>
    <w:rsid w:val="00E71EC2"/>
    <w:rsid w:val="00E72A78"/>
    <w:rsid w:val="00E74DBB"/>
    <w:rsid w:val="00E754B3"/>
    <w:rsid w:val="00E755A8"/>
    <w:rsid w:val="00E76542"/>
    <w:rsid w:val="00E8223D"/>
    <w:rsid w:val="00E8369B"/>
    <w:rsid w:val="00E85562"/>
    <w:rsid w:val="00E85C9A"/>
    <w:rsid w:val="00E87F40"/>
    <w:rsid w:val="00E935FC"/>
    <w:rsid w:val="00E9397E"/>
    <w:rsid w:val="00EA19B9"/>
    <w:rsid w:val="00EA2354"/>
    <w:rsid w:val="00EA313B"/>
    <w:rsid w:val="00EA5763"/>
    <w:rsid w:val="00EA5A02"/>
    <w:rsid w:val="00EA5C59"/>
    <w:rsid w:val="00EA5E40"/>
    <w:rsid w:val="00EA5E4A"/>
    <w:rsid w:val="00EA607C"/>
    <w:rsid w:val="00EB191A"/>
    <w:rsid w:val="00EB1CE5"/>
    <w:rsid w:val="00EB1E83"/>
    <w:rsid w:val="00EB33B7"/>
    <w:rsid w:val="00EB7AD7"/>
    <w:rsid w:val="00EC0E3A"/>
    <w:rsid w:val="00EC2662"/>
    <w:rsid w:val="00EC2E64"/>
    <w:rsid w:val="00EC3B04"/>
    <w:rsid w:val="00EC3C59"/>
    <w:rsid w:val="00EC5B35"/>
    <w:rsid w:val="00EC7876"/>
    <w:rsid w:val="00ED06F3"/>
    <w:rsid w:val="00ED2DA4"/>
    <w:rsid w:val="00ED4FFA"/>
    <w:rsid w:val="00ED5869"/>
    <w:rsid w:val="00ED63FC"/>
    <w:rsid w:val="00ED6690"/>
    <w:rsid w:val="00ED7834"/>
    <w:rsid w:val="00EE2C8B"/>
    <w:rsid w:val="00EE3E9D"/>
    <w:rsid w:val="00EE4F03"/>
    <w:rsid w:val="00EE56F8"/>
    <w:rsid w:val="00EF0ED7"/>
    <w:rsid w:val="00EF48E0"/>
    <w:rsid w:val="00EF61BC"/>
    <w:rsid w:val="00EF6214"/>
    <w:rsid w:val="00EF6A4A"/>
    <w:rsid w:val="00EF6BE7"/>
    <w:rsid w:val="00EF6DD8"/>
    <w:rsid w:val="00EF71BA"/>
    <w:rsid w:val="00EF7708"/>
    <w:rsid w:val="00EF7E90"/>
    <w:rsid w:val="00F00566"/>
    <w:rsid w:val="00F019AD"/>
    <w:rsid w:val="00F0260B"/>
    <w:rsid w:val="00F02D48"/>
    <w:rsid w:val="00F03647"/>
    <w:rsid w:val="00F03950"/>
    <w:rsid w:val="00F078A9"/>
    <w:rsid w:val="00F1091A"/>
    <w:rsid w:val="00F1176A"/>
    <w:rsid w:val="00F12C3C"/>
    <w:rsid w:val="00F14A28"/>
    <w:rsid w:val="00F173E1"/>
    <w:rsid w:val="00F201B1"/>
    <w:rsid w:val="00F20C69"/>
    <w:rsid w:val="00F21ED5"/>
    <w:rsid w:val="00F24E1B"/>
    <w:rsid w:val="00F24EFB"/>
    <w:rsid w:val="00F3106B"/>
    <w:rsid w:val="00F31BF9"/>
    <w:rsid w:val="00F32F5A"/>
    <w:rsid w:val="00F33400"/>
    <w:rsid w:val="00F334F6"/>
    <w:rsid w:val="00F3516D"/>
    <w:rsid w:val="00F356D1"/>
    <w:rsid w:val="00F35C98"/>
    <w:rsid w:val="00F3776D"/>
    <w:rsid w:val="00F37958"/>
    <w:rsid w:val="00F408FD"/>
    <w:rsid w:val="00F409CB"/>
    <w:rsid w:val="00F41BCC"/>
    <w:rsid w:val="00F420EC"/>
    <w:rsid w:val="00F4370B"/>
    <w:rsid w:val="00F44700"/>
    <w:rsid w:val="00F467FE"/>
    <w:rsid w:val="00F50110"/>
    <w:rsid w:val="00F50608"/>
    <w:rsid w:val="00F506DE"/>
    <w:rsid w:val="00F5219B"/>
    <w:rsid w:val="00F53443"/>
    <w:rsid w:val="00F54BFE"/>
    <w:rsid w:val="00F55100"/>
    <w:rsid w:val="00F55F49"/>
    <w:rsid w:val="00F577F9"/>
    <w:rsid w:val="00F60359"/>
    <w:rsid w:val="00F62C7A"/>
    <w:rsid w:val="00F642B2"/>
    <w:rsid w:val="00F649AB"/>
    <w:rsid w:val="00F65419"/>
    <w:rsid w:val="00F65D88"/>
    <w:rsid w:val="00F70CB3"/>
    <w:rsid w:val="00F7134D"/>
    <w:rsid w:val="00F71A24"/>
    <w:rsid w:val="00F72B1E"/>
    <w:rsid w:val="00F737A1"/>
    <w:rsid w:val="00F741CC"/>
    <w:rsid w:val="00F75013"/>
    <w:rsid w:val="00F7519A"/>
    <w:rsid w:val="00F759B3"/>
    <w:rsid w:val="00F76D61"/>
    <w:rsid w:val="00F774CE"/>
    <w:rsid w:val="00F77CDC"/>
    <w:rsid w:val="00F80244"/>
    <w:rsid w:val="00F80A49"/>
    <w:rsid w:val="00F80F08"/>
    <w:rsid w:val="00F8256B"/>
    <w:rsid w:val="00F82BD2"/>
    <w:rsid w:val="00F83830"/>
    <w:rsid w:val="00F84CD3"/>
    <w:rsid w:val="00F86238"/>
    <w:rsid w:val="00F87550"/>
    <w:rsid w:val="00F90042"/>
    <w:rsid w:val="00F920CD"/>
    <w:rsid w:val="00F92412"/>
    <w:rsid w:val="00F92823"/>
    <w:rsid w:val="00F93345"/>
    <w:rsid w:val="00F949A7"/>
    <w:rsid w:val="00F95D30"/>
    <w:rsid w:val="00F96479"/>
    <w:rsid w:val="00F9657C"/>
    <w:rsid w:val="00F96C8A"/>
    <w:rsid w:val="00F97135"/>
    <w:rsid w:val="00FA33F4"/>
    <w:rsid w:val="00FA3852"/>
    <w:rsid w:val="00FA4671"/>
    <w:rsid w:val="00FA672E"/>
    <w:rsid w:val="00FA764F"/>
    <w:rsid w:val="00FB295E"/>
    <w:rsid w:val="00FB2B89"/>
    <w:rsid w:val="00FB2E20"/>
    <w:rsid w:val="00FB372D"/>
    <w:rsid w:val="00FB4749"/>
    <w:rsid w:val="00FB556F"/>
    <w:rsid w:val="00FB6F08"/>
    <w:rsid w:val="00FB776B"/>
    <w:rsid w:val="00FB7A30"/>
    <w:rsid w:val="00FC0077"/>
    <w:rsid w:val="00FC3F77"/>
    <w:rsid w:val="00FC613D"/>
    <w:rsid w:val="00FC7BDB"/>
    <w:rsid w:val="00FC7E67"/>
    <w:rsid w:val="00FD1581"/>
    <w:rsid w:val="00FD1C5E"/>
    <w:rsid w:val="00FD4467"/>
    <w:rsid w:val="00FD56E7"/>
    <w:rsid w:val="00FD5CBE"/>
    <w:rsid w:val="00FD6829"/>
    <w:rsid w:val="00FD78E1"/>
    <w:rsid w:val="00FE0732"/>
    <w:rsid w:val="00FE08A1"/>
    <w:rsid w:val="00FE0A02"/>
    <w:rsid w:val="00FE0A9A"/>
    <w:rsid w:val="00FE13A5"/>
    <w:rsid w:val="00FE3CD2"/>
    <w:rsid w:val="00FE3E93"/>
    <w:rsid w:val="00FE6452"/>
    <w:rsid w:val="00FE77D3"/>
    <w:rsid w:val="00FF018E"/>
    <w:rsid w:val="00FF2428"/>
    <w:rsid w:val="00FF2A32"/>
    <w:rsid w:val="00FF33A9"/>
    <w:rsid w:val="00FF358C"/>
    <w:rsid w:val="00FF43CE"/>
    <w:rsid w:val="00FF47B0"/>
    <w:rsid w:val="00FF5239"/>
    <w:rsid w:val="00FF5D92"/>
    <w:rsid w:val="00FF7136"/>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19178F"/>
  <w15:chartTrackingRefBased/>
  <w15:docId w15:val="{2CCFA1C5-BD70-4214-B265-AD84281B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s-DO" w:eastAsia="es-D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70"/>
    <w:pPr>
      <w:spacing w:before="120" w:after="120"/>
      <w:jc w:val="both"/>
    </w:pPr>
    <w:rPr>
      <w:sz w:val="24"/>
      <w:lang w:val="es-ES" w:eastAsia="en-US"/>
    </w:rPr>
  </w:style>
  <w:style w:type="paragraph" w:styleId="Heading1">
    <w:name w:val="heading 1"/>
    <w:basedOn w:val="Normal"/>
    <w:next w:val="Normal"/>
    <w:qFormat/>
    <w:rsid w:val="009E21C0"/>
    <w:pPr>
      <w:keepNext/>
      <w:jc w:val="center"/>
      <w:outlineLvl w:val="0"/>
    </w:pPr>
    <w:rPr>
      <w:b/>
      <w:kern w:val="28"/>
      <w:sz w:val="28"/>
    </w:rPr>
  </w:style>
  <w:style w:type="paragraph" w:styleId="Heading2">
    <w:name w:val="heading 2"/>
    <w:basedOn w:val="Normal"/>
    <w:next w:val="Normal"/>
    <w:link w:val="Heading2Char"/>
    <w:qFormat/>
    <w:rsid w:val="00467B82"/>
    <w:pPr>
      <w:keepNext/>
      <w:spacing w:before="240" w:after="240"/>
      <w:outlineLvl w:val="1"/>
    </w:pPr>
    <w:rPr>
      <w:b/>
      <w:sz w:val="28"/>
    </w:rPr>
  </w:style>
  <w:style w:type="paragraph" w:styleId="Heading3">
    <w:name w:val="heading 3"/>
    <w:basedOn w:val="Normal"/>
    <w:next w:val="Normal"/>
    <w:qFormat/>
    <w:rsid w:val="001D1ACD"/>
    <w:pPr>
      <w:keepNext/>
      <w:numPr>
        <w:numId w:val="5"/>
      </w:numPr>
      <w:spacing w:before="240" w:after="240"/>
      <w:outlineLvl w:val="2"/>
    </w:pPr>
    <w:rPr>
      <w:b/>
    </w:rPr>
  </w:style>
  <w:style w:type="paragraph" w:styleId="Heading4">
    <w:name w:val="heading 4"/>
    <w:basedOn w:val="Normal"/>
    <w:next w:val="Normal"/>
    <w:qFormat/>
    <w:rsid w:val="001D1ACD"/>
    <w:pPr>
      <w:keepNext/>
      <w:numPr>
        <w:numId w:val="7"/>
      </w:numPr>
      <w:spacing w:before="240"/>
      <w:outlineLvl w:val="3"/>
    </w:pPr>
    <w:rPr>
      <w:b/>
    </w:rPr>
  </w:style>
  <w:style w:type="paragraph" w:styleId="Heading5">
    <w:name w:val="heading 5"/>
    <w:basedOn w:val="Normal"/>
    <w:next w:val="Normal"/>
    <w:qFormat/>
    <w:rsid w:val="001D1ACD"/>
    <w:pPr>
      <w:keepNext/>
      <w:spacing w:before="240"/>
      <w:ind w:left="737"/>
      <w:outlineLvl w:val="4"/>
    </w:pPr>
    <w:rPr>
      <w:b/>
      <w:i/>
    </w:rPr>
  </w:style>
  <w:style w:type="paragraph" w:styleId="Heading6">
    <w:name w:val="heading 6"/>
    <w:basedOn w:val="Normal"/>
    <w:next w:val="Normal"/>
    <w:qFormat/>
    <w:rsid w:val="001D1ACD"/>
    <w:pPr>
      <w:keepNext/>
      <w:spacing w:before="0" w:after="0"/>
      <w:jc w:val="center"/>
      <w:outlineLvl w:val="5"/>
    </w:pPr>
    <w:rPr>
      <w:sz w:val="20"/>
    </w:rPr>
  </w:style>
  <w:style w:type="paragraph" w:styleId="Heading7">
    <w:name w:val="heading 7"/>
    <w:basedOn w:val="Normal"/>
    <w:next w:val="Normal"/>
    <w:qFormat/>
    <w:rsid w:val="001D1ACD"/>
    <w:pPr>
      <w:keepNext/>
      <w:spacing w:after="0"/>
      <w:outlineLvl w:val="6"/>
    </w:pPr>
    <w:rPr>
      <w:b/>
      <w:snapToGrid w:val="0"/>
      <w:color w:val="000000"/>
      <w:sz w:val="20"/>
      <w:lang w:eastAsia="es-ES"/>
    </w:rPr>
  </w:style>
  <w:style w:type="paragraph" w:styleId="Heading8">
    <w:name w:val="heading 8"/>
    <w:aliases w:val="Diapo"/>
    <w:basedOn w:val="Normal"/>
    <w:next w:val="Normal"/>
    <w:qFormat/>
    <w:rsid w:val="001D1ACD"/>
    <w:pPr>
      <w:keepNext/>
      <w:tabs>
        <w:tab w:val="num" w:pos="1800"/>
      </w:tabs>
      <w:spacing w:after="0"/>
      <w:ind w:left="360" w:hanging="360"/>
      <w:jc w:val="center"/>
      <w:outlineLvl w:val="7"/>
    </w:pPr>
    <w:rPr>
      <w:b/>
      <w:snapToGrid w:val="0"/>
      <w:color w:val="000000"/>
      <w:lang w:eastAsia="es-ES"/>
    </w:rPr>
  </w:style>
  <w:style w:type="paragraph" w:styleId="Heading9">
    <w:name w:val="heading 9"/>
    <w:basedOn w:val="Normal"/>
    <w:next w:val="Normal"/>
    <w:qFormat/>
    <w:rsid w:val="001D1ACD"/>
    <w:pPr>
      <w:keepNext/>
      <w:widowControl w:val="0"/>
      <w:ind w:left="708"/>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1D1ACD"/>
    <w:pPr>
      <w:spacing w:before="0" w:after="0"/>
      <w:ind w:left="706" w:hanging="706"/>
    </w:pPr>
    <w:rPr>
      <w:sz w:val="22"/>
    </w:rPr>
  </w:style>
  <w:style w:type="paragraph" w:customStyle="1" w:styleId="Grfica">
    <w:name w:val="Gráfica"/>
    <w:basedOn w:val="Normal"/>
    <w:next w:val="Normal"/>
    <w:rsid w:val="001D1ACD"/>
    <w:pPr>
      <w:numPr>
        <w:numId w:val="2"/>
      </w:numPr>
      <w:jc w:val="center"/>
    </w:pPr>
    <w:rPr>
      <w:b/>
      <w:sz w:val="20"/>
    </w:rPr>
  </w:style>
  <w:style w:type="paragraph" w:customStyle="1" w:styleId="Cuadro">
    <w:name w:val="Cuadro"/>
    <w:basedOn w:val="Normal"/>
    <w:next w:val="Normal"/>
    <w:rsid w:val="00AE4EA1"/>
    <w:pPr>
      <w:keepNext/>
      <w:numPr>
        <w:numId w:val="3"/>
      </w:numPr>
      <w:jc w:val="center"/>
    </w:pPr>
    <w:rPr>
      <w:b/>
    </w:rPr>
  </w:style>
  <w:style w:type="character" w:styleId="FootnoteReference">
    <w:name w:val="footnote reference"/>
    <w:uiPriority w:val="99"/>
    <w:semiHidden/>
    <w:rsid w:val="001D1ACD"/>
    <w:rPr>
      <w:vertAlign w:val="superscript"/>
    </w:rPr>
  </w:style>
  <w:style w:type="paragraph" w:customStyle="1" w:styleId="Textodenotaalpie">
    <w:name w:val="Texto de nota al pie"/>
    <w:basedOn w:val="Normal"/>
    <w:rsid w:val="001D1ACD"/>
    <w:pPr>
      <w:widowControl w:val="0"/>
      <w:spacing w:before="0" w:after="0"/>
      <w:jc w:val="left"/>
    </w:pPr>
    <w:rPr>
      <w:rFonts w:ascii="CG Times" w:hAnsi="CG Times"/>
      <w:snapToGrid w:val="0"/>
      <w:lang w:eastAsia="es-ES"/>
    </w:rPr>
  </w:style>
  <w:style w:type="paragraph" w:customStyle="1" w:styleId="Subttulo1">
    <w:name w:val="Subtítulo 1"/>
    <w:basedOn w:val="Normal"/>
    <w:next w:val="Normal"/>
    <w:rsid w:val="001D1ACD"/>
    <w:pPr>
      <w:numPr>
        <w:numId w:val="4"/>
      </w:numPr>
      <w:spacing w:before="240"/>
    </w:pPr>
    <w:rPr>
      <w:b/>
    </w:rPr>
  </w:style>
  <w:style w:type="paragraph" w:styleId="BlockText">
    <w:name w:val="Block Text"/>
    <w:basedOn w:val="Normal"/>
    <w:rsid w:val="001D1ACD"/>
    <w:pPr>
      <w:tabs>
        <w:tab w:val="left" w:pos="-1440"/>
        <w:tab w:val="left" w:pos="-720"/>
        <w:tab w:val="left" w:pos="0"/>
        <w:tab w:val="left" w:pos="720"/>
        <w:tab w:val="left" w:pos="1440"/>
        <w:tab w:val="left" w:pos="2160"/>
        <w:tab w:val="left" w:pos="2811"/>
        <w:tab w:val="left" w:pos="3600"/>
      </w:tabs>
      <w:suppressAutoHyphens/>
      <w:ind w:left="1418" w:right="1134"/>
    </w:pPr>
    <w:rPr>
      <w:spacing w:val="-2"/>
      <w:sz w:val="20"/>
      <w:lang w:val="es-ES_tradnl"/>
    </w:rPr>
  </w:style>
  <w:style w:type="paragraph" w:styleId="BodyText">
    <w:name w:val="Body Text"/>
    <w:basedOn w:val="Normal"/>
    <w:rsid w:val="001D1ACD"/>
    <w:pPr>
      <w:tabs>
        <w:tab w:val="left" w:pos="-1440"/>
        <w:tab w:val="left" w:pos="-720"/>
        <w:tab w:val="left" w:pos="0"/>
        <w:tab w:val="left" w:pos="720"/>
        <w:tab w:val="left" w:pos="1440"/>
        <w:tab w:val="left" w:pos="2160"/>
        <w:tab w:val="left" w:pos="2811"/>
        <w:tab w:val="left" w:pos="3600"/>
      </w:tabs>
      <w:suppressAutoHyphens/>
    </w:pPr>
    <w:rPr>
      <w:spacing w:val="-2"/>
      <w:sz w:val="20"/>
      <w:lang w:val="es-ES_tradnl"/>
    </w:rPr>
  </w:style>
  <w:style w:type="paragraph" w:styleId="BodyText3">
    <w:name w:val="Body Text 3"/>
    <w:basedOn w:val="Normal"/>
    <w:rsid w:val="001D1ACD"/>
    <w:pPr>
      <w:spacing w:before="0" w:after="0"/>
    </w:pPr>
    <w:rPr>
      <w:sz w:val="32"/>
      <w:lang w:val="es-ES_tradnl"/>
    </w:rPr>
  </w:style>
  <w:style w:type="paragraph" w:styleId="Footer">
    <w:name w:val="footer"/>
    <w:basedOn w:val="Normal"/>
    <w:rsid w:val="001D1ACD"/>
    <w:pPr>
      <w:tabs>
        <w:tab w:val="center" w:pos="4252"/>
        <w:tab w:val="right" w:pos="8504"/>
      </w:tabs>
      <w:spacing w:before="0" w:after="0"/>
      <w:jc w:val="left"/>
    </w:pPr>
    <w:rPr>
      <w:lang w:val="es-ES_tradnl"/>
    </w:rPr>
  </w:style>
  <w:style w:type="paragraph" w:customStyle="1" w:styleId="Textoindependiente21">
    <w:name w:val="Texto independiente 21"/>
    <w:basedOn w:val="Normal"/>
    <w:rsid w:val="001D1ACD"/>
    <w:pPr>
      <w:spacing w:before="0" w:after="0"/>
    </w:pPr>
    <w:rPr>
      <w:lang w:val="es-MX"/>
    </w:rPr>
  </w:style>
  <w:style w:type="paragraph" w:styleId="Header">
    <w:name w:val="header"/>
    <w:basedOn w:val="Normal"/>
    <w:rsid w:val="001D1ACD"/>
    <w:pPr>
      <w:widowControl w:val="0"/>
      <w:tabs>
        <w:tab w:val="center" w:pos="4252"/>
        <w:tab w:val="right" w:pos="8504"/>
      </w:tabs>
      <w:spacing w:before="0" w:after="0"/>
      <w:jc w:val="left"/>
    </w:pPr>
    <w:rPr>
      <w:rFonts w:ascii="Univers (WN)" w:hAnsi="Univers (WN)"/>
      <w:sz w:val="26"/>
    </w:rPr>
  </w:style>
  <w:style w:type="paragraph" w:styleId="BodyText2">
    <w:name w:val="Body Text 2"/>
    <w:basedOn w:val="Normal"/>
    <w:rsid w:val="001D1ACD"/>
    <w:pPr>
      <w:keepLines/>
      <w:widowControl w:val="0"/>
      <w:ind w:left="851" w:hanging="284"/>
    </w:pPr>
    <w:rPr>
      <w:lang w:val="es-MX"/>
    </w:rPr>
  </w:style>
  <w:style w:type="paragraph" w:customStyle="1" w:styleId="norm1">
    <w:name w:val="norm1"/>
    <w:basedOn w:val="Normal"/>
    <w:rsid w:val="001D1ACD"/>
    <w:pPr>
      <w:keepLines/>
      <w:widowControl w:val="0"/>
      <w:ind w:left="568" w:hanging="284"/>
    </w:pPr>
    <w:rPr>
      <w:rFonts w:ascii="Arial Narrow" w:hAnsi="Arial Narrow"/>
      <w:b/>
      <w:lang w:val="es-ES_tradnl"/>
    </w:rPr>
  </w:style>
  <w:style w:type="character" w:styleId="PageNumber">
    <w:name w:val="page number"/>
    <w:basedOn w:val="DefaultParagraphFont"/>
    <w:rsid w:val="001D1ACD"/>
  </w:style>
  <w:style w:type="paragraph" w:styleId="BodyTextIndent3">
    <w:name w:val="Body Text Indent 3"/>
    <w:basedOn w:val="Normal"/>
    <w:rsid w:val="001D1ACD"/>
    <w:pPr>
      <w:tabs>
        <w:tab w:val="left" w:pos="4678"/>
        <w:tab w:val="left" w:pos="5529"/>
      </w:tabs>
      <w:spacing w:before="0" w:after="0"/>
      <w:ind w:left="360"/>
    </w:pPr>
  </w:style>
  <w:style w:type="paragraph" w:styleId="DocumentMap">
    <w:name w:val="Document Map"/>
    <w:basedOn w:val="Normal"/>
    <w:semiHidden/>
    <w:rsid w:val="001D1ACD"/>
    <w:pPr>
      <w:shd w:val="clear" w:color="auto" w:fill="000080"/>
    </w:pPr>
    <w:rPr>
      <w:rFonts w:ascii="Tahoma" w:hAnsi="Tahoma"/>
    </w:rPr>
  </w:style>
  <w:style w:type="paragraph" w:styleId="BodyTextIndent">
    <w:name w:val="Body Text Indent"/>
    <w:basedOn w:val="Normal"/>
    <w:rsid w:val="001D1ACD"/>
    <w:pPr>
      <w:ind w:left="1416"/>
    </w:pPr>
    <w:rPr>
      <w:sz w:val="20"/>
    </w:rPr>
  </w:style>
  <w:style w:type="paragraph" w:styleId="BodyTextIndent2">
    <w:name w:val="Body Text Indent 2"/>
    <w:basedOn w:val="Normal"/>
    <w:rsid w:val="001D1ACD"/>
    <w:pPr>
      <w:ind w:left="708"/>
    </w:pPr>
  </w:style>
  <w:style w:type="character" w:styleId="CommentReference">
    <w:name w:val="annotation reference"/>
    <w:semiHidden/>
    <w:rsid w:val="001D1ACD"/>
    <w:rPr>
      <w:sz w:val="16"/>
      <w:szCs w:val="16"/>
    </w:rPr>
  </w:style>
  <w:style w:type="paragraph" w:customStyle="1" w:styleId="Diapositiva">
    <w:name w:val="Diapositiva"/>
    <w:basedOn w:val="Heading8"/>
    <w:next w:val="Normal"/>
    <w:rsid w:val="001D1ACD"/>
    <w:pPr>
      <w:spacing w:after="120"/>
    </w:pPr>
  </w:style>
  <w:style w:type="paragraph" w:customStyle="1" w:styleId="CitaTextual">
    <w:name w:val="Cita Textual"/>
    <w:basedOn w:val="Normal"/>
    <w:next w:val="Normal"/>
    <w:rsid w:val="001D1ACD"/>
    <w:pPr>
      <w:ind w:left="1440" w:right="1440"/>
    </w:pPr>
    <w:rPr>
      <w:i/>
      <w:sz w:val="22"/>
    </w:rPr>
  </w:style>
  <w:style w:type="paragraph" w:styleId="CommentText">
    <w:name w:val="annotation text"/>
    <w:basedOn w:val="Normal"/>
    <w:link w:val="CommentTextChar"/>
    <w:semiHidden/>
    <w:rsid w:val="001D1ACD"/>
    <w:rPr>
      <w:sz w:val="20"/>
    </w:rPr>
  </w:style>
  <w:style w:type="character" w:styleId="Hyperlink">
    <w:name w:val="Hyperlink"/>
    <w:uiPriority w:val="99"/>
    <w:rsid w:val="001D1ACD"/>
    <w:rPr>
      <w:color w:val="0000FF"/>
      <w:u w:val="single"/>
    </w:rPr>
  </w:style>
  <w:style w:type="character" w:styleId="FollowedHyperlink">
    <w:name w:val="FollowedHyperlink"/>
    <w:rsid w:val="001D1ACD"/>
    <w:rPr>
      <w:color w:val="800080"/>
      <w:u w:val="single"/>
    </w:rPr>
  </w:style>
  <w:style w:type="paragraph" w:customStyle="1" w:styleId="Apndice">
    <w:name w:val="Apéndice"/>
    <w:basedOn w:val="Normal"/>
    <w:next w:val="Normal"/>
    <w:rsid w:val="001D1ACD"/>
    <w:pPr>
      <w:numPr>
        <w:numId w:val="8"/>
      </w:numPr>
      <w:tabs>
        <w:tab w:val="left" w:pos="1588"/>
      </w:tabs>
      <w:spacing w:before="240"/>
    </w:pPr>
  </w:style>
  <w:style w:type="paragraph" w:customStyle="1" w:styleId="ESTILOSECCIONES">
    <w:name w:val="ESTILO SECCIONES"/>
    <w:basedOn w:val="Heading2"/>
    <w:link w:val="ESTILOSECCIONESCarCar"/>
    <w:autoRedefine/>
    <w:rsid w:val="00990D21"/>
    <w:pPr>
      <w:numPr>
        <w:numId w:val="11"/>
      </w:numPr>
      <w:ind w:left="1440" w:hanging="1440"/>
    </w:pPr>
    <w:rPr>
      <w:bCs/>
      <w:kern w:val="28"/>
      <w:sz w:val="24"/>
      <w:lang w:val="es-ES_tradnl"/>
    </w:rPr>
  </w:style>
  <w:style w:type="paragraph" w:styleId="BalloonText">
    <w:name w:val="Balloon Text"/>
    <w:basedOn w:val="Normal"/>
    <w:semiHidden/>
    <w:rsid w:val="001D1ACD"/>
    <w:rPr>
      <w:rFonts w:ascii="Tahoma" w:hAnsi="Tahoma" w:cs="Tahoma"/>
      <w:sz w:val="16"/>
      <w:szCs w:val="16"/>
    </w:rPr>
  </w:style>
  <w:style w:type="paragraph" w:styleId="Index1">
    <w:name w:val="index 1"/>
    <w:basedOn w:val="Normal"/>
    <w:next w:val="Normal"/>
    <w:autoRedefine/>
    <w:semiHidden/>
    <w:rsid w:val="001D1ACD"/>
    <w:pPr>
      <w:keepLines/>
      <w:widowControl w:val="0"/>
      <w:spacing w:before="0" w:after="0"/>
      <w:jc w:val="left"/>
    </w:pPr>
    <w:rPr>
      <w:snapToGrid w:val="0"/>
      <w:lang w:val="es-ES_tradnl" w:eastAsia="es-ES"/>
    </w:rPr>
  </w:style>
  <w:style w:type="paragraph" w:styleId="IndexHeading">
    <w:name w:val="index heading"/>
    <w:basedOn w:val="Normal"/>
    <w:next w:val="Index1"/>
    <w:semiHidden/>
    <w:rsid w:val="001D1ACD"/>
    <w:pPr>
      <w:widowControl w:val="0"/>
      <w:spacing w:before="0" w:after="0"/>
    </w:pPr>
    <w:rPr>
      <w:rFonts w:ascii="Arial Narrow" w:hAnsi="Arial Narrow"/>
      <w:snapToGrid w:val="0"/>
      <w:lang w:val="es-ES_tradnl" w:eastAsia="es-ES"/>
    </w:rPr>
  </w:style>
  <w:style w:type="paragraph" w:styleId="EndnoteText">
    <w:name w:val="endnote text"/>
    <w:basedOn w:val="Normal"/>
    <w:semiHidden/>
    <w:rsid w:val="001D1ACD"/>
    <w:pPr>
      <w:widowControl w:val="0"/>
      <w:spacing w:before="0" w:after="0"/>
    </w:pPr>
    <w:rPr>
      <w:rFonts w:ascii="Arial Narrow" w:hAnsi="Arial Narrow"/>
      <w:snapToGrid w:val="0"/>
      <w:sz w:val="20"/>
      <w:lang w:val="es-ES_tradnl" w:eastAsia="es-ES"/>
    </w:rPr>
  </w:style>
  <w:style w:type="paragraph" w:styleId="Revision">
    <w:name w:val="Revision"/>
    <w:hidden/>
    <w:semiHidden/>
    <w:rsid w:val="001D1ACD"/>
    <w:rPr>
      <w:rFonts w:ascii="Arial" w:hAnsi="Arial"/>
      <w:sz w:val="24"/>
      <w:lang w:val="es-ES" w:eastAsia="en-US"/>
    </w:rPr>
  </w:style>
  <w:style w:type="character" w:customStyle="1" w:styleId="Heading2Char">
    <w:name w:val="Heading 2 Char"/>
    <w:link w:val="Heading2"/>
    <w:rsid w:val="00351F51"/>
    <w:rPr>
      <w:b/>
      <w:sz w:val="28"/>
      <w:lang w:val="es-ES" w:eastAsia="en-US" w:bidi="ar-SA"/>
    </w:rPr>
  </w:style>
  <w:style w:type="character" w:customStyle="1" w:styleId="ESTILOSECCIONESCarCar">
    <w:name w:val="ESTILO SECCIONES Car Car"/>
    <w:link w:val="ESTILOSECCIONES"/>
    <w:rsid w:val="00990D21"/>
    <w:rPr>
      <w:b/>
      <w:bCs/>
      <w:kern w:val="28"/>
      <w:sz w:val="24"/>
      <w:lang w:val="es-ES_tradnl" w:eastAsia="en-US" w:bidi="ar-SA"/>
    </w:rPr>
  </w:style>
  <w:style w:type="numbering" w:customStyle="1" w:styleId="EstiloNumerado">
    <w:name w:val="Estilo Numerado"/>
    <w:basedOn w:val="NoList"/>
    <w:rsid w:val="00401170"/>
    <w:pPr>
      <w:numPr>
        <w:numId w:val="19"/>
      </w:numPr>
    </w:pPr>
  </w:style>
  <w:style w:type="numbering" w:customStyle="1" w:styleId="Pregunta">
    <w:name w:val="Pregunta"/>
    <w:basedOn w:val="NoList"/>
    <w:rsid w:val="00401170"/>
    <w:pPr>
      <w:numPr>
        <w:numId w:val="20"/>
      </w:numPr>
    </w:pPr>
  </w:style>
  <w:style w:type="table" w:styleId="TableGrid">
    <w:name w:val="Table Grid"/>
    <w:basedOn w:val="TableNormal"/>
    <w:rsid w:val="00AA48FF"/>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quemanumeradoNegrita">
    <w:name w:val="Estilo Esquema numerado Negrita"/>
    <w:basedOn w:val="NoList"/>
    <w:rsid w:val="00990D21"/>
    <w:pPr>
      <w:numPr>
        <w:numId w:val="21"/>
      </w:numPr>
    </w:pPr>
  </w:style>
  <w:style w:type="numbering" w:customStyle="1" w:styleId="EstiloNumerado1">
    <w:name w:val="Estilo Numerado1"/>
    <w:basedOn w:val="NoList"/>
    <w:rsid w:val="004744BA"/>
    <w:pPr>
      <w:numPr>
        <w:numId w:val="22"/>
      </w:numPr>
    </w:pPr>
  </w:style>
  <w:style w:type="paragraph" w:customStyle="1" w:styleId="Respuestasapreguntas">
    <w:name w:val="Respuestas a preguntas"/>
    <w:basedOn w:val="Normal"/>
    <w:rsid w:val="004A6813"/>
    <w:pPr>
      <w:ind w:left="720"/>
    </w:pPr>
  </w:style>
  <w:style w:type="paragraph" w:customStyle="1" w:styleId="EstiloCuadroJustificado">
    <w:name w:val="Estilo Cuadro + Justificado"/>
    <w:basedOn w:val="Cuadro"/>
    <w:rsid w:val="004A6813"/>
    <w:pPr>
      <w:ind w:left="706" w:hanging="706"/>
    </w:pPr>
    <w:rPr>
      <w:bCs/>
    </w:rPr>
  </w:style>
  <w:style w:type="character" w:customStyle="1" w:styleId="CarCar">
    <w:name w:val="Car Car"/>
    <w:rsid w:val="00B0130A"/>
    <w:rPr>
      <w:b/>
      <w:sz w:val="28"/>
      <w:lang w:val="es-ES" w:eastAsia="en-US" w:bidi="ar-SA"/>
    </w:rPr>
  </w:style>
  <w:style w:type="table" w:styleId="TableProfessional">
    <w:name w:val="Table Professional"/>
    <w:basedOn w:val="TableNormal"/>
    <w:rsid w:val="009B1572"/>
    <w:pPr>
      <w:spacing w:before="120" w:after="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OC1">
    <w:name w:val="toc 1"/>
    <w:basedOn w:val="Normal"/>
    <w:next w:val="Normal"/>
    <w:autoRedefine/>
    <w:uiPriority w:val="39"/>
    <w:rsid w:val="006F5B13"/>
    <w:pPr>
      <w:tabs>
        <w:tab w:val="right" w:leader="dot" w:pos="9381"/>
      </w:tabs>
      <w:ind w:left="1440" w:hanging="1440"/>
    </w:pPr>
  </w:style>
  <w:style w:type="paragraph" w:styleId="TOC2">
    <w:name w:val="toc 2"/>
    <w:basedOn w:val="Normal"/>
    <w:next w:val="Normal"/>
    <w:autoRedefine/>
    <w:semiHidden/>
    <w:rsid w:val="003A16E6"/>
    <w:pPr>
      <w:ind w:left="240"/>
    </w:pPr>
  </w:style>
  <w:style w:type="paragraph" w:customStyle="1" w:styleId="Default">
    <w:name w:val="Default"/>
    <w:rsid w:val="00E71EC2"/>
    <w:pPr>
      <w:widowControl w:val="0"/>
      <w:autoSpaceDE w:val="0"/>
      <w:autoSpaceDN w:val="0"/>
      <w:adjustRightInd w:val="0"/>
    </w:pPr>
    <w:rPr>
      <w:color w:val="000000"/>
      <w:sz w:val="24"/>
      <w:szCs w:val="24"/>
      <w:lang w:val="es-ES" w:eastAsia="es-ES"/>
    </w:rPr>
  </w:style>
  <w:style w:type="character" w:customStyle="1" w:styleId="CarCar1">
    <w:name w:val="Car Car1"/>
    <w:rsid w:val="004822E1"/>
    <w:rPr>
      <w:b/>
      <w:sz w:val="28"/>
      <w:lang w:val="es-ES" w:eastAsia="en-US" w:bidi="ar-SA"/>
    </w:rPr>
  </w:style>
  <w:style w:type="paragraph" w:styleId="CommentSubject">
    <w:name w:val="annotation subject"/>
    <w:basedOn w:val="CommentText"/>
    <w:next w:val="CommentText"/>
    <w:link w:val="CommentSubjectChar"/>
    <w:rsid w:val="00376A18"/>
    <w:rPr>
      <w:b/>
      <w:bCs/>
    </w:rPr>
  </w:style>
  <w:style w:type="character" w:customStyle="1" w:styleId="CommentTextChar">
    <w:name w:val="Comment Text Char"/>
    <w:link w:val="CommentText"/>
    <w:semiHidden/>
    <w:rsid w:val="00376A18"/>
    <w:rPr>
      <w:lang w:eastAsia="en-US"/>
    </w:rPr>
  </w:style>
  <w:style w:type="character" w:customStyle="1" w:styleId="CommentSubjectChar">
    <w:name w:val="Comment Subject Char"/>
    <w:basedOn w:val="CommentTextChar"/>
    <w:link w:val="CommentSubject"/>
    <w:rsid w:val="00376A18"/>
    <w:rPr>
      <w:lang w:eastAsia="en-US"/>
    </w:rPr>
  </w:style>
  <w:style w:type="paragraph" w:styleId="ListParagraph">
    <w:name w:val="List Paragraph"/>
    <w:basedOn w:val="Normal"/>
    <w:uiPriority w:val="34"/>
    <w:qFormat/>
    <w:rsid w:val="00262B3D"/>
    <w:pPr>
      <w:ind w:left="720"/>
      <w:contextualSpacing/>
    </w:pPr>
  </w:style>
  <w:style w:type="character" w:styleId="UnresolvedMention">
    <w:name w:val="Unresolved Mention"/>
    <w:basedOn w:val="DefaultParagraphFont"/>
    <w:uiPriority w:val="99"/>
    <w:semiHidden/>
    <w:unhideWhenUsed/>
    <w:rsid w:val="00BC5407"/>
    <w:rPr>
      <w:color w:val="605E5C"/>
      <w:shd w:val="clear" w:color="auto" w:fill="E1DFDD"/>
    </w:rPr>
  </w:style>
  <w:style w:type="paragraph" w:styleId="NoSpacing">
    <w:name w:val="No Spacing"/>
    <w:basedOn w:val="Normal"/>
    <w:uiPriority w:val="1"/>
    <w:qFormat/>
    <w:rsid w:val="000877B7"/>
    <w:pPr>
      <w:spacing w:before="0" w:after="0"/>
      <w:jc w:val="left"/>
    </w:pPr>
    <w:rPr>
      <w:rFonts w:ascii="Calibri" w:eastAsiaTheme="minorHAnsi" w:hAnsi="Calibri"/>
      <w:sz w:val="22"/>
      <w:szCs w:val="22"/>
      <w:lang w:val="en-US"/>
    </w:rPr>
  </w:style>
  <w:style w:type="table" w:styleId="GridTable1Light">
    <w:name w:val="Grid Table 1 Light"/>
    <w:basedOn w:val="TableNormal"/>
    <w:uiPriority w:val="46"/>
    <w:rsid w:val="00DF7278"/>
    <w:rPr>
      <w:rFonts w:eastAsia="Times New Roman"/>
      <w:lang w:val="es-ES"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6E4536"/>
    <w:pPr>
      <w:spacing w:before="100" w:beforeAutospacing="1" w:after="100" w:afterAutospacing="1"/>
      <w:jc w:val="left"/>
    </w:pPr>
    <w:rPr>
      <w:rFonts w:eastAsia="Times New Roman"/>
      <w:szCs w:val="24"/>
      <w:lang w:val="en-US"/>
    </w:rPr>
  </w:style>
  <w:style w:type="character" w:styleId="Strong">
    <w:name w:val="Strong"/>
    <w:basedOn w:val="DefaultParagraphFont"/>
    <w:uiPriority w:val="22"/>
    <w:qFormat/>
    <w:rsid w:val="006E4536"/>
    <w:rPr>
      <w:b/>
      <w:bCs/>
    </w:rPr>
  </w:style>
  <w:style w:type="character" w:customStyle="1" w:styleId="FootnoteTextChar">
    <w:name w:val="Footnote Text Char"/>
    <w:basedOn w:val="DefaultParagraphFont"/>
    <w:link w:val="FootnoteText"/>
    <w:uiPriority w:val="99"/>
    <w:semiHidden/>
    <w:rsid w:val="004255FF"/>
    <w:rPr>
      <w:sz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karina.gil@metaldom.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anpablo.garcia@metaldom.com"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taldom.com"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ventas@metaldom.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iguel@nunezduran.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55AD3D-679F-4FA3-82BA-9EF399F0E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9433</Words>
  <Characters>53772</Characters>
  <Application>Microsoft Office Word</Application>
  <DocSecurity>0</DocSecurity>
  <Lines>448</Lines>
  <Paragraphs>126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Título 1</vt:lpstr>
      <vt:lpstr>Título 1</vt:lpstr>
    </vt:vector>
  </TitlesOfParts>
  <Company>Gateway</Company>
  <LinksUpToDate>false</LinksUpToDate>
  <CharactersWithSpaces>63079</CharactersWithSpaces>
  <SharedDoc>false</SharedDoc>
  <HLinks>
    <vt:vector size="48" baseType="variant">
      <vt:variant>
        <vt:i4>1114171</vt:i4>
      </vt:variant>
      <vt:variant>
        <vt:i4>44</vt:i4>
      </vt:variant>
      <vt:variant>
        <vt:i4>0</vt:i4>
      </vt:variant>
      <vt:variant>
        <vt:i4>5</vt:i4>
      </vt:variant>
      <vt:variant>
        <vt:lpwstr/>
      </vt:variant>
      <vt:variant>
        <vt:lpwstr>_Toc436409984</vt:lpwstr>
      </vt:variant>
      <vt:variant>
        <vt:i4>1114171</vt:i4>
      </vt:variant>
      <vt:variant>
        <vt:i4>38</vt:i4>
      </vt:variant>
      <vt:variant>
        <vt:i4>0</vt:i4>
      </vt:variant>
      <vt:variant>
        <vt:i4>5</vt:i4>
      </vt:variant>
      <vt:variant>
        <vt:lpwstr/>
      </vt:variant>
      <vt:variant>
        <vt:lpwstr>_Toc436409983</vt:lpwstr>
      </vt:variant>
      <vt:variant>
        <vt:i4>1114171</vt:i4>
      </vt:variant>
      <vt:variant>
        <vt:i4>32</vt:i4>
      </vt:variant>
      <vt:variant>
        <vt:i4>0</vt:i4>
      </vt:variant>
      <vt:variant>
        <vt:i4>5</vt:i4>
      </vt:variant>
      <vt:variant>
        <vt:lpwstr/>
      </vt:variant>
      <vt:variant>
        <vt:lpwstr>_Toc436409982</vt:lpwstr>
      </vt:variant>
      <vt:variant>
        <vt:i4>1114171</vt:i4>
      </vt:variant>
      <vt:variant>
        <vt:i4>26</vt:i4>
      </vt:variant>
      <vt:variant>
        <vt:i4>0</vt:i4>
      </vt:variant>
      <vt:variant>
        <vt:i4>5</vt:i4>
      </vt:variant>
      <vt:variant>
        <vt:lpwstr/>
      </vt:variant>
      <vt:variant>
        <vt:lpwstr>_Toc436409981</vt:lpwstr>
      </vt:variant>
      <vt:variant>
        <vt:i4>1114171</vt:i4>
      </vt:variant>
      <vt:variant>
        <vt:i4>20</vt:i4>
      </vt:variant>
      <vt:variant>
        <vt:i4>0</vt:i4>
      </vt:variant>
      <vt:variant>
        <vt:i4>5</vt:i4>
      </vt:variant>
      <vt:variant>
        <vt:lpwstr/>
      </vt:variant>
      <vt:variant>
        <vt:lpwstr>_Toc436409980</vt:lpwstr>
      </vt:variant>
      <vt:variant>
        <vt:i4>1966139</vt:i4>
      </vt:variant>
      <vt:variant>
        <vt:i4>14</vt:i4>
      </vt:variant>
      <vt:variant>
        <vt:i4>0</vt:i4>
      </vt:variant>
      <vt:variant>
        <vt:i4>5</vt:i4>
      </vt:variant>
      <vt:variant>
        <vt:lpwstr/>
      </vt:variant>
      <vt:variant>
        <vt:lpwstr>_Toc436409979</vt:lpwstr>
      </vt:variant>
      <vt:variant>
        <vt:i4>1966139</vt:i4>
      </vt:variant>
      <vt:variant>
        <vt:i4>8</vt:i4>
      </vt:variant>
      <vt:variant>
        <vt:i4>0</vt:i4>
      </vt:variant>
      <vt:variant>
        <vt:i4>5</vt:i4>
      </vt:variant>
      <vt:variant>
        <vt:lpwstr/>
      </vt:variant>
      <vt:variant>
        <vt:lpwstr>_Toc436409978</vt:lpwstr>
      </vt:variant>
      <vt:variant>
        <vt:i4>1966139</vt:i4>
      </vt:variant>
      <vt:variant>
        <vt:i4>2</vt:i4>
      </vt:variant>
      <vt:variant>
        <vt:i4>0</vt:i4>
      </vt:variant>
      <vt:variant>
        <vt:i4>5</vt:i4>
      </vt:variant>
      <vt:variant>
        <vt:lpwstr/>
      </vt:variant>
      <vt:variant>
        <vt:lpwstr>_Toc436409977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1</dc:title>
  <dc:subject/>
  <dc:creator>DEI</dc:creator>
  <cp:keywords>Formulario RPN extinción AD</cp:keywords>
  <cp:lastModifiedBy>Lynette Batista</cp:lastModifiedBy>
  <cp:revision>2</cp:revision>
  <cp:lastPrinted>2013-08-15T13:03:00Z</cp:lastPrinted>
  <dcterms:created xsi:type="dcterms:W3CDTF">2025-09-02T17:27:00Z</dcterms:created>
  <dcterms:modified xsi:type="dcterms:W3CDTF">2025-09-02T17:27:00Z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Mendeley Document_1">
    <vt:lpwstr>True</vt:lpwstr>
  </property>
</Properties>
</file>