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Versión NO Confidencial</w:t>
      </w:r>
    </w:p>
    <w:p w:rsidR="00000000" w:rsidDel="00000000" w:rsidP="00000000" w:rsidRDefault="00000000" w:rsidRPr="00000000" w14:paraId="00000002">
      <w:pPr>
        <w:pStyle w:val="Heading1"/>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Metodología y Resultados del Análisis Prospectivo sobre la probabilidad de recurrencia de daño a la Rama de Producción Nacional de eliminarse la medida antidumping vigente contra las barras de acero corrugadas originarias de China, elaborado por DASA en representación de la Rama de Producción Nacional</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pStyle w:val="Heading2"/>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Resumen Ejecutivo</w:t>
      </w:r>
    </w:p>
    <w:p w:rsidR="00000000" w:rsidDel="00000000" w:rsidP="00000000" w:rsidRDefault="00000000" w:rsidRPr="00000000" w14:paraId="00000005">
      <w:pPr>
        <w:rPr/>
      </w:pPr>
      <w:r w:rsidDel="00000000" w:rsidR="00000000" w:rsidRPr="00000000">
        <w:rPr>
          <w:rtl w:val="0"/>
        </w:rPr>
        <w:t xml:space="preserve">Este estudio evalúa el impacto que tendría la eliminación de las medidas antidumping aplicadas a las importaciones de varillas de acero originarias de China hacia la República Dominicana. El objetivo del análisis es estimar cómo evolucionaría la diferencia de precios entre el producto importado y el producto nacional y evaluar si el derecho antidumping vigente contribuye a corregir la subvaloración de precios observada en el producto importado.</w:t>
      </w:r>
    </w:p>
    <w:p w:rsidR="00000000" w:rsidDel="00000000" w:rsidP="00000000" w:rsidRDefault="00000000" w:rsidRPr="00000000" w14:paraId="00000006">
      <w:pPr>
        <w:rPr/>
      </w:pPr>
      <w:r w:rsidDel="00000000" w:rsidR="00000000" w:rsidRPr="00000000">
        <w:rPr>
          <w:rtl w:val="0"/>
        </w:rPr>
        <w:t xml:space="preserve">Para ello se emplea un modelo de series de tiempo que proyecta la relación histórica entre los precios de importación y los precios domésticos durante un horizonte de treinta y seis (36) meses. La diferencia de precios se modela como una brecha porcentual entre el precio CIF de China y el precio doméstico de la República Dominicana, lo cual permite analizar de manera más estable la dinámica relativa entre ambas series. Posteriormente, dicha brecha se convierte a dólares por tonelada utilizando la proyección del precio doméstico.</w:t>
      </w:r>
    </w:p>
    <w:p w:rsidR="00000000" w:rsidDel="00000000" w:rsidP="00000000" w:rsidRDefault="00000000" w:rsidRPr="00000000" w14:paraId="00000007">
      <w:pPr>
        <w:rPr/>
      </w:pPr>
      <w:r w:rsidDel="00000000" w:rsidR="00000000" w:rsidRPr="00000000">
        <w:rPr>
          <w:b w:val="1"/>
          <w:bCs w:val="1"/>
          <w:rtl w:val="0"/>
        </w:rPr>
        <w:t xml:space="preserve">Resultados (promedio a 36 meses):</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Sin medidas antidumping:</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el producto originario de China sería en promedio </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34.75%</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superscript"/>
        </w:rPr>
        <w:footnoteReference w:customMarkFollows="0" w:id="0"/>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más barato que el producto nacional, equivalente aproximadamente a </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US$308.87</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superscript"/>
        </w:rPr>
        <w:footnoteReference w:customMarkFollows="0" w:id="1"/>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por tonelada por debajo del precio doméstico.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Con un derecho antidumping del 43%:</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el diferencial de precios se corrige significativamente, situándose el producto importado </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9.21%</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superscript"/>
        </w:rPr>
        <w:footnoteReference w:customMarkFollows="0" w:id="2"/>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por encima del precio doméstico, equivalente aproximadamente a </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US$81.41</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superscript"/>
        </w:rPr>
        <w:footnoteReference w:customMarkFollows="0" w:id="3"/>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por tonelada.</w:t>
      </w:r>
    </w:p>
    <w:p w:rsidR="00000000" w:rsidDel="00000000" w:rsidP="00000000" w:rsidRDefault="00000000" w:rsidRPr="00000000" w14:paraId="0000000B">
      <w:pPr>
        <w:rPr/>
      </w:pPr>
      <w:r w:rsidDel="00000000" w:rsidR="00000000" w:rsidRPr="00000000">
        <w:rPr>
          <w:rtl w:val="0"/>
        </w:rPr>
        <w:t xml:space="preserve">Los resultados indican que, en ausencia del derecho antidumping vigente, las importaciones originarias de China presentarían una ventaja significativa de precios frente a la producción nacional. Considerando que las varillas de acero constituyen un producto altamente estandarizado o tipo commodity, diferencias de precios de esta magnitud tienden a influir directamente en las decisiones de compra del mercado, lo que podría traducirse en un incremento de las importaciones y en un desplazamiento de la participación de la Rama de Producción Nacional.</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2"/>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Recopilación de Datos</w:t>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Este análisis abarca datos del período comprendido entre </w:t>
      </w:r>
      <w:r w:rsidDel="00000000" w:rsidR="00000000" w:rsidRPr="00000000">
        <w:rPr>
          <w:rFonts w:ascii="Calibri" w:cs="Calibri" w:eastAsia="Calibri" w:hAnsi="Calibri"/>
          <w:b w:val="1"/>
          <w:bCs w:val="1"/>
          <w:rtl w:val="0"/>
        </w:rPr>
        <w:t xml:space="preserve">enero de 2016 y junio de 2025</w:t>
      </w:r>
      <w:r w:rsidDel="00000000" w:rsidR="00000000" w:rsidRPr="00000000">
        <w:rPr>
          <w:rFonts w:ascii="Calibri" w:cs="Calibri" w:eastAsia="Calibri" w:hAnsi="Calibri"/>
          <w:rtl w:val="0"/>
        </w:rPr>
        <w:t xml:space="preserve">. Los precios FOB de exportación de China fueron obtenidos de Fastmarkets y posteriormente ajustados a términos CIF, aplicando la diferencia entre FOB y CIF reportada específicamente para las varillas importadas desde China bajo la partida arancelaria HS6 721420. Por otro lado, los precios del mercado doméstico fueron suministrados directamente por la Rama de Producción Nacional. </w:t>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Considerando que los precios de exportación chinos se encontraban originalmente expresados en dólares estadounidenses mientras que los precios locales estaban denominados en pesos dominicanos, se procedió a convertir todos los valores a dólares estadounidenses utilizando la tasa de cambio promedio de venta del Banco Central de la República Dominicana (BCRD) correspondiente a cada período analizado. Esta homologación monetaria tiene como objetivo garantizar una comparación coherente y evitar distorsiones derivadas de las fluctuaciones cambiarias.</w:t>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A continuación, un desglose de todas las variables que se utilizaron:</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Precio RD en USD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Precios Domésticos de la rama de producción nacional.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Precios China CIF en USD: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Precios de exportación China tomados en Fastmarkets y ajustados a CIF basado en costo de los fletes y seguros de China a RD por TM (para productos de acero) según registros de importación de la DGA.   A estos precios se le aplicó en adición la tasa de 20% del arancel NMF.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Precios China CIF en USD con Dumping: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 el mismo precio CIF de China, con el escenario actual de un derecho antidumping del 43%.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Diferencia Relativa: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Es la diferencia porcentual entre los precios de China y República Dominicana.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Diferencia Relativa Dumping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Es la diferencia porcentual entre los precios de China y República Dominicana, tomando en cuenta el 43% de derecho antidumping aplicado por dumping.</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Diferencia Absoluta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Es la diferencia absoluta entre los precios de China y República Dominicana.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Diferencia Absoluta Dumping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Es la diferencia absoluta entre los precios de China y República Dominicana, tomando en cuenta el 43% de derecho antidumping.</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2"/>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Metodología del Modelo</w:t>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Con la data lista, se procedió a estimar el modelo econométrico. Este fue procesado en la herramienta estadística R. Según su página oficial, este es un lenguaje y entorno para computación estadística y gráficos. R proporciona una amplia variedad de técnicas estadísticas (modelos lineales y no lineales, pruebas estadísticas clásicas, análisis de series de tiempo, clasificación, agrupamiento, ...) y gráficas, y es altamente extensible. Es a menudo el vehículo de elección para la investigación en metodología estadística, y R proporciona una ruta de código abierto para participar en esa actividad.</w:t>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El objetivo del modelo es proyectar la diferencia de precios en un horizonte temporal. Al tratarse de series de tiempo, se decide realizar un modelo univariante de serie de tiempo. La técnica utilizada fue un modelo autorregresivo integrado de media móvil (ARIMA, por sus siglas en inglés). Los modelos ARIMA están configurados por tres partes:</w:t>
      </w:r>
    </w:p>
    <w:p w:rsidR="00000000" w:rsidDel="00000000" w:rsidP="00000000" w:rsidRDefault="00000000" w:rsidRPr="00000000" w14:paraId="0000001E">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Autorregresiva (AR)</w:t>
      </w:r>
    </w:p>
    <w:p w:rsidR="00000000" w:rsidDel="00000000" w:rsidP="00000000" w:rsidRDefault="00000000" w:rsidRPr="00000000" w14:paraId="0000001F">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Integración (I)</w:t>
      </w:r>
    </w:p>
    <w:p w:rsidR="00000000" w:rsidDel="00000000" w:rsidP="00000000" w:rsidRDefault="00000000" w:rsidRPr="00000000" w14:paraId="00000020">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Media Móvil (MA)</w:t>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Estos modelos miran únicamente a las observaciones pasadas para realizar las proyecciones. El modelo ARIMA puede tener varias configuraciones, según el orden de las partes descritas anteriormente.</w:t>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En adición, al modelo se le realizaron las siguientes pruebas para comprobar robustez del modelo:</w:t>
      </w:r>
    </w:p>
    <w:p w:rsidR="00000000" w:rsidDel="00000000" w:rsidP="00000000" w:rsidRDefault="00000000" w:rsidRPr="00000000" w14:paraId="00000023">
      <w:pPr>
        <w:numPr>
          <w:ilvl w:val="0"/>
          <w:numId w:val="3"/>
        </w:numPr>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Prueba Dickey-Fuller Aumentada (ADF):</w:t>
      </w:r>
      <w:r w:rsidDel="00000000" w:rsidR="00000000" w:rsidRPr="00000000">
        <w:rPr>
          <w:rFonts w:ascii="Calibri" w:cs="Calibri" w:eastAsia="Calibri" w:hAnsi="Calibri"/>
          <w:rtl w:val="0"/>
        </w:rPr>
        <w:t xml:space="preserve"> para verificar que los residuos del modelo son estacionarios, condición fundamental para la validez de modelos ARIMA. En todos los casos, se rechazó la hipótesis nula de no estacionariedad.</w:t>
      </w:r>
    </w:p>
    <w:p w:rsidR="00000000" w:rsidDel="00000000" w:rsidP="00000000" w:rsidRDefault="00000000" w:rsidRPr="00000000" w14:paraId="00000024">
      <w:pPr>
        <w:numPr>
          <w:ilvl w:val="0"/>
          <w:numId w:val="3"/>
        </w:numPr>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Prueba de Ljung-Box:</w:t>
      </w:r>
      <w:r w:rsidDel="00000000" w:rsidR="00000000" w:rsidRPr="00000000">
        <w:rPr>
          <w:rFonts w:ascii="Calibri" w:cs="Calibri" w:eastAsia="Calibri" w:hAnsi="Calibri"/>
          <w:rtl w:val="0"/>
        </w:rPr>
        <w:t xml:space="preserve"> para confirmar que los residuos no presentan autocorrelación significativa, es decir, que se comportan como ruido blanco. Esto garantiza que el modelo captó correctamente la estructura temporal de la serie.</w:t>
      </w:r>
    </w:p>
    <w:p w:rsidR="00000000" w:rsidDel="00000000" w:rsidP="00000000" w:rsidRDefault="00000000" w:rsidRPr="00000000" w14:paraId="00000025">
      <w:pPr>
        <w:numPr>
          <w:ilvl w:val="0"/>
          <w:numId w:val="3"/>
        </w:numPr>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Análisis de ACF (Autocorrelación) de los residuos:</w:t>
      </w:r>
      <w:r w:rsidDel="00000000" w:rsidR="00000000" w:rsidRPr="00000000">
        <w:rPr>
          <w:rFonts w:ascii="Calibri" w:cs="Calibri" w:eastAsia="Calibri" w:hAnsi="Calibri"/>
          <w:rtl w:val="0"/>
        </w:rPr>
        <w:t xml:space="preserve"> como soporte gráfico complementario, se observaron residuales sin patrones autocorrelacionados visibles, reforzando los resultados anteriores.</w:t>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Es importante justificar el uso del modelo ARIMA, que es de naturaleza univariante, lo que significa que se enfoca exclusivamente en el comportamiento temporal de una variable específica: la diferencia de precios entre las varillas importadas desde </w:t>
      </w:r>
      <w:r w:rsidDel="00000000" w:rsidR="00000000" w:rsidRPr="00000000">
        <w:rPr>
          <w:rFonts w:ascii="Calibri" w:cs="Calibri" w:eastAsia="Calibri" w:hAnsi="Calibri"/>
          <w:b w:val="1"/>
          <w:bCs w:val="1"/>
          <w:rtl w:val="0"/>
        </w:rPr>
        <w:t xml:space="preserve">China</w:t>
      </w:r>
      <w:r w:rsidDel="00000000" w:rsidR="00000000" w:rsidRPr="00000000">
        <w:rPr>
          <w:rFonts w:ascii="Calibri" w:cs="Calibri" w:eastAsia="Calibri" w:hAnsi="Calibri"/>
          <w:rtl w:val="0"/>
        </w:rPr>
        <w:t xml:space="preserve"> y los precios de la producción nacional dominicana.</w:t>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La decisión de utilizar un enfoque univariante se fundamenta en el principio de que los precios de mercado actúan como mecanismos eficientes de síntesis de información. En otros términos, esto significa que los precios observados en el mercado ya incorporan y reflejan el impacto de múltiples factores, incluyendo los volúmenes de importación y las condiciones de oferta y demanda tanto nacionales como internacionales.</w:t>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Cuando observamos el precio CIF de las varillas chinas en el mercado dominicano, ese precio no existe en el vacío. Por el contrario, ha sido determinado por la interacción de múltiples fuerzas de mercado que ya están implícitamente reflejadas en el precio final.</w:t>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El precio de la varilla incluye también el costo de la palanquilla, que constituye la materia prima fundamental para su producción. Dado que tanto China como República Dominicana acceden a los mismos mercados internacionales de palanquilla, cuando los precios internacionales de este insumo suben o bajan, ambos países experimentan impactos similares en sus estructuras de costos. Al analizar las diferencias entre precios chinos y dominicanos, estos efectos comunes se cancelan automáticamente, permitiendo que nuestro análisis se concentre en las diferencias que realmente importan para determinar prácticas comerciales desleales.</w:t>
      </w:r>
    </w:p>
    <w:p w:rsidR="00000000" w:rsidDel="00000000" w:rsidP="00000000" w:rsidRDefault="00000000" w:rsidRPr="00000000" w14:paraId="0000002A">
      <w:pPr>
        <w:pStyle w:val="Heading3"/>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Estacionalidad</w:t>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Como parte del análisis técnico que sustenta la proyección de precios en el contexto de la evaluación de daño a la rama de producción nacional, se realizó un diagnóstico estadístico de la estructura de los datos de precios mediante el uso de funciones de autocorrelación, específicamente la </w:t>
      </w:r>
      <w:r w:rsidDel="00000000" w:rsidR="00000000" w:rsidRPr="00000000">
        <w:rPr>
          <w:rFonts w:ascii="Calibri" w:cs="Calibri" w:eastAsia="Calibri" w:hAnsi="Calibri"/>
          <w:b w:val="1"/>
          <w:bCs w:val="1"/>
          <w:rtl w:val="0"/>
        </w:rPr>
        <w:t xml:space="preserve">Función de Autocorrelación (ACF)</w:t>
      </w:r>
      <w:r w:rsidDel="00000000" w:rsidR="00000000" w:rsidRPr="00000000">
        <w:rPr>
          <w:rFonts w:ascii="Calibri" w:cs="Calibri" w:eastAsia="Calibri" w:hAnsi="Calibri"/>
          <w:rtl w:val="0"/>
        </w:rPr>
        <w:t xml:space="preserve"> y la </w:t>
      </w:r>
      <w:r w:rsidDel="00000000" w:rsidR="00000000" w:rsidRPr="00000000">
        <w:rPr>
          <w:rFonts w:ascii="Calibri" w:cs="Calibri" w:eastAsia="Calibri" w:hAnsi="Calibri"/>
          <w:b w:val="1"/>
          <w:bCs w:val="1"/>
          <w:rtl w:val="0"/>
        </w:rPr>
        <w:t xml:space="preserve">Función de Autocorrelación Parcial (PACF)</w:t>
      </w:r>
      <w:r w:rsidDel="00000000" w:rsidR="00000000" w:rsidRPr="00000000">
        <w:rPr>
          <w:rFonts w:ascii="Calibri" w:cs="Calibri" w:eastAsia="Calibri" w:hAnsi="Calibri"/>
          <w:rtl w:val="0"/>
        </w:rPr>
        <w:t xml:space="preserve">. Estas herramientas permiten identificar la presencia de dependencia temporal en la serie, que también son fundamentales para detectar posibles </w:t>
      </w:r>
      <w:r w:rsidDel="00000000" w:rsidR="00000000" w:rsidRPr="00000000">
        <w:rPr>
          <w:rFonts w:ascii="Calibri" w:cs="Calibri" w:eastAsia="Calibri" w:hAnsi="Calibri"/>
          <w:b w:val="1"/>
          <w:bCs w:val="1"/>
          <w:rtl w:val="0"/>
        </w:rPr>
        <w:t xml:space="preserve">patrones estacionales</w:t>
      </w:r>
      <w:r w:rsidDel="00000000" w:rsidR="00000000" w:rsidRPr="00000000">
        <w:rPr>
          <w:rFonts w:ascii="Calibri" w:cs="Calibri" w:eastAsia="Calibri" w:hAnsi="Calibri"/>
          <w:rtl w:val="0"/>
        </w:rPr>
        <w:t xml:space="preserve">, lo cual resulta clave para especificar correctamente el modelo econométrico y asegurar la validez de las proyecciones.</w:t>
      </w:r>
    </w:p>
    <w:p w:rsidR="00000000" w:rsidDel="00000000" w:rsidP="00000000" w:rsidRDefault="00000000" w:rsidRPr="00000000" w14:paraId="0000002C">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La ACF (Autocorrelation Function) mide la correlación entre los valores actuales de una serie de tiempo y sus propios valores rezagados (pasados). En otras palabras, nos dice si el precio de hoy está relacionado con el precio de hace uno, dos, tres meses, etc.</w:t>
      </w:r>
    </w:p>
    <w:p w:rsidR="00000000" w:rsidDel="00000000" w:rsidP="00000000" w:rsidRDefault="00000000" w:rsidRPr="00000000" w14:paraId="0000002D">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La PACF (Partial Autocorrelation Function) mide esa misma relación, pero controlando por los rezagos intermedios. Es decir, indica la contribución directa de cada rezago al comportamiento de la serie.</w:t>
      </w:r>
    </w:p>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rtl w:val="0"/>
        </w:rPr>
        <w:t xml:space="preserve">Estas herramientas permiten diagnosticar si la serie de precios presenta dependencias estructurales o patrones repetitivos a lo largo del tiempo, lo cual es clave para seleccionar el modelo econométrico apropiado.</w:t>
      </w:r>
    </w:p>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rtl w:val="0"/>
        </w:rPr>
        <w:t xml:space="preserve">En los gráficos de ACF y PACF de las series de precios logarítmicos, se observa lo siguiente:</w:t>
      </w:r>
    </w:p>
    <w:p w:rsidR="00000000" w:rsidDel="00000000" w:rsidP="00000000" w:rsidRDefault="00000000" w:rsidRPr="00000000" w14:paraId="0000003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ACF</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 Log(Precio CIF China / Precio RD): La función de autocorrelación muestra valores positivos elevados en los primeros rezagos que decrecen gradualmente a medida que aumenta el rezago. Este patrón indica la presencia de persistencia temporal en la serie del ratio logarítmico de precios, lo que sugiere que los shocks en la brecha de precios entre China y República Dominicana tienden a disiparse de forma progresiva en el tiempo.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PACF</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 Log(Precio CIF China / Precio RD): La función de autocorrelación parcial presenta un pico significativo en el primer rezago, mientras que los rezagos posteriores se mantienen en su mayoría dentro de los límites de significancia estadística. Este patrón es consistente con un componente autoregresivo dominante de orden uno (AR(1)), donde el valor actual de la serie depende principalmente del valor inmediatamente anterior.</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ACF</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 Log(Precio RD): La función de autocorrelación presenta niveles elevados que decrecen lentamente a lo largo de múltiples rezagos, lo cual es característico de series con alta persistencia temporal y posible raíz unitaria. Este comportamiento es típico de series de precios que siguen procesos integrados y sugiere la necesidad de aplicar diferenciación para lograr estacionariedad.</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PACF</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 Log(Precio RD): La función de autocorrelación parcial muestra un pico pronunciado en el primer rezago, seguido de valores relativamente pequeños en los rezagos posteriores. Este patrón es consistente con una serie altamente persistente que requiere diferenciación para eliminar la tendencia estocástica y obtener una representación estacionaria adecuada para la modelación.</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5943600" cy="403098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3600" cy="403098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 base en este diagnóstico preliminar de las funciones ACF y PACF, se utilizó el procedimiento auto.arima(), el cual selecciona automáticamente la especificación ARIMA más adecuada según criterios de información como el AIC (Akaike Information Criterion) y el BIC (Bayesian Information Criterion). Aunque los gráficos ACF y PACF no muestran evidencia clara de patrones estacionales repetitivos, la función auto.arima() evalúa automáticamente la posible presencia de componentes estacionales y, de ser necesario, incorpora términos ARIMA estacionales y diferenciación estacional para capturar dichos patrones.</w:t>
      </w:r>
    </w:p>
    <w:p w:rsidR="00000000" w:rsidDel="00000000" w:rsidP="00000000" w:rsidRDefault="00000000" w:rsidRPr="00000000" w14:paraId="0000003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función auto.arima() no solo identifica la estructura autoregresiva y de medias móviles más apropiada, sino que también aplica las transformaciones necesarias —incluyendo diferenciación regular o estacional— con el objetivo de garantizar que los residuos del modelo se comporten como ruido blanco, es decir, sin autocorrelación sistemática.</w:t>
      </w:r>
    </w:p>
    <w:p w:rsidR="00000000" w:rsidDel="00000000" w:rsidP="00000000" w:rsidRDefault="00000000" w:rsidRPr="00000000" w14:paraId="0000003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Una vez eliminadas las tendencias de largo plazo y cualquier patrón estacional predecible, se asume que las series transformadas presentan propiedades estadísticas relativamente estables en el tiempo. En el contexto del análisis de precios, esto implica que, una vez removidos los componentes sistemáticos, las variaciones restantes en la brecha de precios entre China y la República Dominicana siguen una dinámica temporal consistente, lo que permite utilizar el modelo para proyectar la evolución futura de dicha relación.</w:t>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la estimación se utilizaron precios históricos mensuales en dólares por tonelada, correspondientes al precio CIF de China y al precio doméstico de República Dominicana. Con el fin de proyectar la brecha de precios entre ambos mercados, se modeló el diferencial logarítmico entre ambos precios, equivalente a la relación relativa entre el precio importado y el precio doméstico.</w:t>
      </w:r>
    </w:p>
    <w:p w:rsidR="00000000" w:rsidDel="00000000" w:rsidP="00000000" w:rsidRDefault="00000000" w:rsidRPr="00000000" w14:paraId="0000003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 transformación se utiliza porque estabiliza la varianza de la serie y permite interpretar directamente la brecha de precios en términos relativos, es decir, cuánto más barato o más caro resulta el producto importado en comparación con el producto nacional.</w:t>
      </w:r>
    </w:p>
    <w:p w:rsidR="00000000" w:rsidDel="00000000" w:rsidP="00000000" w:rsidRDefault="00000000" w:rsidRPr="00000000" w14:paraId="0000003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partir de este modelo de series de tiempo (ARIMA), se proyectó la trayectoria de esta relación durante un horizonte de treinta y seis (36) meses. En paralelo, se estimó un modelo ARIMA independiente para el precio doméstico en USD por tonelada, lo que permite convertir posteriormente la brecha relativa proyectada en una brecha absoluta en dólares por tonelada.</w:t>
      </w:r>
    </w:p>
    <w:p w:rsidR="00000000" w:rsidDel="00000000" w:rsidP="00000000" w:rsidRDefault="00000000" w:rsidRPr="00000000" w14:paraId="0000004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evaluar el efecto del derecho antidumping, el 43% no se incorporó dentro del proceso de estimación histórica del modelo, con el objetivo de preservar la estructura estadística original de la serie. En su lugar, se estimó primero un escenario base sin medidas, y posteriormente se aplicó el derecho antidumping como un ajuste mecánico sobre el precio importado.</w:t>
      </w:r>
    </w:p>
    <w:p w:rsidR="00000000" w:rsidDel="00000000" w:rsidP="00000000" w:rsidRDefault="00000000" w:rsidRPr="00000000" w14:paraId="0000004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procedimiento permite derivar cuatro series de resultados comparables entre sí:</w:t>
      </w:r>
    </w:p>
    <w:p w:rsidR="00000000" w:rsidDel="00000000" w:rsidP="00000000" w:rsidRDefault="00000000" w:rsidRPr="00000000" w14:paraId="00000042">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Diferencia relativa de precios sin medidas antidumping.</w:t>
      </w:r>
    </w:p>
    <w:p w:rsidR="00000000" w:rsidDel="00000000" w:rsidP="00000000" w:rsidRDefault="00000000" w:rsidRPr="00000000" w14:paraId="00000043">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Diferencia relativa de precios con aplicación del derecho del 43%.</w:t>
      </w:r>
    </w:p>
    <w:p w:rsidR="00000000" w:rsidDel="00000000" w:rsidP="00000000" w:rsidRDefault="00000000" w:rsidRPr="00000000" w14:paraId="00000044">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Diferencia absoluta de precios sin medidas </w:t>
      </w:r>
    </w:p>
    <w:p w:rsidR="00000000" w:rsidDel="00000000" w:rsidP="00000000" w:rsidRDefault="00000000" w:rsidRPr="00000000" w14:paraId="00000045">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Diferencia absoluta de precios con el derecho antidumping.</w:t>
      </w:r>
    </w:p>
    <w:p w:rsidR="00000000" w:rsidDel="00000000" w:rsidP="00000000" w:rsidRDefault="00000000" w:rsidRPr="00000000" w14:paraId="0000004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Dado que todas estas proyecciones se derivan del mismo modelo base y de la misma trayectoria proyectada del precio doméstico, la comparación entre escenarios se mantiene metodológicamente consistente y permite aislar el efecto del derecho antidumping sobre la brecha de precios.</w:t>
      </w:r>
    </w:p>
    <w:p w:rsidR="00000000" w:rsidDel="00000000" w:rsidP="00000000" w:rsidRDefault="00000000" w:rsidRPr="00000000" w14:paraId="00000047">
      <w:pPr>
        <w:rPr>
          <w:rFonts w:ascii="Calibri" w:cs="Calibri" w:eastAsia="Calibri" w:hAnsi="Calibri"/>
        </w:rPr>
      </w:pPr>
      <w:r w:rsidDel="00000000" w:rsidR="00000000" w:rsidRPr="00000000">
        <w:rPr>
          <w:rFonts w:ascii="Calibri" w:cs="Calibri" w:eastAsia="Calibri" w:hAnsi="Calibri"/>
          <w:b w:val="1"/>
          <w:bCs w:val="1"/>
          <w:sz w:val="28"/>
          <w:szCs w:val="28"/>
          <w:rtl w:val="0"/>
        </w:rPr>
        <w:t xml:space="preserve">Tendencia y Comparación de Precios</w:t>
      </w:r>
      <w:r w:rsidDel="00000000" w:rsidR="00000000" w:rsidRPr="00000000">
        <w:rPr>
          <w:rtl w:val="0"/>
        </w:rPr>
      </w:r>
    </w:p>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Antes de estimar los modelos econométricos, es importante analizar la evolución histórica de los precios de las varillas en ambos mercados. Esta comparación permite contextualizar el análisis y comprender las dinámicas de precios que caracterizan la competencia entre el producto importado y el producto nacional.</w:t>
      </w:r>
    </w:p>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La gráfica presenta la trayectoria de los precios </w:t>
      </w:r>
      <w:r w:rsidDel="00000000" w:rsidR="00000000" w:rsidRPr="00000000">
        <w:rPr>
          <w:rFonts w:ascii="Calibri" w:cs="Calibri" w:eastAsia="Calibri" w:hAnsi="Calibri"/>
          <w:b w:val="1"/>
          <w:bCs w:val="1"/>
          <w:rtl w:val="0"/>
        </w:rPr>
        <w:t xml:space="preserve">CIF de las varillas originarias de China (incluyendo el arancel NMF de 20%)</w:t>
      </w:r>
      <w:r w:rsidDel="00000000" w:rsidR="00000000" w:rsidRPr="00000000">
        <w:rPr>
          <w:rFonts w:ascii="Calibri" w:cs="Calibri" w:eastAsia="Calibri" w:hAnsi="Calibri"/>
          <w:rtl w:val="0"/>
        </w:rPr>
        <w:t xml:space="preserve"> y los </w:t>
      </w:r>
      <w:r w:rsidDel="00000000" w:rsidR="00000000" w:rsidRPr="00000000">
        <w:rPr>
          <w:rFonts w:ascii="Calibri" w:cs="Calibri" w:eastAsia="Calibri" w:hAnsi="Calibri"/>
          <w:b w:val="1"/>
          <w:bCs w:val="1"/>
          <w:rtl w:val="0"/>
        </w:rPr>
        <w:t xml:space="preserve">precios domésticos de República Dominicana</w:t>
      </w:r>
      <w:r w:rsidDel="00000000" w:rsidR="00000000" w:rsidRPr="00000000">
        <w:rPr>
          <w:rFonts w:ascii="Calibri" w:cs="Calibri" w:eastAsia="Calibri" w:hAnsi="Calibri"/>
          <w:rtl w:val="0"/>
        </w:rPr>
        <w:t xml:space="preserve">, medidos en dólares por tonelada.</w:t>
      </w:r>
    </w:p>
    <w:p w:rsidR="00000000" w:rsidDel="00000000" w:rsidP="00000000" w:rsidRDefault="00000000" w:rsidRPr="00000000" w14:paraId="0000004A">
      <w:pPr>
        <w:rPr>
          <w:rFonts w:ascii="Calibri" w:cs="Calibri" w:eastAsia="Calibri" w:hAnsi="Calibri"/>
        </w:rPr>
      </w:pPr>
      <w:r w:rsidDel="00000000" w:rsidR="00000000" w:rsidRPr="00000000">
        <w:rPr>
          <w:rtl w:val="0"/>
        </w:rPr>
      </w:r>
    </w:p>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rPr>
        <w:drawing>
          <wp:inline distB="0" distT="0" distL="0" distR="0">
            <wp:extent cx="5943600" cy="4095115"/>
            <wp:effectExtent b="0" l="0" r="0" t="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943600" cy="4095115"/>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términos generales, se observa que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durante la mayor parte del período analizado (2016-2025)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los precios de las varillas importadas desde China se han situado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por debajo de los precios domésticos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evidenciando una ventaja de precios para el producto importado. Aunque existen momentos puntuales en los que ambos precios convergen, particularmente durante el ciclo alcista del mercado internacional del acero en 2021-2022, la brecha de precios vuelve a ampliarse posteriormente.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Este comportamiento sugiere que, bajo condiciones de mercado comparables, el producto importado ha tendido a competir en el mercado dominicano con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niveles de precios sistemáticamente inferiores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lo que constituye un elemento relevante para evaluar la dinámica competitiva entre las importaciones y la producción nacional.</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5943600" cy="4127500"/>
            <wp:effectExtent b="0" l="0" r="0" t="0"/>
            <wp:docPr id="2"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5943600" cy="4127500"/>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gráfica presenta la evolución de los precios de las varillas en República Dominicana comparados con los precios CIF de China ajustados por la aplicación de un derecho antidumping del 43%. Al incorporar este recargo al precio de importación, se observa que los precios ajustados de las varillas originarias de China se sitúan, durante la mayor parte del período analizado, en niveles similares o superiores a los precios domésticos.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Este ejercicio permite ilustrar el efecto correctivo del derecho antidumping sobre la brecha de precios observada entre el producto importado y el producto nacional. En particular, durante varios episodios del período analizado, especialmente en el ciclo alcista de precios internacionales entre 2021 y 2022, el precio ajustado de las importaciones se ubica claramente por encima del precio doméstico, mientras que en períodos posteriores ambos precios tienden a converger.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Este resultado permite ilustrar que el derecho antidumping actualmente aplicado del 43% opera como un mecanismo correctivo robusto, capaz de neutralizar la ventaja de precios observada en ausencia de la medida y contribuir a restablecer condiciones de competencia más equilibradas entre las importaciones y la producción nacional.</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rPr>
          <w:rFonts w:ascii="Calibri" w:cs="Calibri" w:eastAsia="Calibri" w:hAnsi="Calibri"/>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7">
      <w:pPr>
        <w:pStyle w:val="Heading2"/>
        <w:spacing w:after="0" w:before="40" w:lineRule="auto"/>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Resultados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A continuación, se presentan los resultados de la proyección a 36 meses, donde se analizan las diferencias de precios entre las varillas de acero chinas y la producción doméstica dominicana bajo diferentes escenarios arancelarios:</w:t>
      </w:r>
    </w:p>
    <w:p w:rsidR="00000000" w:rsidDel="00000000" w:rsidP="00000000" w:rsidRDefault="00000000" w:rsidRPr="00000000" w14:paraId="0000005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Diferencia Absoluta entre precios finales de China y precios domésticos de República Dominicana según escenarios de medidas antidumping.</w: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En el escenario </w:t>
      </w:r>
      <w:r w:rsidDel="00000000" w:rsidR="00000000" w:rsidRPr="00000000">
        <w:rPr>
          <w:b w:val="1"/>
          <w:bCs w:val="1"/>
          <w:rtl w:val="0"/>
        </w:rPr>
        <w:t xml:space="preserve">sin medidas antidumping</w:t>
      </w:r>
      <w:r w:rsidDel="00000000" w:rsidR="00000000" w:rsidRPr="00000000">
        <w:rPr>
          <w:rtl w:val="0"/>
        </w:rPr>
        <w:t xml:space="preserve">, para los próximos treinta y seis (36) meses se proyecta una diferencia absoluta promedio de </w:t>
      </w:r>
      <w:r w:rsidDel="00000000" w:rsidR="00000000" w:rsidRPr="00000000">
        <w:rPr>
          <w:b w:val="1"/>
          <w:bCs w:val="1"/>
          <w:rtl w:val="0"/>
        </w:rPr>
        <w:t xml:space="preserve">-US$421.28</w:t>
      </w:r>
      <w:r w:rsidDel="00000000" w:rsidR="00000000" w:rsidRPr="00000000">
        <w:rPr>
          <w:b w:val="1"/>
          <w:bCs w:val="1"/>
          <w:vertAlign w:val="superscript"/>
        </w:rPr>
        <w:footnoteReference w:customMarkFollows="0" w:id="4"/>
      </w:r>
      <w:r w:rsidDel="00000000" w:rsidR="00000000" w:rsidRPr="00000000">
        <w:rPr>
          <w:b w:val="1"/>
          <w:bCs w:val="1"/>
          <w:rtl w:val="0"/>
        </w:rPr>
        <w:t xml:space="preserve"> por tonelada</w:t>
      </w:r>
      <w:r w:rsidDel="00000000" w:rsidR="00000000" w:rsidRPr="00000000">
        <w:rPr>
          <w:rtl w:val="0"/>
        </w:rPr>
        <w:t xml:space="preserve">, es decir, las varillas originarias de China serían en promedio </w:t>
      </w:r>
      <w:r w:rsidDel="00000000" w:rsidR="00000000" w:rsidRPr="00000000">
        <w:rPr>
          <w:b w:val="1"/>
          <w:bCs w:val="1"/>
          <w:rtl w:val="0"/>
        </w:rPr>
        <w:t xml:space="preserve">US$421.28</w:t>
      </w:r>
      <w:r w:rsidDel="00000000" w:rsidR="00000000" w:rsidRPr="00000000">
        <w:rPr>
          <w:b w:val="1"/>
          <w:bCs w:val="1"/>
          <w:vertAlign w:val="superscript"/>
        </w:rPr>
        <w:footnoteReference w:customMarkFollows="0" w:id="5"/>
      </w:r>
      <w:r w:rsidDel="00000000" w:rsidR="00000000" w:rsidRPr="00000000">
        <w:rPr>
          <w:b w:val="1"/>
          <w:bCs w:val="1"/>
          <w:rtl w:val="0"/>
        </w:rPr>
        <w:t xml:space="preserve"> por tonelada más baratas</w:t>
      </w:r>
      <w:r w:rsidDel="00000000" w:rsidR="00000000" w:rsidRPr="00000000">
        <w:rPr>
          <w:rtl w:val="0"/>
        </w:rPr>
        <w:t xml:space="preserve"> que las varillas producidas en la República Dominicana, evidenciando una ventaja sustancial de precios para el producto importado.</w:t>
      </w:r>
    </w:p>
    <w:p w:rsidR="00000000" w:rsidDel="00000000" w:rsidP="00000000" w:rsidRDefault="00000000" w:rsidRPr="00000000" w14:paraId="0000005C">
      <w:pPr>
        <w:rPr/>
      </w:pPr>
      <w:r w:rsidDel="00000000" w:rsidR="00000000" w:rsidRPr="00000000">
        <w:rPr>
          <w:rtl w:val="0"/>
        </w:rPr>
        <w:t xml:space="preserve">Con la </w:t>
      </w:r>
      <w:r w:rsidDel="00000000" w:rsidR="00000000" w:rsidRPr="00000000">
        <w:rPr>
          <w:b w:val="1"/>
          <w:bCs w:val="1"/>
          <w:rtl w:val="0"/>
        </w:rPr>
        <w:t xml:space="preserve">aplicación de medidas antidumping del 43%</w:t>
      </w:r>
      <w:r w:rsidDel="00000000" w:rsidR="00000000" w:rsidRPr="00000000">
        <w:rPr>
          <w:rtl w:val="0"/>
        </w:rPr>
        <w:t xml:space="preserve">, se proyecta una diferencia absoluta promedio de </w:t>
      </w:r>
      <w:r w:rsidDel="00000000" w:rsidR="00000000" w:rsidRPr="00000000">
        <w:rPr>
          <w:b w:val="1"/>
          <w:bCs w:val="1"/>
          <w:rtl w:val="0"/>
        </w:rPr>
        <w:t xml:space="preserve">US$111.55</w:t>
      </w:r>
      <w:r w:rsidDel="00000000" w:rsidR="00000000" w:rsidRPr="00000000">
        <w:rPr>
          <w:b w:val="1"/>
          <w:bCs w:val="1"/>
          <w:vertAlign w:val="superscript"/>
        </w:rPr>
        <w:footnoteReference w:customMarkFollows="0" w:id="6"/>
      </w:r>
      <w:r w:rsidDel="00000000" w:rsidR="00000000" w:rsidRPr="00000000">
        <w:rPr>
          <w:b w:val="1"/>
          <w:bCs w:val="1"/>
          <w:rtl w:val="0"/>
        </w:rPr>
        <w:t xml:space="preserve"> por tonelada</w:t>
      </w:r>
      <w:r w:rsidDel="00000000" w:rsidR="00000000" w:rsidRPr="00000000">
        <w:rPr>
          <w:rtl w:val="0"/>
        </w:rPr>
        <w:t xml:space="preserve">, lo que implica que las varillas de China pasarían a ser en promedio </w:t>
      </w:r>
      <w:r w:rsidDel="00000000" w:rsidR="00000000" w:rsidRPr="00000000">
        <w:rPr>
          <w:b w:val="1"/>
          <w:bCs w:val="1"/>
          <w:rtl w:val="0"/>
        </w:rPr>
        <w:t xml:space="preserve">US$111.55</w:t>
      </w:r>
      <w:r w:rsidDel="00000000" w:rsidR="00000000" w:rsidRPr="00000000">
        <w:rPr>
          <w:b w:val="1"/>
          <w:bCs w:val="1"/>
          <w:vertAlign w:val="superscript"/>
        </w:rPr>
        <w:footnoteReference w:customMarkFollows="0" w:id="7"/>
      </w:r>
      <w:r w:rsidDel="00000000" w:rsidR="00000000" w:rsidRPr="00000000">
        <w:rPr>
          <w:b w:val="1"/>
          <w:bCs w:val="1"/>
          <w:rtl w:val="0"/>
        </w:rPr>
        <w:t xml:space="preserve"> por tonelada más caras</w:t>
      </w:r>
      <w:r w:rsidDel="00000000" w:rsidR="00000000" w:rsidRPr="00000000">
        <w:rPr>
          <w:rtl w:val="0"/>
        </w:rPr>
        <w:t xml:space="preserve"> que las varillas domésticas. Este resultado sugiere que la aplicación del derecho antidumping sería suficiente para revertir la ventaja de precios observada en ausencia de la medida.</w:t>
      </w:r>
    </w:p>
    <w:p w:rsidR="00000000" w:rsidDel="00000000" w:rsidP="00000000" w:rsidRDefault="00000000" w:rsidRPr="00000000" w14:paraId="0000005D">
      <w:pPr>
        <w:rPr/>
      </w:pPr>
      <w:r w:rsidDel="00000000" w:rsidR="00000000" w:rsidRPr="00000000">
        <w:rPr>
          <w:rtl w:val="0"/>
        </w:rPr>
        <w:t xml:space="preserve">El modelo ARIMA que minimiza el error para el comportamiento histórico de estos datos fue de orden: (1,1,0).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numPr>
          <w:ilvl w:val="0"/>
          <w:numId w:val="5"/>
        </w:numPr>
        <w:ind w:left="720" w:hanging="360"/>
        <w:rPr/>
      </w:pPr>
      <w:r w:rsidDel="00000000" w:rsidR="00000000" w:rsidRPr="00000000">
        <w:rPr>
          <w:b w:val="1"/>
          <w:bCs w:val="1"/>
          <w:rtl w:val="0"/>
        </w:rPr>
        <w:t xml:space="preserve">Diferencia Relativa entre precios finales de China y precios domésticos de República Dominicana en el escenario de eliminación de la medida antidumping</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En el escenario </w:t>
      </w:r>
      <w:r w:rsidDel="00000000" w:rsidR="00000000" w:rsidRPr="00000000">
        <w:rPr>
          <w:b w:val="1"/>
          <w:bCs w:val="1"/>
          <w:rtl w:val="0"/>
        </w:rPr>
        <w:t xml:space="preserve">sin medidas antidumping</w:t>
      </w:r>
      <w:r w:rsidDel="00000000" w:rsidR="00000000" w:rsidRPr="00000000">
        <w:rPr>
          <w:rtl w:val="0"/>
        </w:rPr>
        <w:t xml:space="preserve">, para los próximos treinta y seis (36) meses se proyecta una diferencia relativa promedio de </w:t>
      </w:r>
      <w:r w:rsidDel="00000000" w:rsidR="00000000" w:rsidRPr="00000000">
        <w:rPr>
          <w:b w:val="1"/>
          <w:bCs w:val="1"/>
          <w:rtl w:val="0"/>
        </w:rPr>
        <w:t xml:space="preserve">-34.76%</w:t>
      </w:r>
      <w:r w:rsidDel="00000000" w:rsidR="00000000" w:rsidRPr="00000000">
        <w:rPr>
          <w:b w:val="1"/>
          <w:bCs w:val="1"/>
          <w:vertAlign w:val="superscript"/>
        </w:rPr>
        <w:footnoteReference w:customMarkFollows="0" w:id="8"/>
      </w:r>
      <w:r w:rsidDel="00000000" w:rsidR="00000000" w:rsidRPr="00000000">
        <w:rPr>
          <w:rtl w:val="0"/>
        </w:rPr>
        <w:t xml:space="preserve">, lo que implica que las varillas originarias de China serían en promedio </w:t>
      </w:r>
      <w:r w:rsidDel="00000000" w:rsidR="00000000" w:rsidRPr="00000000">
        <w:rPr>
          <w:b w:val="1"/>
          <w:bCs w:val="1"/>
          <w:rtl w:val="0"/>
        </w:rPr>
        <w:t xml:space="preserve">34.76%</w:t>
      </w:r>
      <w:r w:rsidDel="00000000" w:rsidR="00000000" w:rsidRPr="00000000">
        <w:rPr>
          <w:b w:val="1"/>
          <w:bCs w:val="1"/>
          <w:vertAlign w:val="superscript"/>
        </w:rPr>
        <w:footnoteReference w:customMarkFollows="0" w:id="9"/>
      </w:r>
      <w:r w:rsidDel="00000000" w:rsidR="00000000" w:rsidRPr="00000000">
        <w:rPr>
          <w:b w:val="1"/>
          <w:bCs w:val="1"/>
          <w:rtl w:val="0"/>
        </w:rPr>
        <w:t xml:space="preserve"> más baratas</w:t>
      </w:r>
      <w:r w:rsidDel="00000000" w:rsidR="00000000" w:rsidRPr="00000000">
        <w:rPr>
          <w:rtl w:val="0"/>
        </w:rPr>
        <w:t xml:space="preserve"> que las varillas producidas en la República Dominicana, evidenciando una ventaja significativa para el producto importado.</w:t>
      </w:r>
    </w:p>
    <w:p w:rsidR="00000000" w:rsidDel="00000000" w:rsidP="00000000" w:rsidRDefault="00000000" w:rsidRPr="00000000" w14:paraId="00000061">
      <w:pPr>
        <w:rPr/>
      </w:pPr>
      <w:r w:rsidDel="00000000" w:rsidR="00000000" w:rsidRPr="00000000">
        <w:rPr>
          <w:rtl w:val="0"/>
        </w:rPr>
        <w:t xml:space="preserve">Con la </w:t>
      </w:r>
      <w:r w:rsidDel="00000000" w:rsidR="00000000" w:rsidRPr="00000000">
        <w:rPr>
          <w:b w:val="1"/>
          <w:bCs w:val="1"/>
          <w:rtl w:val="0"/>
        </w:rPr>
        <w:t xml:space="preserve">aplicación de medidas antidumping del 43%</w:t>
      </w:r>
      <w:r w:rsidDel="00000000" w:rsidR="00000000" w:rsidRPr="00000000">
        <w:rPr>
          <w:rtl w:val="0"/>
        </w:rPr>
        <w:t xml:space="preserve">, se proyecta una diferencia relativa promedio de </w:t>
      </w:r>
      <w:r w:rsidDel="00000000" w:rsidR="00000000" w:rsidRPr="00000000">
        <w:rPr>
          <w:b w:val="1"/>
          <w:bCs w:val="1"/>
          <w:rtl w:val="0"/>
        </w:rPr>
        <w:t xml:space="preserve">9.21%</w:t>
      </w:r>
      <w:r w:rsidDel="00000000" w:rsidR="00000000" w:rsidRPr="00000000">
        <w:rPr>
          <w:rtl w:val="0"/>
        </w:rPr>
        <w:t xml:space="preserve">, es decir, las varillas de China pasarían a ser en promedio </w:t>
      </w:r>
      <w:r w:rsidDel="00000000" w:rsidR="00000000" w:rsidRPr="00000000">
        <w:rPr>
          <w:b w:val="1"/>
          <w:bCs w:val="1"/>
          <w:rtl w:val="0"/>
        </w:rPr>
        <w:t xml:space="preserve">9.21% más caras</w:t>
      </w:r>
      <w:r w:rsidDel="00000000" w:rsidR="00000000" w:rsidRPr="00000000">
        <w:rPr>
          <w:rtl w:val="0"/>
        </w:rPr>
        <w:t xml:space="preserve"> que las varillas dominicanas. Este resultado indica que la aplicación de la medida antidumping eliminaría la ventaja de precios del producto importado y restablecería condiciones de competencia más equilibradas en el mercado.</w:t>
      </w:r>
    </w:p>
    <w:p w:rsidR="00000000" w:rsidDel="00000000" w:rsidP="00000000" w:rsidRDefault="00000000" w:rsidRPr="00000000" w14:paraId="00000062">
      <w:pPr>
        <w:rPr/>
      </w:pPr>
      <w:r w:rsidDel="00000000" w:rsidR="00000000" w:rsidRPr="00000000">
        <w:rPr>
          <w:rtl w:val="0"/>
        </w:rPr>
        <w:t xml:space="preserve">El modelo ARIMA que minimiza el error para el comportamiento histórico de estos datos fue de orden: (2,1,0)(0,0,1)</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rPr>
          <w:rFonts w:ascii="Calibri" w:cs="Calibri" w:eastAsia="Calibri" w:hAnsi="Calibri"/>
        </w:rPr>
      </w:pPr>
      <w:r w:rsidDel="00000000" w:rsidR="00000000" w:rsidRPr="00000000">
        <w:rPr>
          <w:rFonts w:ascii="Calibri" w:cs="Calibri" w:eastAsia="Calibri" w:hAnsi="Calibri"/>
        </w:rPr>
        <w:drawing>
          <wp:inline distB="0" distT="0" distL="0" distR="0">
            <wp:extent cx="5943600" cy="4742815"/>
            <wp:effectExtent b="0" l="0" r="0" t="0"/>
            <wp:docPr id="4"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5943600" cy="4742815"/>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rPr>
          <w:rFonts w:ascii="Calibri" w:cs="Calibri" w:eastAsia="Calibri" w:hAnsi="Calibri"/>
        </w:rPr>
      </w:pPr>
      <w:r w:rsidDel="00000000" w:rsidR="00000000" w:rsidRPr="00000000">
        <w:rPr>
          <w:rFonts w:ascii="Calibri" w:cs="Calibri" w:eastAsia="Calibri" w:hAnsi="Calibri"/>
          <w:rtl w:val="0"/>
        </w:rPr>
        <w:t xml:space="preserve">Las gráficas anteriores muestran la evolución de la brecha de precios entre el producto importado de China y el producto doméstico. La línea horizontal en cero marca la paridad: valores por debajo de cero indican que el importado es más barato; por encima, más caro. En cada panel, la línea negra es el histórico, la línea azul es la proyección central y las bandas sombreadas (80% y 95%) muestran la incertidumbre alrededor del pronóstico.</w:t>
      </w:r>
    </w:p>
    <w:p w:rsidR="00000000" w:rsidDel="00000000" w:rsidP="00000000" w:rsidRDefault="00000000" w:rsidRPr="00000000" w14:paraId="00000066">
      <w:pPr>
        <w:rPr>
          <w:rFonts w:ascii="Calibri" w:cs="Calibri" w:eastAsia="Calibri" w:hAnsi="Calibri"/>
        </w:rPr>
      </w:pPr>
      <w:r w:rsidDel="00000000" w:rsidR="00000000" w:rsidRPr="00000000">
        <w:rPr>
          <w:rFonts w:ascii="Calibri" w:cs="Calibri" w:eastAsia="Calibri" w:hAnsi="Calibri"/>
          <w:rtl w:val="0"/>
        </w:rPr>
        <w:t xml:space="preserve">En el escenario sin medidas, el historial alterna caídas y recuperaciones, pero, en promedio, se mantiene por debajo de cero, reflejando una ventaja sistemática del importado. La proyección prolonga ese patrón con oscilaciones moderadas y un abanico que se abre gradualmente a medida que avanza el horizonte, </w:t>
      </w:r>
      <w:r w:rsidDel="00000000" w:rsidR="00000000" w:rsidRPr="00000000">
        <w:rPr>
          <w:rFonts w:ascii="Calibri" w:cs="Calibri" w:eastAsia="Calibri" w:hAnsi="Calibri"/>
          <w:b w:val="1"/>
          <w:bCs w:val="1"/>
          <w:rtl w:val="0"/>
        </w:rPr>
        <w:t xml:space="preserve">consistente con un nivel medio cercano a -34.76% (-US$421.26t)</w:t>
      </w:r>
      <w:r w:rsidDel="00000000" w:rsidR="00000000" w:rsidRPr="00000000">
        <w:rPr>
          <w:rFonts w:ascii="Calibri" w:cs="Calibri" w:eastAsia="Calibri" w:hAnsi="Calibri"/>
          <w:b w:val="1"/>
          <w:bCs w:val="1"/>
          <w:vertAlign w:val="superscript"/>
        </w:rPr>
        <w:footnoteReference w:customMarkFollows="0" w:id="10"/>
      </w:r>
      <w:r w:rsidDel="00000000" w:rsidR="00000000" w:rsidRPr="00000000">
        <w:rPr>
          <w:rFonts w:ascii="Calibri" w:cs="Calibri" w:eastAsia="Calibri" w:hAnsi="Calibri"/>
          <w:b w:val="1"/>
          <w:bCs w:val="1"/>
          <w:rtl w:val="0"/>
        </w:rPr>
        <w:t xml:space="preserve">.</w:t>
      </w:r>
      <w:r w:rsidDel="00000000" w:rsidR="00000000" w:rsidRPr="00000000">
        <w:rPr>
          <w:rtl w:val="0"/>
        </w:rPr>
      </w:r>
    </w:p>
    <w:p w:rsidR="00000000" w:rsidDel="00000000" w:rsidP="00000000" w:rsidRDefault="00000000" w:rsidRPr="00000000" w14:paraId="00000067">
      <w:pPr>
        <w:rPr>
          <w:rFonts w:ascii="Calibri" w:cs="Calibri" w:eastAsia="Calibri" w:hAnsi="Calibri"/>
        </w:rPr>
      </w:pPr>
      <w:r w:rsidDel="00000000" w:rsidR="00000000" w:rsidRPr="00000000">
        <w:rPr>
          <w:rFonts w:ascii="Calibri" w:cs="Calibri" w:eastAsia="Calibri" w:hAnsi="Calibri"/>
          <w:rtl w:val="0"/>
        </w:rPr>
        <w:t xml:space="preserve">Lo relevante para estos gráficos no es comparar el comportamiento histórico entre escenarios, sino analizar la evolución del horizonte de proyección. Tomando la línea de cero como referencia de paridad de precios, se observa que la trayectoria correspondiente al escenario con la aplicación del derecho antidumping del 43% se desplaza significativamente respecto al escenario base durante el periodo proyectado.</w:t>
      </w:r>
    </w:p>
    <w:p w:rsidR="00000000" w:rsidDel="00000000" w:rsidP="00000000" w:rsidRDefault="00000000" w:rsidRPr="00000000" w14:paraId="00000068">
      <w:pPr>
        <w:rPr>
          <w:rFonts w:ascii="Calibri" w:cs="Calibri" w:eastAsia="Calibri" w:hAnsi="Calibri"/>
        </w:rPr>
      </w:pPr>
      <w:r w:rsidDel="00000000" w:rsidR="00000000" w:rsidRPr="00000000">
        <w:rPr>
          <w:rFonts w:ascii="Calibri" w:cs="Calibri" w:eastAsia="Calibri" w:hAnsi="Calibri"/>
          <w:rtl w:val="0"/>
        </w:rPr>
        <w:t xml:space="preserve">En ausencia de la medida, la trayectoria proyectada muestra que las varillas originarias de China mantendrían una ventaja de precios sustancial frente al producto doméstico. Sin embargo, al incorporar el derecho antidumping, la trayectoria se corrige al alza, manteniendo la misma dinámica subyacente pero en un nivel de precios ajustado por la medida.</w:t>
      </w:r>
    </w:p>
    <w:p w:rsidR="00000000" w:rsidDel="00000000" w:rsidP="00000000" w:rsidRDefault="00000000" w:rsidRPr="00000000" w14:paraId="00000069">
      <w:pPr>
        <w:rPr>
          <w:rFonts w:ascii="Calibri" w:cs="Calibri" w:eastAsia="Calibri" w:hAnsi="Calibri"/>
        </w:rPr>
      </w:pPr>
      <w:r w:rsidDel="00000000" w:rsidR="00000000" w:rsidRPr="00000000">
        <w:rPr>
          <w:rFonts w:ascii="Calibri" w:cs="Calibri" w:eastAsia="Calibri" w:hAnsi="Calibri"/>
          <w:rtl w:val="0"/>
        </w:rPr>
        <w:t xml:space="preserve">En términos promedio para el horizonte de treinta y seis meses, el derecho antidumping desplaza la brecha desde aproximadamente -34.76% (-US$307.50/t)</w:t>
      </w:r>
      <w:r w:rsidDel="00000000" w:rsidR="00000000" w:rsidRPr="00000000">
        <w:rPr>
          <w:rFonts w:ascii="Calibri" w:cs="Calibri" w:eastAsia="Calibri" w:hAnsi="Calibri"/>
          <w:vertAlign w:val="superscript"/>
        </w:rPr>
        <w:footnoteReference w:customMarkFollows="0" w:id="11"/>
      </w:r>
      <w:r w:rsidDel="00000000" w:rsidR="00000000" w:rsidRPr="00000000">
        <w:rPr>
          <w:rFonts w:ascii="Calibri" w:cs="Calibri" w:eastAsia="Calibri" w:hAnsi="Calibri"/>
          <w:rtl w:val="0"/>
        </w:rPr>
        <w:t xml:space="preserve"> en el escenario sin medidas, hacia 9.20% (US$111.56/t)</w:t>
      </w:r>
      <w:r w:rsidDel="00000000" w:rsidR="00000000" w:rsidRPr="00000000">
        <w:rPr>
          <w:rFonts w:ascii="Calibri" w:cs="Calibri" w:eastAsia="Calibri" w:hAnsi="Calibri"/>
          <w:vertAlign w:val="superscript"/>
        </w:rPr>
        <w:footnoteReference w:customMarkFollows="0" w:id="12"/>
      </w:r>
      <w:r w:rsidDel="00000000" w:rsidR="00000000" w:rsidRPr="00000000">
        <w:rPr>
          <w:rFonts w:ascii="Calibri" w:cs="Calibri" w:eastAsia="Calibri" w:hAnsi="Calibri"/>
          <w:rtl w:val="0"/>
        </w:rPr>
        <w:t xml:space="preserve"> en el escenario con la aplicación del derecho. Esto implica que la ventaja de precios del producto importado se elimina y que el precio de las varillas de origen chino pasaría, en promedio, a situarse por encima del precio doméstico, restableciendo condiciones de competencia más equilibradas en el mercado.</w:t>
      </w:r>
    </w:p>
    <w:p w:rsidR="00000000" w:rsidDel="00000000" w:rsidP="00000000" w:rsidRDefault="00000000" w:rsidRPr="00000000" w14:paraId="0000006A">
      <w:pPr>
        <w:pStyle w:val="Heading3"/>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Tablas de Resultados</w:t>
      </w:r>
    </w:p>
    <w:p w:rsidR="00000000" w:rsidDel="00000000" w:rsidP="00000000" w:rsidRDefault="00000000" w:rsidRPr="00000000" w14:paraId="0000006B">
      <w:pPr>
        <w:rPr>
          <w:rFonts w:ascii="Calibri" w:cs="Calibri" w:eastAsia="Calibri" w:hAnsi="Calibri"/>
        </w:rPr>
      </w:pPr>
      <w:r w:rsidDel="00000000" w:rsidR="00000000" w:rsidRPr="00000000">
        <w:rPr>
          <w:rFonts w:ascii="Calibri" w:cs="Calibri" w:eastAsia="Calibri" w:hAnsi="Calibri"/>
          <w:rtl w:val="0"/>
        </w:rPr>
        <w:t xml:space="preserve">A continuación, se presenta el desglose detallado de las proyecciones del modelo para la diferencia absoluta de precios entre China y República Dominicana bajo la aplicación de medidas antidumping, con un horizonte de 36 meses. Se incluyen los intervalos de confianza al 80 % y 95 %, lo cual permite visualizar el rango de incertidumbre asociado a cada estimación. Estos valores reflejan la variabilidad esperada en las diferencias de precios, brindando una base más robusta para la evaluación del posible impacto económico de mantener la medida.</w:t>
      </w:r>
    </w:p>
    <w:p w:rsidR="00000000" w:rsidDel="00000000" w:rsidP="00000000" w:rsidRDefault="00000000" w:rsidRPr="00000000" w14:paraId="0000006C">
      <w:pPr>
        <w:rPr/>
      </w:pPr>
      <w:r w:rsidDel="00000000" w:rsidR="00000000" w:rsidRPr="00000000">
        <w:rPr>
          <w:rtl w:val="0"/>
        </w:rPr>
      </w:r>
    </w:p>
    <w:tbl>
      <w:tblPr>
        <w:tblStyle w:val="Table1"/>
        <w:tblpPr w:leftFromText="141" w:rightFromText="141" w:topFromText="0" w:bottomFromText="0" w:vertAnchor="text" w:horzAnchor="text" w:tblpX="0" w:tblpY="1"/>
        <w:tblW w:w="6579.0" w:type="dxa"/>
        <w:jc w:val="left"/>
        <w:tblLayout w:type="fixed"/>
        <w:tblLook w:val="0400"/>
      </w:tblPr>
      <w:tblGrid>
        <w:gridCol w:w="1167"/>
        <w:gridCol w:w="1418"/>
        <w:gridCol w:w="943"/>
        <w:gridCol w:w="1054"/>
        <w:gridCol w:w="943"/>
        <w:gridCol w:w="1054"/>
        <w:tblGridChange w:id="0">
          <w:tblGrid>
            <w:gridCol w:w="1167"/>
            <w:gridCol w:w="1418"/>
            <w:gridCol w:w="943"/>
            <w:gridCol w:w="1054"/>
            <w:gridCol w:w="943"/>
            <w:gridCol w:w="1054"/>
          </w:tblGrid>
        </w:tblGridChange>
      </w:tblGrid>
      <w:tr>
        <w:trPr>
          <w:cantSplit w:val="0"/>
          <w:trHeight w:val="300" w:hRule="atLeast"/>
          <w:tblHeader w:val="0"/>
        </w:trPr>
        <w:tc>
          <w:tcPr>
            <w:gridSpan w:val="6"/>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06D">
            <w:pPr>
              <w:spacing w:after="0" w:line="24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Diferencia Absoluta sin Medida Anti-Dumping</w:t>
            </w:r>
          </w:p>
        </w:tc>
      </w:tr>
      <w:tr>
        <w:trPr>
          <w:cantSplit w:val="0"/>
          <w:trHeight w:val="300" w:hRule="atLeast"/>
          <w:tblHeader w:val="0"/>
        </w:trPr>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73">
            <w:pPr>
              <w:spacing w:after="0" w:line="24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Fecha</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74">
            <w:pPr>
              <w:spacing w:after="0" w:line="24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Proyecciones</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75">
            <w:pPr>
              <w:spacing w:after="0" w:line="24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Lo.80</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76">
            <w:pPr>
              <w:spacing w:after="0" w:line="24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Hi.80</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77">
            <w:pPr>
              <w:spacing w:after="0" w:line="24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Lo.95</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78">
            <w:pPr>
              <w:spacing w:after="0" w:line="24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Hi.95</w:t>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9">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A">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-431.499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B">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-546.741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C">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-316.445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D">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-607.928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E">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-255.634</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F">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0">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-431.312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1">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-625.383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2">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-236.865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3">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-729.363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4">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-134.574</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5">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3/1/2026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6">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-416.672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7">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-660.106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8">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-176.429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9">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-792.052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A">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-51.4271</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B">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4/1/2026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C">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-395.275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D">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-674.37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E">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-124.251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F">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-828.088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0">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20.83359</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1">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5/1/2026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2">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-389.269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3">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-699.333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4">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-91.9681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5">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-872.571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6">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86.14971</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7">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6/1/2026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8">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-395.651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9">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-735.182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A">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-73.5745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B">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-926.813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C">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134.9491</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D">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7/1/2026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E">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-405.035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F">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-772.157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0">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-60.0608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1">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-981.243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2">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178.1178</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3">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8/1/2026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4">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-429.247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5">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-820.393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6">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-64.5654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7">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-1045.43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8">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190.8807</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9">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9/1/2026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A">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-425.306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B">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-841.227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C">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-39.978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D">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-1082.6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AE">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254.6953</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F">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0">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-431.687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1">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-870.506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2">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-27.9658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3">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-1126.89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4">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297.6763</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5">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6">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-431.499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7">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-892.841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8">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-9.75988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9">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-1164.43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A">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353.7957</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B">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C">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-418.361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D">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-902.789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E">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33.03344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F">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-1189.58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0">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438.6315</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1">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2">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-414.232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3">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-914.238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4">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54.80548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5">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-1213.04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6">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482.7387</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7">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8">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-417.235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9">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-930.192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A">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61.75001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B">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-1239.69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C">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505.6369</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D">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3/1/2027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E">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-419.863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F">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-946.333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0">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70.75913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1">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-1266.91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2">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532.2888</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3">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4/1/2027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4">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-420.426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5">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-961.16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6">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85.02357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7">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-1292.81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8">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567.0115</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9">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5/1/2027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A">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-420.238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B">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-975.05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C">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100.4142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D">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-1317.96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E">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603.7987</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F">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6/1/2027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0">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-420.426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1">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-988.751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2">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114.8663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3">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-1342.73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4">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638.8968</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5">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7/1/2027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6">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-420.989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7">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-1002.64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8">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128.38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9">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-1367.32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A">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673.0563</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B">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8/1/2027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C">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-421.552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D">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-1016.34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E">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142.0813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F">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-1391.73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F0">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707.779</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1">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9/1/2027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F2">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-422.115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F3">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-1029.67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F4">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156.1581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F5">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-1415.94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F6">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743.2524</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7">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F8">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-422.49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F9">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-1042.99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FA">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170.2348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FB">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-1439.77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FC">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778.9135</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D">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FE">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-423.053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FF">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-1055.94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0">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184.3116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1">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-1463.42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2">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814.95</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3">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4">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-423.429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5">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-1068.89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6">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198.3883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7">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-1486.7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8">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850.9865</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9">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A">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-423.992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B">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-1081.66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C">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212.4651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D">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-1509.97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0E">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887.586</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F">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0">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-424.367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1">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-1094.23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2">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226.5418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3">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-1533.06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4">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924.1856</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5">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3/1/2028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6">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-424.93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7">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-1106.81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8">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240.6186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9">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-1555.95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A">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961.3482</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B">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4/1/2028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C">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-425.306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D">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-1119.2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E">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254.883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F">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-1578.66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20">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998.5108</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1">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5/1/2028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22">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-425.869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23">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-1131.4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24">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269.1475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25">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-1601.19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26">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1036.236</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7">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6/1/2028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28">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-426.244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29">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-1143.6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2A">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283.4119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2B">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-1623.52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2C">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1074.15</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D">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7/1/2028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2E">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-426.807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2F">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-1155.61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30">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297.6763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31">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-1645.67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32">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1112.251</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3">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8/1/2028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34">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-427.182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35">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-1167.62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36">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311.9408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37">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-1667.81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38">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1150.727</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9">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9/1/2028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3A">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-427.746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3B">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-1179.44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3C">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326.3929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3D">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-1689.77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3E">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1189.579</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F">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40">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-428.309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41">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-1191.08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42">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340.845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43">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-1711.73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44">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1228.619</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5">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46">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-428.684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47">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-1202.72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48">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355.2972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49">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-1733.5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4A">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1268.034</w:t>
            </w: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6" w:val="single"/>
              <w:right w:color="000000" w:space="0" w:sz="0" w:val="nil"/>
            </w:tcBorders>
            <w:vAlign w:val="center"/>
          </w:tcPr>
          <w:p w:rsidR="00000000" w:rsidDel="00000000" w:rsidP="00000000" w:rsidRDefault="00000000" w:rsidRPr="00000000" w14:paraId="0000014B">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w:t>
            </w:r>
          </w:p>
        </w:tc>
        <w:tc>
          <w:tcPr>
            <w:tcBorders>
              <w:top w:color="000000" w:space="0" w:sz="0" w:val="nil"/>
              <w:left w:color="000000" w:space="0" w:sz="0" w:val="nil"/>
              <w:bottom w:color="000000" w:space="0" w:sz="6" w:val="single"/>
              <w:right w:color="000000" w:space="0" w:sz="0" w:val="nil"/>
            </w:tcBorders>
            <w:vAlign w:val="bottom"/>
          </w:tcPr>
          <w:p w:rsidR="00000000" w:rsidDel="00000000" w:rsidP="00000000" w:rsidRDefault="00000000" w:rsidRPr="00000000" w14:paraId="0000014C">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-429.247</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vAlign w:val="bottom"/>
          </w:tcPr>
          <w:p w:rsidR="00000000" w:rsidDel="00000000" w:rsidP="00000000" w:rsidRDefault="00000000" w:rsidRPr="00000000" w14:paraId="0000014D">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-1214.35</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vAlign w:val="bottom"/>
          </w:tcPr>
          <w:p w:rsidR="00000000" w:rsidDel="00000000" w:rsidP="00000000" w:rsidRDefault="00000000" w:rsidRPr="00000000" w14:paraId="0000014E">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369.7493</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vAlign w:val="bottom"/>
          </w:tcPr>
          <w:p w:rsidR="00000000" w:rsidDel="00000000" w:rsidP="00000000" w:rsidRDefault="00000000" w:rsidRPr="00000000" w14:paraId="0000014F">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-1755.09</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vAlign w:val="bottom"/>
          </w:tcPr>
          <w:p w:rsidR="00000000" w:rsidDel="00000000" w:rsidP="00000000" w:rsidRDefault="00000000" w:rsidRPr="00000000" w14:paraId="00000150">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1307.636</w:t>
            </w:r>
            <w:r w:rsidDel="00000000" w:rsidR="00000000" w:rsidRPr="00000000">
              <w:rPr>
                <w:rtl w:val="0"/>
              </w:rPr>
            </w:r>
          </w:p>
        </w:tc>
      </w:tr>
    </w:tbl>
    <w:p w:rsidR="00000000" w:rsidDel="00000000" w:rsidP="00000000" w:rsidRDefault="00000000" w:rsidRPr="00000000" w14:paraId="00000151">
      <w:pPr>
        <w:rPr>
          <w:rFonts w:ascii="Calibri" w:cs="Calibri" w:eastAsia="Calibri" w:hAnsi="Calibri"/>
        </w:rPr>
      </w:pPr>
      <w:r w:rsidDel="00000000" w:rsidR="00000000" w:rsidRPr="00000000">
        <w:rPr>
          <w:rFonts w:ascii="Calibri" w:cs="Calibri" w:eastAsia="Calibri" w:hAnsi="Calibri"/>
          <w:rtl w:val="0"/>
        </w:rPr>
        <w:br w:type="textWrapping"/>
        <w:t xml:space="preserve">Nota:</w:t>
      </w:r>
      <w:r w:rsidDel="00000000" w:rsidR="00000000" w:rsidRPr="00000000">
        <w:rPr>
          <w:sz w:val="16"/>
          <w:szCs w:val="16"/>
          <w:rtl w:val="0"/>
        </w:rPr>
        <w:t xml:space="preserve"> Ver nota 1</w:t>
      </w:r>
      <w:r w:rsidDel="00000000" w:rsidR="00000000" w:rsidRPr="00000000">
        <w:rPr>
          <w:rtl w:val="0"/>
        </w:rPr>
      </w:r>
    </w:p>
    <w:p w:rsidR="00000000" w:rsidDel="00000000" w:rsidP="00000000" w:rsidRDefault="00000000" w:rsidRPr="00000000" w14:paraId="00000152">
      <w:pPr>
        <w:rPr>
          <w:rFonts w:ascii="Calibri" w:cs="Calibri" w:eastAsia="Calibri" w:hAnsi="Calibri"/>
        </w:rPr>
      </w:pPr>
      <w:r w:rsidDel="00000000" w:rsidR="00000000" w:rsidRPr="00000000">
        <w:rPr>
          <w:rtl w:val="0"/>
        </w:rPr>
      </w:r>
    </w:p>
    <w:p w:rsidR="00000000" w:rsidDel="00000000" w:rsidP="00000000" w:rsidRDefault="00000000" w:rsidRPr="00000000" w14:paraId="00000153">
      <w:pPr>
        <w:rPr>
          <w:rFonts w:ascii="Calibri" w:cs="Calibri" w:eastAsia="Calibri" w:hAnsi="Calibri"/>
        </w:rPr>
      </w:pPr>
      <w:r w:rsidDel="00000000" w:rsidR="00000000" w:rsidRPr="00000000">
        <w:rPr>
          <w:rtl w:val="0"/>
        </w:rPr>
      </w:r>
    </w:p>
    <w:tbl>
      <w:tblPr>
        <w:tblStyle w:val="Table2"/>
        <w:tblW w:w="8520.000000000002" w:type="dxa"/>
        <w:jc w:val="left"/>
        <w:tblLayout w:type="fixed"/>
        <w:tblLook w:val="0400"/>
      </w:tblPr>
      <w:tblGrid>
        <w:gridCol w:w="1880"/>
        <w:gridCol w:w="2360"/>
        <w:gridCol w:w="1147"/>
        <w:gridCol w:w="967"/>
        <w:gridCol w:w="1147"/>
        <w:gridCol w:w="1019"/>
        <w:tblGridChange w:id="0">
          <w:tblGrid>
            <w:gridCol w:w="1880"/>
            <w:gridCol w:w="2360"/>
            <w:gridCol w:w="1147"/>
            <w:gridCol w:w="967"/>
            <w:gridCol w:w="1147"/>
            <w:gridCol w:w="1019"/>
          </w:tblGrid>
        </w:tblGridChange>
      </w:tblGrid>
      <w:tr>
        <w:trPr>
          <w:cantSplit w:val="0"/>
          <w:trHeight w:val="288"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4">
            <w:pP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5">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6">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7">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8">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9">
            <w:pPr>
              <w:spacing w:after="0" w:line="240" w:lineRule="auto"/>
              <w:jc w:val="center"/>
              <w:rPr>
                <w:rFonts w:ascii="Calibri" w:cs="Calibri" w:eastAsia="Calibri" w:hAnsi="Calibri"/>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A">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B">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C">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D">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E">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F">
            <w:pPr>
              <w:spacing w:after="0" w:line="240" w:lineRule="auto"/>
              <w:jc w:val="center"/>
              <w:rPr>
                <w:rFonts w:ascii="Calibri" w:cs="Calibri" w:eastAsia="Calibri" w:hAnsi="Calibri"/>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0">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1">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2">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3">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4">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5">
            <w:pPr>
              <w:spacing w:after="0" w:line="240" w:lineRule="auto"/>
              <w:jc w:val="center"/>
              <w:rPr>
                <w:rFonts w:ascii="Calibri" w:cs="Calibri" w:eastAsia="Calibri" w:hAnsi="Calibri"/>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6">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7">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8">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9">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A">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B">
            <w:pPr>
              <w:spacing w:after="0" w:line="240" w:lineRule="auto"/>
              <w:jc w:val="center"/>
              <w:rPr>
                <w:rFonts w:ascii="Calibri" w:cs="Calibri" w:eastAsia="Calibri" w:hAnsi="Calibri"/>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C">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D">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E">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6F">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0">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1">
            <w:pPr>
              <w:spacing w:after="0" w:line="240" w:lineRule="auto"/>
              <w:jc w:val="center"/>
              <w:rPr>
                <w:rFonts w:ascii="Calibri" w:cs="Calibri" w:eastAsia="Calibri" w:hAnsi="Calibri"/>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2">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3">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4">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5">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6">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7">
            <w:pPr>
              <w:spacing w:after="0" w:line="240" w:lineRule="auto"/>
              <w:jc w:val="center"/>
              <w:rPr>
                <w:rFonts w:ascii="Calibri" w:cs="Calibri" w:eastAsia="Calibri" w:hAnsi="Calibri"/>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8">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9">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A">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B">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C">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D">
            <w:pPr>
              <w:spacing w:after="0" w:line="240" w:lineRule="auto"/>
              <w:jc w:val="center"/>
              <w:rPr>
                <w:rFonts w:ascii="Calibri" w:cs="Calibri" w:eastAsia="Calibri" w:hAnsi="Calibri"/>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E">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F">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0">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1">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2">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3">
            <w:pPr>
              <w:spacing w:after="0" w:line="240" w:lineRule="auto"/>
              <w:jc w:val="center"/>
              <w:rPr>
                <w:rFonts w:ascii="Calibri" w:cs="Calibri" w:eastAsia="Calibri" w:hAnsi="Calibri"/>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4">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5">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6">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7">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8">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9">
            <w:pPr>
              <w:spacing w:after="0" w:line="240" w:lineRule="auto"/>
              <w:jc w:val="center"/>
              <w:rPr>
                <w:rFonts w:ascii="Calibri" w:cs="Calibri" w:eastAsia="Calibri" w:hAnsi="Calibri"/>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A">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B">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C">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D">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E">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8F">
            <w:pPr>
              <w:spacing w:after="0" w:line="240" w:lineRule="auto"/>
              <w:jc w:val="center"/>
              <w:rPr>
                <w:rFonts w:ascii="Calibri" w:cs="Calibri" w:eastAsia="Calibri" w:hAnsi="Calibri"/>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0">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1">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2">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3">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4">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5">
            <w:pPr>
              <w:spacing w:after="0" w:line="240" w:lineRule="auto"/>
              <w:jc w:val="center"/>
              <w:rPr>
                <w:rFonts w:ascii="Calibri" w:cs="Calibri" w:eastAsia="Calibri" w:hAnsi="Calibri"/>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6">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7">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8">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9">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A">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B">
            <w:pPr>
              <w:spacing w:after="0" w:line="240" w:lineRule="auto"/>
              <w:jc w:val="center"/>
              <w:rPr>
                <w:rFonts w:ascii="Calibri" w:cs="Calibri" w:eastAsia="Calibri" w:hAnsi="Calibri"/>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C">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D">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E">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9F">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0">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1">
            <w:pPr>
              <w:spacing w:after="0" w:line="240" w:lineRule="auto"/>
              <w:jc w:val="center"/>
              <w:rPr>
                <w:rFonts w:ascii="Calibri" w:cs="Calibri" w:eastAsia="Calibri" w:hAnsi="Calibri"/>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2">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3">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4">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5">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6">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7">
            <w:pPr>
              <w:spacing w:after="0" w:line="240" w:lineRule="auto"/>
              <w:jc w:val="center"/>
              <w:rPr>
                <w:rFonts w:ascii="Calibri" w:cs="Calibri" w:eastAsia="Calibri" w:hAnsi="Calibri"/>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8">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9">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A">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B">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C">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D">
            <w:pPr>
              <w:spacing w:after="0" w:line="240" w:lineRule="auto"/>
              <w:jc w:val="center"/>
              <w:rPr>
                <w:rFonts w:ascii="Calibri" w:cs="Calibri" w:eastAsia="Calibri" w:hAnsi="Calibri"/>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E">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AF">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B0">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B1">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B2">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B3">
            <w:pPr>
              <w:spacing w:after="0" w:line="240" w:lineRule="auto"/>
              <w:jc w:val="center"/>
              <w:rPr>
                <w:rFonts w:ascii="Calibri" w:cs="Calibri" w:eastAsia="Calibri" w:hAnsi="Calibri"/>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B4">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B5">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B6">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B7">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B8">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B9">
            <w:pPr>
              <w:spacing w:after="0" w:line="240" w:lineRule="auto"/>
              <w:jc w:val="center"/>
              <w:rPr>
                <w:rFonts w:ascii="Calibri" w:cs="Calibri" w:eastAsia="Calibri" w:hAnsi="Calibri"/>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BA">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BB">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BC">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BD">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BE">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BF">
            <w:pPr>
              <w:spacing w:after="0" w:line="240" w:lineRule="auto"/>
              <w:jc w:val="center"/>
              <w:rPr>
                <w:rFonts w:ascii="Calibri" w:cs="Calibri" w:eastAsia="Calibri" w:hAnsi="Calibri"/>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C0">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C1">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C2">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C3">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C4">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C5">
            <w:pPr>
              <w:spacing w:after="0" w:line="240" w:lineRule="auto"/>
              <w:jc w:val="center"/>
              <w:rPr>
                <w:rFonts w:ascii="Calibri" w:cs="Calibri" w:eastAsia="Calibri" w:hAnsi="Calibri"/>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C6">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C7">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C8">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C9">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CA">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CB">
            <w:pPr>
              <w:spacing w:after="0" w:line="240" w:lineRule="auto"/>
              <w:jc w:val="center"/>
              <w:rPr>
                <w:rFonts w:ascii="Calibri" w:cs="Calibri" w:eastAsia="Calibri" w:hAnsi="Calibri"/>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CC">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CD">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CE">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CF">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D0">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D1">
            <w:pPr>
              <w:spacing w:after="0" w:line="240" w:lineRule="auto"/>
              <w:jc w:val="center"/>
              <w:rPr>
                <w:rFonts w:ascii="Calibri" w:cs="Calibri" w:eastAsia="Calibri" w:hAnsi="Calibri"/>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D2">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D3">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D4">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D5">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D6">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D7">
            <w:pPr>
              <w:spacing w:after="0" w:line="240" w:lineRule="auto"/>
              <w:jc w:val="center"/>
              <w:rPr>
                <w:rFonts w:ascii="Calibri" w:cs="Calibri" w:eastAsia="Calibri" w:hAnsi="Calibri"/>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D8">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D9">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DA">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DB">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DC">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DD">
            <w:pPr>
              <w:spacing w:after="0" w:line="240" w:lineRule="auto"/>
              <w:jc w:val="center"/>
              <w:rPr>
                <w:rFonts w:ascii="Calibri" w:cs="Calibri" w:eastAsia="Calibri" w:hAnsi="Calibri"/>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DE">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DF">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E0">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E1">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E2">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E3">
            <w:pPr>
              <w:spacing w:after="0" w:line="240" w:lineRule="auto"/>
              <w:jc w:val="center"/>
              <w:rPr>
                <w:rFonts w:ascii="Calibri" w:cs="Calibri" w:eastAsia="Calibri" w:hAnsi="Calibri"/>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E4">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E5">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E6">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E7">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E8">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E9">
            <w:pPr>
              <w:spacing w:after="0" w:line="240" w:lineRule="auto"/>
              <w:jc w:val="center"/>
              <w:rPr>
                <w:rFonts w:ascii="Calibri" w:cs="Calibri" w:eastAsia="Calibri" w:hAnsi="Calibri"/>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EA">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EB">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EC">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ED">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EE">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EF">
            <w:pPr>
              <w:spacing w:after="0" w:line="240" w:lineRule="auto"/>
              <w:jc w:val="center"/>
              <w:rPr>
                <w:rFonts w:ascii="Calibri" w:cs="Calibri" w:eastAsia="Calibri" w:hAnsi="Calibri"/>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F0">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F1">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F2">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F3">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F4">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F5">
            <w:pPr>
              <w:spacing w:after="0" w:line="240" w:lineRule="auto"/>
              <w:jc w:val="center"/>
              <w:rPr>
                <w:rFonts w:ascii="Calibri" w:cs="Calibri" w:eastAsia="Calibri" w:hAnsi="Calibri"/>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F6">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F7">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F8">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F9">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FA">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FB">
            <w:pPr>
              <w:spacing w:after="0" w:line="240" w:lineRule="auto"/>
              <w:jc w:val="center"/>
              <w:rPr>
                <w:rFonts w:ascii="Calibri" w:cs="Calibri" w:eastAsia="Calibri" w:hAnsi="Calibri"/>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FC">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FD">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FE">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FF">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00">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01">
            <w:pPr>
              <w:spacing w:after="0" w:line="240" w:lineRule="auto"/>
              <w:jc w:val="center"/>
              <w:rPr>
                <w:rFonts w:ascii="Calibri" w:cs="Calibri" w:eastAsia="Calibri" w:hAnsi="Calibri"/>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02">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03">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04">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05">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06">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07">
            <w:pPr>
              <w:spacing w:after="0" w:line="240" w:lineRule="auto"/>
              <w:jc w:val="center"/>
              <w:rPr>
                <w:rFonts w:ascii="Calibri" w:cs="Calibri" w:eastAsia="Calibri" w:hAnsi="Calibri"/>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08">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09">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0A">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0B">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0C">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0D">
            <w:pPr>
              <w:spacing w:after="0" w:line="240" w:lineRule="auto"/>
              <w:jc w:val="center"/>
              <w:rPr>
                <w:rFonts w:ascii="Calibri" w:cs="Calibri" w:eastAsia="Calibri" w:hAnsi="Calibri"/>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0E">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0F">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10">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11">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12">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13">
            <w:pPr>
              <w:spacing w:after="0" w:line="240" w:lineRule="auto"/>
              <w:jc w:val="center"/>
              <w:rPr>
                <w:rFonts w:ascii="Calibri" w:cs="Calibri" w:eastAsia="Calibri" w:hAnsi="Calibri"/>
                <w:color w:val="000000"/>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6" w:val="single"/>
              <w:right w:color="000000" w:space="0" w:sz="0" w:val="nil"/>
            </w:tcBorders>
            <w:vAlign w:val="bottom"/>
          </w:tcPr>
          <w:p w:rsidR="00000000" w:rsidDel="00000000" w:rsidP="00000000" w:rsidRDefault="00000000" w:rsidRPr="00000000" w14:paraId="00000214">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vAlign w:val="bottom"/>
          </w:tcPr>
          <w:p w:rsidR="00000000" w:rsidDel="00000000" w:rsidP="00000000" w:rsidRDefault="00000000" w:rsidRPr="00000000" w14:paraId="00000215">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vAlign w:val="bottom"/>
          </w:tcPr>
          <w:p w:rsidR="00000000" w:rsidDel="00000000" w:rsidP="00000000" w:rsidRDefault="00000000" w:rsidRPr="00000000" w14:paraId="00000216">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vAlign w:val="bottom"/>
          </w:tcPr>
          <w:p w:rsidR="00000000" w:rsidDel="00000000" w:rsidP="00000000" w:rsidRDefault="00000000" w:rsidRPr="00000000" w14:paraId="00000217">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vAlign w:val="bottom"/>
          </w:tcPr>
          <w:p w:rsidR="00000000" w:rsidDel="00000000" w:rsidP="00000000" w:rsidRDefault="00000000" w:rsidRPr="00000000" w14:paraId="00000218">
            <w:pPr>
              <w:spacing w:after="0" w:line="240" w:lineRule="auto"/>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vAlign w:val="bottom"/>
          </w:tcPr>
          <w:p w:rsidR="00000000" w:rsidDel="00000000" w:rsidP="00000000" w:rsidRDefault="00000000" w:rsidRPr="00000000" w14:paraId="00000219">
            <w:pPr>
              <w:spacing w:after="0" w:line="240" w:lineRule="auto"/>
              <w:jc w:val="cente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21A">
      <w:pPr>
        <w:rPr>
          <w:rFonts w:ascii="Calibri" w:cs="Calibri" w:eastAsia="Calibri" w:hAnsi="Calibri"/>
          <w:b w:val="1"/>
          <w:bCs w:val="1"/>
          <w:sz w:val="28"/>
          <w:szCs w:val="28"/>
        </w:rPr>
      </w:pPr>
      <w:r w:rsidDel="00000000" w:rsidR="00000000" w:rsidRPr="00000000">
        <w:rPr>
          <w:rtl w:val="0"/>
        </w:rPr>
      </w:r>
    </w:p>
    <w:tbl>
      <w:tblPr>
        <w:tblStyle w:val="Table3"/>
        <w:tblW w:w="6734.0" w:type="dxa"/>
        <w:jc w:val="left"/>
        <w:tblLayout w:type="fixed"/>
        <w:tblLook w:val="0400"/>
      </w:tblPr>
      <w:tblGrid>
        <w:gridCol w:w="1215"/>
        <w:gridCol w:w="1525"/>
        <w:gridCol w:w="943"/>
        <w:gridCol w:w="1054"/>
        <w:gridCol w:w="943"/>
        <w:gridCol w:w="1054"/>
        <w:tblGridChange w:id="0">
          <w:tblGrid>
            <w:gridCol w:w="1215"/>
            <w:gridCol w:w="1525"/>
            <w:gridCol w:w="943"/>
            <w:gridCol w:w="1054"/>
            <w:gridCol w:w="943"/>
            <w:gridCol w:w="1054"/>
          </w:tblGrid>
        </w:tblGridChange>
      </w:tblGrid>
      <w:tr>
        <w:trPr>
          <w:cantSplit w:val="0"/>
          <w:trHeight w:val="300" w:hRule="atLeast"/>
          <w:tblHeader w:val="0"/>
        </w:trPr>
        <w:tc>
          <w:tcPr>
            <w:gridSpan w:val="6"/>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21B">
            <w:pPr>
              <w:spacing w:after="0" w:line="24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Diferencia Relativa sin Medida Anti-Dumping</w:t>
            </w:r>
          </w:p>
        </w:tc>
      </w:tr>
      <w:tr>
        <w:trPr>
          <w:cantSplit w:val="0"/>
          <w:trHeight w:val="300" w:hRule="atLeast"/>
          <w:tblHeader w:val="0"/>
        </w:trPr>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221">
            <w:pPr>
              <w:spacing w:after="0" w:line="24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Fecha</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222">
            <w:pPr>
              <w:spacing w:after="0" w:line="24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Proyecciones</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223">
            <w:pPr>
              <w:spacing w:after="0" w:line="24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Lo.80</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224">
            <w:pPr>
              <w:spacing w:after="0" w:line="24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Hi.80</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225">
            <w:pPr>
              <w:spacing w:after="0" w:line="24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Lo.95</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226">
            <w:pPr>
              <w:spacing w:after="0" w:line="24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Hi.95</w:t>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27">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28">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-50.1132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29">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-60.9993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2A">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-38.2888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2B">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-66.4423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2C">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-31.5319</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2D">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2E">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-49.7379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2F">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-67.5684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30">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-29.2796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31">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-76.2021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32">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-17.2675</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33">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3/1/2026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34">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-48.0486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35">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-69.633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36">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-22.3351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37">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-79.7683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38">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-6.75684</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39">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4/1/2026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3A">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-45.421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3B">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-69.8207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3C">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-15.9537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3D">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-81.0821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3E">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2.06459</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3F">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5/1/2026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40">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-44.6702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41">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-71.3222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42">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-12.0122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43">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-83.3344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44">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8.25836</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45">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6/1/2026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46">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-45.421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47">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-73.7622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48">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-9.75988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49">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-86.5251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4A">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12.57523</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4B">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7/1/2026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4C">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-46.3594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4D">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-76.5775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4E">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-8.07067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4F">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-89.7158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50">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16.32903</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51">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8/1/2026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52">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-49.1748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53">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-80.3313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54">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-8.82143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55">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-93.845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56">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17.07979</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57">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9/1/2026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58">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-48.6117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59">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-81.4575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5A">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-5.44301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5B">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-95.5342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5C">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22.5228</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5D">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10/1/2026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5E">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-49.1748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5F">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-83.3344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60">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-3.94149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61">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-97.9742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62">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25.90122</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63">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11/1/2026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64">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-49.1748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65">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-84.6482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66">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-1.31383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67">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-99.6634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68">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30.21809</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69">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12/1/2026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6A">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-47.6733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6B">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-84.8359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6C">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3.19073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6D">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-100.414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6E">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36.97493</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6F">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70">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-47.1102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71">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-85.2113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72">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5.06763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73">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-100.977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74">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40.16566</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75">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76">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-47.2979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77">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-85.962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78">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5.6307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79">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-101.728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7A">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41.47949</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7B">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3/1/2027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7C">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-47.6733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7D">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-86.7128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7E">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6.56915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7F">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-102.666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80">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43.1687</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81">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4/1/2027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82">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-47.6733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83">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-87.2759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84">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7.69529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85">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-103.605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86">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45.42098</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87">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5/1/2027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88">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-47.4856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89">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-87.8389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8A">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9.00912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8B">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-104.356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8C">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47.86095</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8D">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6/1/2027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8E">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-47.4856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8F">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-88.402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90">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10.32295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91">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-105.106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92">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49.92554</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93">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7/1/2027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94">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-47.4856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95">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-88.9651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96">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11.44909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97">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-105.857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98">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51.99013</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99">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8/1/2027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9A">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-47.4856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9B">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-89.7158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9C">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12.57523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9D">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-106.42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9E">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54.24241</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9F">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9/1/2027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A0">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-47.4856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A1">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-90.0912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A2">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13.70137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A3">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-107.171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A4">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56.307</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A5">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10/1/2027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A6">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-47.4856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A7">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-90.6543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A8">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14.82751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A9">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-107.922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AA">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58.37159</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AB">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11/1/2027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AC">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-47.4856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AD">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-91.2173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AE">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15.95365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AF">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-108.485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B0">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60.43618</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B1">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12/1/2027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B2">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-47.4856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B3">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-91.7804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B4">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17.07979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B5">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-109.236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B6">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62.50077</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B7">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B8">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-47.4856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B9">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-92.3435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BA">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18.20593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BB">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-109.799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BC">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64.56536</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BD">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BE">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-47.4856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BF">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-92.7189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C0">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19.14438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C1">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-110.549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C2">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66.62995</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C3">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3/1/2028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C4">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-47.4856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C5">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-93.2819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C6">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20.27052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C7">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-111.112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C8">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68.69454</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C9">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4/1/2028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CA">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-47.4856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CB">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-93.845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CC">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21.39666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CD">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-111.676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CE">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70.57144</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CF">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5/1/2028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D0">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-47.4856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D1">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-94.2204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D2">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22.33511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D3">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-112.239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D4">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72.63603</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D5">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6/1/2028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D6">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-47.4856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D7">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-94.7835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D8">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23.46125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D9">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-112.802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DA">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74.70062</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DB">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7/1/2028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DC">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-47.4856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DD">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-95.1588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DE">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24.58739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DF">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-113.365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E0">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76.57752</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E1">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8/1/2028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E2">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-47.4856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E3">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-95.5342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E4">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25.52584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E5">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-113.928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E6">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78.64211</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E7">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9/1/2028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E8">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-47.4856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E9">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-96.0973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EA">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26.65198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EB">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-114.491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EC">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80.51901</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ED">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10/1/2028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EE">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-47.4856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EF">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-96.4727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F0">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27.59043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F1">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-115.054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F2">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82.5836</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F3">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11/1/2028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F4">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-47.4856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F5">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-96.848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F6">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28.71657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F7">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-115.617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F8">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84.4605</w:t>
            </w: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6" w:val="single"/>
              <w:right w:color="000000" w:space="0" w:sz="0" w:val="nil"/>
            </w:tcBorders>
            <w:vAlign w:val="center"/>
          </w:tcPr>
          <w:p w:rsidR="00000000" w:rsidDel="00000000" w:rsidP="00000000" w:rsidRDefault="00000000" w:rsidRPr="00000000" w14:paraId="000002F9">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12/1/2028</w:t>
            </w:r>
          </w:p>
        </w:tc>
        <w:tc>
          <w:tcPr>
            <w:tcBorders>
              <w:top w:color="000000" w:space="0" w:sz="0" w:val="nil"/>
              <w:left w:color="000000" w:space="0" w:sz="0" w:val="nil"/>
              <w:bottom w:color="000000" w:space="0" w:sz="6" w:val="single"/>
              <w:right w:color="000000" w:space="0" w:sz="0" w:val="nil"/>
            </w:tcBorders>
            <w:vAlign w:val="bottom"/>
          </w:tcPr>
          <w:p w:rsidR="00000000" w:rsidDel="00000000" w:rsidP="00000000" w:rsidRDefault="00000000" w:rsidRPr="00000000" w14:paraId="000002FA">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-47.4856</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vAlign w:val="bottom"/>
          </w:tcPr>
          <w:p w:rsidR="00000000" w:rsidDel="00000000" w:rsidP="00000000" w:rsidRDefault="00000000" w:rsidRPr="00000000" w14:paraId="000002FB">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-97.4111</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vAlign w:val="bottom"/>
          </w:tcPr>
          <w:p w:rsidR="00000000" w:rsidDel="00000000" w:rsidP="00000000" w:rsidRDefault="00000000" w:rsidRPr="00000000" w14:paraId="000002FC">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29.65502</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vAlign w:val="bottom"/>
          </w:tcPr>
          <w:p w:rsidR="00000000" w:rsidDel="00000000" w:rsidP="00000000" w:rsidRDefault="00000000" w:rsidRPr="00000000" w14:paraId="000002FD">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-115.992</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vAlign w:val="bottom"/>
          </w:tcPr>
          <w:p w:rsidR="00000000" w:rsidDel="00000000" w:rsidP="00000000" w:rsidRDefault="00000000" w:rsidRPr="00000000" w14:paraId="000002FE">
            <w:pPr>
              <w:spacing w:after="0" w:line="240" w:lineRule="auto"/>
              <w:jc w:val="center"/>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86.52509</w:t>
            </w:r>
            <w:r w:rsidDel="00000000" w:rsidR="00000000" w:rsidRPr="00000000">
              <w:rPr>
                <w:rtl w:val="0"/>
              </w:rPr>
            </w:r>
          </w:p>
        </w:tc>
      </w:tr>
    </w:tbl>
    <w:p w:rsidR="00000000" w:rsidDel="00000000" w:rsidP="00000000" w:rsidRDefault="00000000" w:rsidRPr="00000000" w14:paraId="000002FF">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Nota:</w:t>
      </w:r>
      <w:r w:rsidDel="00000000" w:rsidR="00000000" w:rsidRPr="00000000">
        <w:rPr>
          <w:sz w:val="16"/>
          <w:szCs w:val="16"/>
          <w:rtl w:val="0"/>
        </w:rPr>
        <w:t xml:space="preserve"> Ver nota 1</w:t>
      </w:r>
      <w:r w:rsidDel="00000000" w:rsidR="00000000" w:rsidRPr="00000000">
        <w:rPr>
          <w:rtl w:val="0"/>
        </w:rPr>
      </w:r>
    </w:p>
    <w:tbl>
      <w:tblPr>
        <w:tblStyle w:val="Table4"/>
        <w:tblW w:w="6579.0" w:type="dxa"/>
        <w:jc w:val="left"/>
        <w:tblLayout w:type="fixed"/>
        <w:tblLook w:val="0400"/>
      </w:tblPr>
      <w:tblGrid>
        <w:gridCol w:w="1167"/>
        <w:gridCol w:w="1418"/>
        <w:gridCol w:w="943"/>
        <w:gridCol w:w="1054"/>
        <w:gridCol w:w="943"/>
        <w:gridCol w:w="1054"/>
        <w:tblGridChange w:id="0">
          <w:tblGrid>
            <w:gridCol w:w="1167"/>
            <w:gridCol w:w="1418"/>
            <w:gridCol w:w="943"/>
            <w:gridCol w:w="1054"/>
            <w:gridCol w:w="943"/>
            <w:gridCol w:w="1054"/>
          </w:tblGrid>
        </w:tblGridChange>
      </w:tblGrid>
      <w:tr>
        <w:trPr>
          <w:cantSplit w:val="0"/>
          <w:trHeight w:val="300" w:hRule="atLeast"/>
          <w:tblHeader w:val="0"/>
        </w:trPr>
        <w:tc>
          <w:tcPr>
            <w:gridSpan w:val="6"/>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300">
            <w:pPr>
              <w:spacing w:after="0" w:line="24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Diferencia Absoluta con Medida Anti-Dumping</w:t>
            </w:r>
          </w:p>
        </w:tc>
      </w:tr>
      <w:tr>
        <w:trPr>
          <w:cantSplit w:val="0"/>
          <w:trHeight w:val="300" w:hRule="atLeast"/>
          <w:tblHeader w:val="0"/>
        </w:trPr>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306">
            <w:pPr>
              <w:spacing w:after="0" w:line="24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Fecha</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307">
            <w:pPr>
              <w:spacing w:after="0" w:line="24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Proyecciones</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308">
            <w:pPr>
              <w:spacing w:after="0" w:line="24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Lo.80</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309">
            <w:pPr>
              <w:spacing w:after="0" w:line="24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Hi.80</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30A">
            <w:pPr>
              <w:spacing w:after="0" w:line="24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Lo.95</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30B">
            <w:pPr>
              <w:spacing w:after="0" w:line="24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Hi.95</w:t>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0C">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0D">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77.44089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0E">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-59.31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0F">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232.5479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10">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-131.571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11">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324.8914</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12">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13">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82.3396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14">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-148.087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15">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359.051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16">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-269.711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17">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537.1688</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18">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19">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105.219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1A">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-179.432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1B">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463.0312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1C">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-331.273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1D">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704.9636</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1E">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1F">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137.07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20">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-185.062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21">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559.1285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22">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-359.239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23">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854.928</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24">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25">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146.736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26">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-207.961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27">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623.8816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28">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-402.032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29">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968.8558</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2A">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2B">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138.4589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2C">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-247.563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2D">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664.9857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2E">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-460.779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2F">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1057.445</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30">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7/1/2026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31">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125.6585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32">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-289.981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33">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698.2068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34">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-521.215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35">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1136.651</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36">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37">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91.81795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38">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-348.916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39">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696.1422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3A">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-596.479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3B">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1171.373</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3C">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3D">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98.48094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3E">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-369.562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3F">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752.2615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40">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-634.205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41">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1277.981</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42">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43">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90.07243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44">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-402.595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45">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784.1688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46">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-683.004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47">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1354.183</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48">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49">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91.06719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4A">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-426.244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4B">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829.7775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4C">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-722.231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4D">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1448.779</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4E">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12/1/2026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4F">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110.7746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50">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-432.25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51">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905.7919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52">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-744.566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53">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1583.728</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54">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55">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117.4189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56">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-441.072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57">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944.6438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58">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-764.837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59">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1660.306</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5A">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5B">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113.9466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5C">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-456.274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5D">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962.2866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5E">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-789.987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5F">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1705.727</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60">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61">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110.9436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62">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-472.04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63">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982.5572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64">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-816.264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65">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1756.403</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66">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67">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111.0374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68">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-486.117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69">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1009.96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6A">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-841.039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6B">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1818.528</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6C">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6D">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112.0885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6E">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-498.88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6F">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1039.052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70">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-864.876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71">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1883.094</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72">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73">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112.5389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74">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-512.018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75">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1066.267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76">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-888.524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77">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1945.219</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78">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7/1/2027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79">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112.5014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7A">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-525.157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7B">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1092.356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7C">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-912.173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7D">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2005.843</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7E">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7F">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112.4826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0">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-538.107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1">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1118.445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2">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-935.635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3">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2066.842</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84">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5">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112.5952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6">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-550.87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7">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1144.721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8">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-958.908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9">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2128.592</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8A">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B">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112.7642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C">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-563.633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D">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1171.186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E">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-981.806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F">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2190.905</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90">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91">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112.9143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92">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-576.021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93">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1197.462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94">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-1004.7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95">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2253.218</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96">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12/1/2027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97">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113.0269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98">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-588.408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99">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1223.551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9A">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-1027.42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9B">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2315.719</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9C">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9D">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113.1583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9E">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-600.796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9F">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1249.64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A0">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-1049.94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A1">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2378.595</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A2">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A3">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113.2709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A4">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-612.996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A5">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1275.729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A6">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-1072.27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A7">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2441.659</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A8">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A9">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113.4023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AA">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-625.008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AB">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1301.818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AC">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-1094.42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AD">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2505.098</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AE">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AF">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113.5337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B0">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-637.02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B1">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1327.907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B2">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-1116.57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B3">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2568.725</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B4">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B5">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113.6651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B6">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-648.844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B7">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1353.808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B8">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-1138.53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B9">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2632.728</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BA">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BB">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113.7777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BC">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-660.669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BD">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1379.897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BE">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-1160.49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BF">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2697.105</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C0">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7/1/2028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C1">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113.9091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C2">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-672.306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C3">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1405.798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C4">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-1182.26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C5">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2761.858</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C6">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C7">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114.0404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C8">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-683.942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C9">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1431.699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CA">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-1203.84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CB">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2826.799</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CC">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CD">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114.1531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CE">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-695.579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CF">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1457.788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D0">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-1225.43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D1">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2892.115</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D2">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D3">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114.2844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D4">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-707.028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D5">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1483.689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D6">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-1246.82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D7">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2957.807</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D8">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D9">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114.4158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DA">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-718.29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DB">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1509.591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DC">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-1268.22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DD">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3023.874</w:t>
            </w: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6" w:val="single"/>
              <w:right w:color="000000" w:space="0" w:sz="0" w:val="nil"/>
            </w:tcBorders>
            <w:vAlign w:val="center"/>
          </w:tcPr>
          <w:p w:rsidR="00000000" w:rsidDel="00000000" w:rsidP="00000000" w:rsidRDefault="00000000" w:rsidRPr="00000000" w14:paraId="000003DE">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12/1/2028</w:t>
            </w:r>
          </w:p>
        </w:tc>
        <w:tc>
          <w:tcPr>
            <w:tcBorders>
              <w:top w:color="000000" w:space="0" w:sz="0" w:val="nil"/>
              <w:left w:color="000000" w:space="0" w:sz="0" w:val="nil"/>
              <w:bottom w:color="000000" w:space="0" w:sz="6" w:val="single"/>
              <w:right w:color="000000" w:space="0" w:sz="0" w:val="nil"/>
            </w:tcBorders>
            <w:vAlign w:val="bottom"/>
          </w:tcPr>
          <w:p w:rsidR="00000000" w:rsidDel="00000000" w:rsidP="00000000" w:rsidRDefault="00000000" w:rsidRPr="00000000" w14:paraId="000003DF">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114.5472</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vAlign w:val="bottom"/>
          </w:tcPr>
          <w:p w:rsidR="00000000" w:rsidDel="00000000" w:rsidP="00000000" w:rsidRDefault="00000000" w:rsidRPr="00000000" w14:paraId="000003E0">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-729.739</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vAlign w:val="bottom"/>
          </w:tcPr>
          <w:p w:rsidR="00000000" w:rsidDel="00000000" w:rsidP="00000000" w:rsidRDefault="00000000" w:rsidRPr="00000000" w14:paraId="000003E1">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1535.68</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vAlign w:val="bottom"/>
          </w:tcPr>
          <w:p w:rsidR="00000000" w:rsidDel="00000000" w:rsidP="00000000" w:rsidRDefault="00000000" w:rsidRPr="00000000" w14:paraId="000003E2">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-1289.43</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vAlign w:val="bottom"/>
          </w:tcPr>
          <w:p w:rsidR="00000000" w:rsidDel="00000000" w:rsidP="00000000" w:rsidRDefault="00000000" w:rsidRPr="00000000" w14:paraId="000003E3">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3090.316</w:t>
            </w:r>
            <w:r w:rsidDel="00000000" w:rsidR="00000000" w:rsidRPr="00000000">
              <w:rPr>
                <w:rtl w:val="0"/>
              </w:rPr>
            </w:r>
          </w:p>
        </w:tc>
      </w:tr>
    </w:tbl>
    <w:p w:rsidR="00000000" w:rsidDel="00000000" w:rsidP="00000000" w:rsidRDefault="00000000" w:rsidRPr="00000000" w14:paraId="000003E4">
      <w:pPr>
        <w:rPr>
          <w:rFonts w:ascii="Calibri" w:cs="Calibri" w:eastAsia="Calibri" w:hAnsi="Calibri"/>
          <w:b w:val="1"/>
          <w:bCs w:val="1"/>
          <w:sz w:val="28"/>
          <w:szCs w:val="28"/>
        </w:rPr>
      </w:pPr>
      <w:r w:rsidDel="00000000" w:rsidR="00000000" w:rsidRPr="00000000">
        <w:rPr>
          <w:sz w:val="16"/>
          <w:szCs w:val="16"/>
          <w:rtl w:val="0"/>
        </w:rPr>
        <w:t xml:space="preserve">Ver nota 1</w:t>
      </w:r>
      <w:r w:rsidDel="00000000" w:rsidR="00000000" w:rsidRPr="00000000">
        <w:rPr>
          <w:rtl w:val="0"/>
        </w:rPr>
      </w:r>
    </w:p>
    <w:p w:rsidR="00000000" w:rsidDel="00000000" w:rsidP="00000000" w:rsidRDefault="00000000" w:rsidRPr="00000000" w14:paraId="000003E5">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3E6">
      <w:pPr>
        <w:rPr>
          <w:rFonts w:ascii="Calibri" w:cs="Calibri" w:eastAsia="Calibri" w:hAnsi="Calibri"/>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E7">
      <w:pPr>
        <w:rPr>
          <w:rFonts w:ascii="Calibri" w:cs="Calibri" w:eastAsia="Calibri" w:hAnsi="Calibri"/>
          <w:b w:val="1"/>
          <w:bCs w:val="1"/>
          <w:sz w:val="28"/>
          <w:szCs w:val="28"/>
        </w:rPr>
      </w:pPr>
      <w:r w:rsidDel="00000000" w:rsidR="00000000" w:rsidRPr="00000000">
        <w:rPr>
          <w:rtl w:val="0"/>
        </w:rPr>
      </w:r>
    </w:p>
    <w:tbl>
      <w:tblPr>
        <w:tblStyle w:val="Table5"/>
        <w:tblW w:w="6579.0" w:type="dxa"/>
        <w:jc w:val="left"/>
        <w:tblLayout w:type="fixed"/>
        <w:tblLook w:val="0400"/>
      </w:tblPr>
      <w:tblGrid>
        <w:gridCol w:w="1167"/>
        <w:gridCol w:w="1418"/>
        <w:gridCol w:w="943"/>
        <w:gridCol w:w="1054"/>
        <w:gridCol w:w="943"/>
        <w:gridCol w:w="1054"/>
        <w:tblGridChange w:id="0">
          <w:tblGrid>
            <w:gridCol w:w="1167"/>
            <w:gridCol w:w="1418"/>
            <w:gridCol w:w="943"/>
            <w:gridCol w:w="1054"/>
            <w:gridCol w:w="943"/>
            <w:gridCol w:w="1054"/>
          </w:tblGrid>
        </w:tblGridChange>
      </w:tblGrid>
      <w:tr>
        <w:trPr>
          <w:cantSplit w:val="0"/>
          <w:trHeight w:val="300" w:hRule="atLeast"/>
          <w:tblHeader w:val="0"/>
        </w:trPr>
        <w:tc>
          <w:tcPr>
            <w:gridSpan w:val="6"/>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3E8">
            <w:pPr>
              <w:spacing w:after="0" w:line="24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Diferencia Absoluta con Medida Anti-Dumping</w:t>
            </w:r>
          </w:p>
        </w:tc>
      </w:tr>
      <w:tr>
        <w:trPr>
          <w:cantSplit w:val="0"/>
          <w:trHeight w:val="300" w:hRule="atLeast"/>
          <w:tblHeader w:val="0"/>
        </w:trPr>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3EE">
            <w:pPr>
              <w:spacing w:after="0" w:line="24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Fecha</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3EF">
            <w:pPr>
              <w:spacing w:after="0" w:line="24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Proyecciones</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3F0">
            <w:pPr>
              <w:spacing w:after="0" w:line="24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Lo.80</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3F1">
            <w:pPr>
              <w:spacing w:after="0" w:line="24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Hi.80</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3F2">
            <w:pPr>
              <w:spacing w:after="0" w:line="24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Lo.95</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3F3">
            <w:pPr>
              <w:spacing w:after="0" w:line="24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Hi.95</w:t>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F4">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F5">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77.44089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F6">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-59.31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F7">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232.5479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F8">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-131.571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F9">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324.8914</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FA">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FB">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82.3396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FC">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-148.087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FD">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359.051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FE">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-269.711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FF">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537.1688</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00">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1">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105.219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2">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-179.432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3">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463.0312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4">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-331.273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5">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704.9636</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06">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7">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137.07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8">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-185.062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9">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559.1285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A">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-359.239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B">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854.928</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0C">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D">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146.736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E">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-207.961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F">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623.8816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10">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-402.032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11">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968.8558</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12">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13">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138.4589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14">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-247.563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15">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664.9857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16">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-460.779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17">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1057.445</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18">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7/1/2026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19">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125.6585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1A">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-289.981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1B">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698.2068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1C">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-521.215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1D">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1136.651</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1E">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1F">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91.81795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20">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-348.916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21">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696.1422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22">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-596.479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23">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1171.373</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24">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25">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98.48094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26">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-369.562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27">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752.2615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28">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-634.205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29">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1277.981</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2A">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2B">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90.07243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2C">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-402.595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2D">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784.1688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2E">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-683.004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2F">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1354.183</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0">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31">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91.06719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32">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-426.244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33">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829.7775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34">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-722.231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35">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1448.779</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6">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12/1/2026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37">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110.7746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38">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-432.25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39">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905.7919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3A">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-744.566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3B">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1583.728</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C">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3D">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117.4189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3E">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-441.072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3F">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944.6438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40">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-764.837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41">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1660.306</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2">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43">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113.9466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44">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-456.274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45">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962.2866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46">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-789.987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47">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1705.727</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8">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49">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110.9436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4A">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-472.04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4B">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982.5572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4C">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-816.264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4D">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1756.403</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E">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4F">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111.0374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50">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-486.117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51">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1009.96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52">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-841.039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53">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1818.528</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4">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55">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112.0885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56">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-498.88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57">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1039.052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58">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-864.876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59">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1883.094</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A">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5B">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112.5389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5C">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-512.018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5D">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1066.267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5E">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-888.524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5F">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1945.219</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60">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7/1/2027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61">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112.5014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62">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-525.157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63">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1092.356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64">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-912.173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65">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2005.843</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66">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67">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112.4826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68">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-538.107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69">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1118.445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6A">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-935.635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6B">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2066.842</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6C">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6D">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112.5952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6E">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-550.87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6F">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1144.721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70">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-958.908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71">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2128.592</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72">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73">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112.7642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74">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-563.633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75">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1171.186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76">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-981.806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77">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2190.905</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78">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79">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112.9143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7A">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-576.021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7B">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1197.462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7C">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-1004.7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7D">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2253.218</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7E">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12/1/2027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7F">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113.0269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80">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-588.408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81">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1223.551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82">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-1027.42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83">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2315.719</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4">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85">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113.1583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86">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-600.796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87">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1249.64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88">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-1049.94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89">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2378.595</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A">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8B">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113.2709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8C">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-612.996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8D">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1275.729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8E">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-1072.27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8F">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2441.659</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0">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3/1/2028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91">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113.4023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92">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-625.008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93">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1301.818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94">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-1094.42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95">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2505.098</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6">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4/1/2028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97">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113.5337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98">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-637.02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99">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1327.907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9A">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-1116.57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9B">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2568.725</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C">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5/1/2028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9D">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113.6651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9E">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-648.844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9F">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1353.808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A0">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-1138.53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A1">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2632.728</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A2">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A3">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113.7777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A4">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-660.669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A5">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1379.897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A6">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-1160.49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A7">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2697.105</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A8">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7/1/2028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A9">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113.9091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AA">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-672.306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AB">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1405.798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AC">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-1182.26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AD">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2761.858</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AE">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8/1/2028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AF">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114.0404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B0">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-683.942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B1">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1431.699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B2">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-1203.84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B3">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2826.799</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B4">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9/1/2028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B5">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114.1531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B6">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-695.579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B7">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1457.788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B8">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-1225.43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B9">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2892.115</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BA">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10/1/2028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BB">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114.2844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BC">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-707.028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BD">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1483.689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BE">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-1246.82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BF">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2957.807</w:t>
            </w:r>
            <w:r w:rsidDel="00000000" w:rsidR="00000000" w:rsidRPr="00000000">
              <w:rPr>
                <w:rtl w:val="0"/>
              </w:rPr>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C0">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11/1/2028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C1">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114.4158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C2">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-718.29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C3">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1509.591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C4">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-1268.22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C5">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3023.874</w:t>
            </w: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6" w:val="single"/>
              <w:right w:color="000000" w:space="0" w:sz="0" w:val="nil"/>
            </w:tcBorders>
            <w:vAlign w:val="center"/>
          </w:tcPr>
          <w:p w:rsidR="00000000" w:rsidDel="00000000" w:rsidP="00000000" w:rsidRDefault="00000000" w:rsidRPr="00000000" w14:paraId="000004C6">
            <w:pPr>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12/1/2028</w:t>
            </w:r>
          </w:p>
        </w:tc>
        <w:tc>
          <w:tcPr>
            <w:tcBorders>
              <w:top w:color="000000" w:space="0" w:sz="0" w:val="nil"/>
              <w:left w:color="000000" w:space="0" w:sz="0" w:val="nil"/>
              <w:bottom w:color="000000" w:space="0" w:sz="6" w:val="single"/>
              <w:right w:color="000000" w:space="0" w:sz="0" w:val="nil"/>
            </w:tcBorders>
            <w:vAlign w:val="bottom"/>
          </w:tcPr>
          <w:p w:rsidR="00000000" w:rsidDel="00000000" w:rsidP="00000000" w:rsidRDefault="00000000" w:rsidRPr="00000000" w14:paraId="000004C7">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114.5472</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vAlign w:val="bottom"/>
          </w:tcPr>
          <w:p w:rsidR="00000000" w:rsidDel="00000000" w:rsidP="00000000" w:rsidRDefault="00000000" w:rsidRPr="00000000" w14:paraId="000004C8">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-729.739</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vAlign w:val="bottom"/>
          </w:tcPr>
          <w:p w:rsidR="00000000" w:rsidDel="00000000" w:rsidP="00000000" w:rsidRDefault="00000000" w:rsidRPr="00000000" w14:paraId="000004C9">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1535.68</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vAlign w:val="bottom"/>
          </w:tcPr>
          <w:p w:rsidR="00000000" w:rsidDel="00000000" w:rsidP="00000000" w:rsidRDefault="00000000" w:rsidRPr="00000000" w14:paraId="000004CA">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-1289.43</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vAlign w:val="bottom"/>
          </w:tcPr>
          <w:p w:rsidR="00000000" w:rsidDel="00000000" w:rsidP="00000000" w:rsidRDefault="00000000" w:rsidRPr="00000000" w14:paraId="000004CB">
            <w:pPr>
              <w:spacing w:after="0" w:line="240" w:lineRule="auto"/>
              <w:jc w:val="right"/>
              <w:rPr>
                <w:rFonts w:ascii="Calibri" w:cs="Calibri" w:eastAsia="Calibri" w:hAnsi="Calibri"/>
                <w:color w:val="000000"/>
              </w:rPr>
            </w:pPr>
            <w:r w:rsidDel="00000000" w:rsidR="00000000" w:rsidRPr="00000000">
              <w:rPr>
                <w:rFonts w:ascii="Aptos Narrow" w:cs="Aptos Narrow" w:eastAsia="Aptos Narrow" w:hAnsi="Aptos Narrow"/>
                <w:color w:val="000000"/>
                <w:rtl w:val="0"/>
              </w:rPr>
              <w:t xml:space="preserve">3090.316</w:t>
            </w:r>
            <w:r w:rsidDel="00000000" w:rsidR="00000000" w:rsidRPr="00000000">
              <w:rPr>
                <w:rtl w:val="0"/>
              </w:rPr>
            </w:r>
          </w:p>
        </w:tc>
      </w:tr>
    </w:tbl>
    <w:p w:rsidR="00000000" w:rsidDel="00000000" w:rsidP="00000000" w:rsidRDefault="00000000" w:rsidRPr="00000000" w14:paraId="000004CC">
      <w:pPr>
        <w:rPr>
          <w:rFonts w:ascii="Calibri" w:cs="Calibri" w:eastAsia="Calibri" w:hAnsi="Calibri"/>
          <w:b w:val="1"/>
          <w:bCs w:val="1"/>
          <w:sz w:val="28"/>
          <w:szCs w:val="28"/>
        </w:rPr>
      </w:pPr>
      <w:r w:rsidDel="00000000" w:rsidR="00000000" w:rsidRPr="00000000">
        <w:rPr>
          <w:sz w:val="16"/>
          <w:szCs w:val="16"/>
          <w:rtl w:val="0"/>
        </w:rPr>
        <w:t xml:space="preserve">Ver nota 1</w:t>
      </w:r>
      <w:r w:rsidDel="00000000" w:rsidR="00000000" w:rsidRPr="00000000">
        <w:rPr>
          <w:rtl w:val="0"/>
        </w:rPr>
      </w:r>
    </w:p>
    <w:p w:rsidR="00000000" w:rsidDel="00000000" w:rsidP="00000000" w:rsidRDefault="00000000" w:rsidRPr="00000000" w14:paraId="000004CD">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4CE">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4CF">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Comportamiento de las proyecciones en el horizonte de largo plazo</w:t>
      </w:r>
    </w:p>
    <w:p w:rsidR="00000000" w:rsidDel="00000000" w:rsidP="00000000" w:rsidRDefault="00000000" w:rsidRPr="00000000" w14:paraId="000004D0">
      <w:pPr>
        <w:rPr>
          <w:rFonts w:ascii="Calibri" w:cs="Calibri" w:eastAsia="Calibri" w:hAnsi="Calibri"/>
        </w:rPr>
      </w:pPr>
      <w:r w:rsidDel="00000000" w:rsidR="00000000" w:rsidRPr="00000000">
        <w:rPr>
          <w:rFonts w:ascii="Calibri" w:cs="Calibri" w:eastAsia="Calibri" w:hAnsi="Calibri"/>
          <w:rtl w:val="0"/>
        </w:rPr>
        <w:t xml:space="preserve">En los gráficos de proyección se observa que, después de los primeros meses del horizonte, las trayectorias estimadas tienden a estabilizarse. Este comportamiento es consistente con las propiedades estadísticas de los modelos ARIMA utilizados para analizar la dinámica temporal de los precios.</w:t>
      </w:r>
    </w:p>
    <w:p w:rsidR="00000000" w:rsidDel="00000000" w:rsidP="00000000" w:rsidRDefault="00000000" w:rsidRPr="00000000" w14:paraId="000004D1">
      <w:pPr>
        <w:rPr>
          <w:rFonts w:ascii="Calibri" w:cs="Calibri" w:eastAsia="Calibri" w:hAnsi="Calibri"/>
        </w:rPr>
      </w:pPr>
      <w:r w:rsidDel="00000000" w:rsidR="00000000" w:rsidRPr="00000000">
        <w:rPr>
          <w:rFonts w:ascii="Calibri" w:cs="Calibri" w:eastAsia="Calibri" w:hAnsi="Calibri"/>
          <w:rtl w:val="0"/>
        </w:rPr>
        <w:t xml:space="preserve">Los modelos ARIMA capturan la estructura de dependencia observada en los datos históricos, incorporando la forma en que las observaciones pasadas influyen en la evolución futura de la serie. Como resultado, las proyecciones reflejan la dinámica histórica de la relación de precios entre el producto importado y el producto doméstico.</w:t>
      </w:r>
    </w:p>
    <w:p w:rsidR="00000000" w:rsidDel="00000000" w:rsidP="00000000" w:rsidRDefault="00000000" w:rsidRPr="00000000" w14:paraId="000004D2">
      <w:pPr>
        <w:rPr>
          <w:rFonts w:ascii="Calibri" w:cs="Calibri" w:eastAsia="Calibri" w:hAnsi="Calibri"/>
        </w:rPr>
      </w:pPr>
      <w:r w:rsidDel="00000000" w:rsidR="00000000" w:rsidRPr="00000000">
        <w:rPr>
          <w:rFonts w:ascii="Calibri" w:cs="Calibri" w:eastAsia="Calibri" w:hAnsi="Calibri"/>
          <w:rtl w:val="0"/>
        </w:rPr>
        <w:t xml:space="preserve">En este contexto, la estabilización de las trayectorias proyectadas refleja que la relación histórica entre los precios del producto importado y los precios domésticos ha mostrado un comportamiento relativamente estable en el tiempo. El modelo proyecta que, bajo condiciones comparables a las observadas en el período analizado, dicha relación tendería a evolucionar alrededor de su patrón histórico de largo plazo.</w:t>
      </w:r>
    </w:p>
    <w:p w:rsidR="00000000" w:rsidDel="00000000" w:rsidP="00000000" w:rsidRDefault="00000000" w:rsidRPr="00000000" w14:paraId="000004D3">
      <w:pPr>
        <w:rPr>
          <w:rFonts w:ascii="Calibri" w:cs="Calibri" w:eastAsia="Calibri" w:hAnsi="Calibri"/>
        </w:rPr>
      </w:pPr>
      <w:r w:rsidDel="00000000" w:rsidR="00000000" w:rsidRPr="00000000">
        <w:rPr>
          <w:rFonts w:ascii="Calibri" w:cs="Calibri" w:eastAsia="Calibri" w:hAnsi="Calibri"/>
          <w:rtl w:val="0"/>
        </w:rPr>
        <w:t xml:space="preserve">Este comportamiento es consistente con el tipo de análisis econométrico utilizado en investigaciones de defensa comercial, donde la evidencia histórica constituye una referencia fundamental para evaluar la evolución probable de variables económicas relevantes para el mercado analizado.</w:t>
      </w:r>
    </w:p>
    <w:p w:rsidR="00000000" w:rsidDel="00000000" w:rsidP="00000000" w:rsidRDefault="00000000" w:rsidRPr="00000000" w14:paraId="000004D4">
      <w:pPr>
        <w:rPr>
          <w:rFonts w:ascii="Calibri" w:cs="Calibri" w:eastAsia="Calibri" w:hAnsi="Calibri"/>
        </w:rPr>
      </w:pPr>
      <w:r w:rsidDel="00000000" w:rsidR="00000000" w:rsidRPr="00000000">
        <w:rPr>
          <w:rFonts w:ascii="Calibri" w:cs="Calibri" w:eastAsia="Calibri" w:hAnsi="Calibri"/>
          <w:rtl w:val="0"/>
        </w:rPr>
        <w:t xml:space="preserve">En consecuencia, la convergencia de las proyecciones hacia un nivel estable refleja que las estimaciones se encuentran ancladas en la dinámica histórica observada en los datos, proporcionando una representación consistente de la evolución de la relación de precios entre el producto importado y el doméstico.</w:t>
      </w:r>
    </w:p>
    <w:p w:rsidR="00000000" w:rsidDel="00000000" w:rsidP="00000000" w:rsidRDefault="00000000" w:rsidRPr="00000000" w14:paraId="000004D5">
      <w:pPr>
        <w:rPr>
          <w:rFonts w:ascii="Calibri" w:cs="Calibri" w:eastAsia="Calibri" w:hAnsi="Calibri"/>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4D6">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La Validación estadística del modelo ARIMA: análisis de residuos</w:t>
      </w:r>
    </w:p>
    <w:p w:rsidR="00000000" w:rsidDel="00000000" w:rsidP="00000000" w:rsidRDefault="00000000" w:rsidRPr="00000000" w14:paraId="000004D7">
      <w:pPr>
        <w:rPr>
          <w:rFonts w:ascii="Calibri" w:cs="Calibri" w:eastAsia="Calibri" w:hAnsi="Calibri"/>
        </w:rPr>
      </w:pPr>
      <w:r w:rsidDel="00000000" w:rsidR="00000000" w:rsidRPr="00000000">
        <w:rPr>
          <w:rFonts w:ascii="Calibri" w:cs="Calibri" w:eastAsia="Calibri" w:hAnsi="Calibri"/>
          <w:rtl w:val="0"/>
        </w:rPr>
        <w:t xml:space="preserve">Para validar el modelo empleado en la proyección, aplicamos la prueba de Ljung-Box a los residuos de los dos modelos que sustentan las proyecciones: (i) el modelo sobre la relación de precios y (ii) el modelo del precio doméstico en niveles (USD/t), necesario para expresar la brecha en dólares por tonelada. La prueba se ejecutó con lag = 12 (mensual), suficiente para detectar autocorrelación remanente relevante.</w:t>
      </w:r>
    </w:p>
    <w:p w:rsidR="00000000" w:rsidDel="00000000" w:rsidP="00000000" w:rsidRDefault="00000000" w:rsidRPr="00000000" w14:paraId="000004D8">
      <w:pPr>
        <w:rPr>
          <w:rFonts w:ascii="Calibri" w:cs="Calibri" w:eastAsia="Calibri" w:hAnsi="Calibri"/>
        </w:rPr>
      </w:pPr>
      <w:r w:rsidDel="00000000" w:rsidR="00000000" w:rsidRPr="00000000">
        <w:rPr>
          <w:rFonts w:ascii="Calibri" w:cs="Calibri" w:eastAsia="Calibri" w:hAnsi="Calibri"/>
          <w:rtl w:val="0"/>
        </w:rPr>
        <w:t xml:space="preserve">La hipótesis nula de Ljung-Box es que no existe autocorrelación en los residuos (comportamiento de ruido blanco). En ambos casos, los p-values reportados en la tabla (0.56 para la relación de precios y 0.28 para el componente en niveles) son mayores a 0.05, por lo que no se rechaza la hipótesis nula. Esto indica que el modelo capta adecuadamente la estructura temporal de las series y que no quedan patrones sistemáticos en los residuos que puedan ser explotados para mejorar la predicción, respaldando la adecuada especificación estadística del modelo utilizado para las proyecciones.</w:t>
      </w:r>
    </w:p>
    <w:p w:rsidR="00000000" w:rsidDel="00000000" w:rsidP="00000000" w:rsidRDefault="00000000" w:rsidRPr="00000000" w14:paraId="000004D9">
      <w:pPr>
        <w:rPr>
          <w:rFonts w:ascii="Calibri" w:cs="Calibri" w:eastAsia="Calibri" w:hAnsi="Calibri"/>
        </w:rPr>
      </w:pPr>
      <w:r w:rsidDel="00000000" w:rsidR="00000000" w:rsidRPr="00000000">
        <w:rPr>
          <w:rFonts w:ascii="Calibri" w:cs="Calibri" w:eastAsia="Calibri" w:hAnsi="Calibri"/>
          <w:rtl w:val="0"/>
        </w:rPr>
        <w:t xml:space="preserve">Cabe señalar que el escenario “con derecho del 43%” se obtiene después</w:t>
      </w:r>
      <w:r w:rsidDel="00000000" w:rsidR="00000000" w:rsidRPr="00000000">
        <w:rPr>
          <w:rFonts w:ascii="Calibri" w:cs="Calibri" w:eastAsia="Calibri" w:hAnsi="Calibri"/>
          <w:i w:val="1"/>
          <w:iCs w:val="1"/>
          <w:rtl w:val="0"/>
        </w:rPr>
        <w:t xml:space="preserve"> </w:t>
      </w:r>
      <w:r w:rsidDel="00000000" w:rsidR="00000000" w:rsidRPr="00000000">
        <w:rPr>
          <w:rFonts w:ascii="Calibri" w:cs="Calibri" w:eastAsia="Calibri" w:hAnsi="Calibri"/>
          <w:rtl w:val="0"/>
        </w:rPr>
        <w:t xml:space="preserve">como un ajuste mecánico aplicado al precio de importación; por ello, no requiere una prueba adicional: la misma validación sobre los residuos del modelo base sostiene ambas curvas (con y sin 43%).</w:t>
      </w:r>
    </w:p>
    <w:p w:rsidR="00000000" w:rsidDel="00000000" w:rsidP="00000000" w:rsidRDefault="00000000" w:rsidRPr="00000000" w14:paraId="000004DA">
      <w:pPr>
        <w:rPr>
          <w:rFonts w:ascii="Calibri" w:cs="Calibri" w:eastAsia="Calibri" w:hAnsi="Calibri"/>
        </w:rPr>
      </w:pPr>
      <w:r w:rsidDel="00000000" w:rsidR="00000000" w:rsidRPr="00000000">
        <w:rPr>
          <w:rtl w:val="0"/>
        </w:rPr>
      </w:r>
    </w:p>
    <w:tbl>
      <w:tblPr>
        <w:tblStyle w:val="Table6"/>
        <w:tblW w:w="6480.0" w:type="dxa"/>
        <w:jc w:val="center"/>
        <w:tblLayout w:type="fixed"/>
        <w:tblLook w:val="0400"/>
      </w:tblPr>
      <w:tblGrid>
        <w:gridCol w:w="2160"/>
        <w:gridCol w:w="2160"/>
        <w:gridCol w:w="2160"/>
        <w:tblGridChange w:id="0">
          <w:tblGrid>
            <w:gridCol w:w="2160"/>
            <w:gridCol w:w="2160"/>
            <w:gridCol w:w="2160"/>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4D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Modelo</w:t>
            </w:r>
          </w:p>
        </w:tc>
        <w:tc>
          <w:tcPr>
            <w:tcBorders>
              <w:top w:color="000000" w:space="0" w:sz="4" w:val="single"/>
              <w:bottom w:color="000000" w:space="0" w:sz="4" w:val="single"/>
            </w:tcBorders>
          </w:tcPr>
          <w:p w:rsidR="00000000" w:rsidDel="00000000" w:rsidP="00000000" w:rsidRDefault="00000000" w:rsidRPr="00000000" w14:paraId="000004DC">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p-valor</w:t>
            </w:r>
          </w:p>
        </w:tc>
        <w:tc>
          <w:tcPr>
            <w:tcBorders>
              <w:top w:color="000000" w:space="0" w:sz="4" w:val="single"/>
              <w:bottom w:color="000000" w:space="0" w:sz="4" w:val="single"/>
            </w:tcBorders>
          </w:tcPr>
          <w:p w:rsidR="00000000" w:rsidDel="00000000" w:rsidP="00000000" w:rsidRDefault="00000000" w:rsidRPr="00000000" w14:paraId="000004D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Interpretación</w:t>
            </w:r>
          </w:p>
        </w:tc>
      </w:tr>
      <w:tr>
        <w:trPr>
          <w:cantSplit w:val="0"/>
          <w:tblHeader w:val="0"/>
        </w:trPr>
        <w:tc>
          <w:tcPr>
            <w:tcBorders>
              <w:top w:color="000000" w:space="0" w:sz="4" w:val="single"/>
              <w:bottom w:color="000000" w:space="0" w:sz="4" w:val="single"/>
            </w:tcBorders>
            <w:vAlign w:val="center"/>
          </w:tcPr>
          <w:p w:rsidR="00000000" w:rsidDel="00000000" w:rsidP="00000000" w:rsidRDefault="00000000" w:rsidRPr="00000000" w14:paraId="000004DE">
            <w:pPr>
              <w:rPr>
                <w:rFonts w:ascii="Calibri" w:cs="Calibri" w:eastAsia="Calibri" w:hAnsi="Calibri"/>
              </w:rPr>
            </w:pPr>
            <w:r w:rsidDel="00000000" w:rsidR="00000000" w:rsidRPr="00000000">
              <w:rPr>
                <w:rFonts w:ascii="Calibri" w:cs="Calibri" w:eastAsia="Calibri" w:hAnsi="Calibri"/>
                <w:rtl w:val="0"/>
              </w:rPr>
              <w:t xml:space="preserve">Relación de Precios</w:t>
            </w:r>
          </w:p>
        </w:tc>
        <w:tc>
          <w:tcPr>
            <w:tcBorders>
              <w:top w:color="000000" w:space="0" w:sz="4" w:val="single"/>
              <w:bottom w:color="000000" w:space="0" w:sz="4" w:val="single"/>
            </w:tcBorders>
            <w:vAlign w:val="center"/>
          </w:tcPr>
          <w:p w:rsidR="00000000" w:rsidDel="00000000" w:rsidP="00000000" w:rsidRDefault="00000000" w:rsidRPr="00000000" w14:paraId="000004DF">
            <w:pPr>
              <w:rPr>
                <w:rFonts w:ascii="Calibri" w:cs="Calibri" w:eastAsia="Calibri" w:hAnsi="Calibri"/>
              </w:rPr>
            </w:pPr>
            <w:r w:rsidDel="00000000" w:rsidR="00000000" w:rsidRPr="00000000">
              <w:rPr>
                <w:rFonts w:ascii="Calibri" w:cs="Calibri" w:eastAsia="Calibri" w:hAnsi="Calibri"/>
                <w:rtl w:val="0"/>
              </w:rPr>
              <w:t xml:space="preserve">0.56</w:t>
            </w:r>
          </w:p>
        </w:tc>
        <w:tc>
          <w:tcPr>
            <w:tcBorders>
              <w:top w:color="000000" w:space="0" w:sz="4" w:val="single"/>
              <w:bottom w:color="000000" w:space="0" w:sz="4" w:val="single"/>
            </w:tcBorders>
            <w:vAlign w:val="center"/>
          </w:tcPr>
          <w:p w:rsidR="00000000" w:rsidDel="00000000" w:rsidP="00000000" w:rsidRDefault="00000000" w:rsidRPr="00000000" w14:paraId="000004E0">
            <w:pPr>
              <w:rPr>
                <w:rFonts w:ascii="Calibri" w:cs="Calibri" w:eastAsia="Calibri" w:hAnsi="Calibri"/>
              </w:rPr>
            </w:pPr>
            <w:r w:rsidDel="00000000" w:rsidR="00000000" w:rsidRPr="00000000">
              <w:rPr>
                <w:rFonts w:ascii="Calibri" w:cs="Calibri" w:eastAsia="Calibri" w:hAnsi="Calibri"/>
                <w:rtl w:val="0"/>
              </w:rPr>
              <w:t xml:space="preserve">No se rechaza H₀ (sin autocorrelación)</w:t>
            </w:r>
          </w:p>
        </w:tc>
      </w:tr>
      <w:tr>
        <w:trPr>
          <w:cantSplit w:val="0"/>
          <w:tblHeader w:val="0"/>
        </w:trPr>
        <w:tc>
          <w:tcPr>
            <w:tcBorders>
              <w:top w:color="000000" w:space="0" w:sz="4" w:val="single"/>
              <w:bottom w:color="000000" w:space="0" w:sz="4" w:val="single"/>
            </w:tcBorders>
            <w:vAlign w:val="center"/>
          </w:tcPr>
          <w:p w:rsidR="00000000" w:rsidDel="00000000" w:rsidP="00000000" w:rsidRDefault="00000000" w:rsidRPr="00000000" w14:paraId="000004E1">
            <w:pPr>
              <w:rPr>
                <w:rFonts w:ascii="Calibri" w:cs="Calibri" w:eastAsia="Calibri" w:hAnsi="Calibri"/>
              </w:rPr>
            </w:pPr>
            <w:r w:rsidDel="00000000" w:rsidR="00000000" w:rsidRPr="00000000">
              <w:rPr>
                <w:rFonts w:ascii="Calibri" w:cs="Calibri" w:eastAsia="Calibri" w:hAnsi="Calibri"/>
                <w:rtl w:val="0"/>
              </w:rPr>
              <w:t xml:space="preserve">Precios Absoluto</w:t>
            </w:r>
          </w:p>
        </w:tc>
        <w:tc>
          <w:tcPr>
            <w:tcBorders>
              <w:top w:color="000000" w:space="0" w:sz="4" w:val="single"/>
              <w:bottom w:color="000000" w:space="0" w:sz="4" w:val="single"/>
            </w:tcBorders>
            <w:vAlign w:val="center"/>
          </w:tcPr>
          <w:p w:rsidR="00000000" w:rsidDel="00000000" w:rsidP="00000000" w:rsidRDefault="00000000" w:rsidRPr="00000000" w14:paraId="000004E2">
            <w:pPr>
              <w:rPr>
                <w:rFonts w:ascii="Calibri" w:cs="Calibri" w:eastAsia="Calibri" w:hAnsi="Calibri"/>
              </w:rPr>
            </w:pPr>
            <w:r w:rsidDel="00000000" w:rsidR="00000000" w:rsidRPr="00000000">
              <w:rPr>
                <w:rFonts w:ascii="Calibri" w:cs="Calibri" w:eastAsia="Calibri" w:hAnsi="Calibri"/>
                <w:rtl w:val="0"/>
              </w:rPr>
              <w:t xml:space="preserve">0.28</w:t>
            </w:r>
          </w:p>
        </w:tc>
        <w:tc>
          <w:tcPr>
            <w:tcBorders>
              <w:top w:color="000000" w:space="0" w:sz="4" w:val="single"/>
              <w:bottom w:color="000000" w:space="0" w:sz="4" w:val="single"/>
            </w:tcBorders>
            <w:vAlign w:val="center"/>
          </w:tcPr>
          <w:p w:rsidR="00000000" w:rsidDel="00000000" w:rsidP="00000000" w:rsidRDefault="00000000" w:rsidRPr="00000000" w14:paraId="000004E3">
            <w:pPr>
              <w:rPr>
                <w:rFonts w:ascii="Calibri" w:cs="Calibri" w:eastAsia="Calibri" w:hAnsi="Calibri"/>
              </w:rPr>
            </w:pPr>
            <w:r w:rsidDel="00000000" w:rsidR="00000000" w:rsidRPr="00000000">
              <w:rPr>
                <w:rFonts w:ascii="Calibri" w:cs="Calibri" w:eastAsia="Calibri" w:hAnsi="Calibri"/>
                <w:rtl w:val="0"/>
              </w:rPr>
              <w:t xml:space="preserve">No se rechaza H₀</w:t>
            </w:r>
          </w:p>
        </w:tc>
      </w:tr>
    </w:tbl>
    <w:p w:rsidR="00000000" w:rsidDel="00000000" w:rsidP="00000000" w:rsidRDefault="00000000" w:rsidRPr="00000000" w14:paraId="000004E4">
      <w:pPr>
        <w:rPr>
          <w:rFonts w:ascii="Calibri" w:cs="Calibri" w:eastAsia="Calibri" w:hAnsi="Calibri"/>
        </w:rPr>
      </w:pPr>
      <w:r w:rsidDel="00000000" w:rsidR="00000000" w:rsidRPr="00000000">
        <w:rPr>
          <w:rtl w:val="0"/>
        </w:rPr>
      </w:r>
    </w:p>
    <w:p w:rsidR="00000000" w:rsidDel="00000000" w:rsidP="00000000" w:rsidRDefault="00000000" w:rsidRPr="00000000" w14:paraId="000004E5">
      <w:pPr>
        <w:rPr>
          <w:rFonts w:ascii="Calibri" w:cs="Calibri" w:eastAsia="Calibri" w:hAnsi="Calibri"/>
          <w:b w:val="1"/>
          <w:bCs w:val="1"/>
          <w:color w:val="156082"/>
          <w:sz w:val="26"/>
          <w:szCs w:val="26"/>
        </w:rPr>
      </w:pPr>
      <w:r w:rsidDel="00000000" w:rsidR="00000000" w:rsidRPr="00000000">
        <w:br w:type="page"/>
      </w:r>
      <w:r w:rsidDel="00000000" w:rsidR="00000000" w:rsidRPr="00000000">
        <w:rPr>
          <w:rFonts w:ascii="Calibri" w:cs="Calibri" w:eastAsia="Calibri" w:hAnsi="Calibri"/>
          <w:b w:val="1"/>
          <w:bCs w:val="1"/>
          <w:sz w:val="28"/>
          <w:szCs w:val="28"/>
          <w:rtl w:val="0"/>
        </w:rPr>
        <w:t xml:space="preserve">Conclusión </w:t>
      </w:r>
      <w:r w:rsidDel="00000000" w:rsidR="00000000" w:rsidRPr="00000000">
        <w:rPr>
          <w:rtl w:val="0"/>
        </w:rPr>
      </w:r>
    </w:p>
    <w:p w:rsidR="00000000" w:rsidDel="00000000" w:rsidP="00000000" w:rsidRDefault="00000000" w:rsidRPr="00000000" w14:paraId="000004E6">
      <w:pPr>
        <w:rPr>
          <w:rFonts w:ascii="Calibri" w:cs="Calibri" w:eastAsia="Calibri" w:hAnsi="Calibri"/>
        </w:rPr>
      </w:pPr>
      <w:r w:rsidDel="00000000" w:rsidR="00000000" w:rsidRPr="00000000">
        <w:rPr>
          <w:rFonts w:ascii="Calibri" w:cs="Calibri" w:eastAsia="Calibri" w:hAnsi="Calibri"/>
          <w:rtl w:val="0"/>
        </w:rPr>
        <w:t xml:space="preserve">Los resultados del modelo indican que, en ausencia de medidas antidumping, las varillas importadas desde China presentan una ventaja significativa de precios frente al producto nacional. En el horizonte de proyección de treinta y seis meses, la brecha promedio se estima en -34.76%</w:t>
      </w:r>
      <w:r w:rsidDel="00000000" w:rsidR="00000000" w:rsidRPr="00000000">
        <w:rPr>
          <w:rFonts w:ascii="Calibri" w:cs="Calibri" w:eastAsia="Calibri" w:hAnsi="Calibri"/>
          <w:vertAlign w:val="superscript"/>
        </w:rPr>
        <w:footnoteReference w:customMarkFollows="0" w:id="13"/>
      </w:r>
      <w:r w:rsidDel="00000000" w:rsidR="00000000" w:rsidRPr="00000000">
        <w:rPr>
          <w:rFonts w:ascii="Calibri" w:cs="Calibri" w:eastAsia="Calibri" w:hAnsi="Calibri"/>
          <w:rtl w:val="0"/>
        </w:rPr>
        <w:t xml:space="preserve">, equivalente aproximadamente a -US$421.28</w:t>
      </w:r>
      <w:r w:rsidDel="00000000" w:rsidR="00000000" w:rsidRPr="00000000">
        <w:rPr>
          <w:rFonts w:ascii="Calibri" w:cs="Calibri" w:eastAsia="Calibri" w:hAnsi="Calibri"/>
          <w:vertAlign w:val="superscript"/>
        </w:rPr>
        <w:footnoteReference w:customMarkFollows="0" w:id="14"/>
      </w:r>
      <w:r w:rsidDel="00000000" w:rsidR="00000000" w:rsidRPr="00000000">
        <w:rPr>
          <w:rFonts w:ascii="Calibri" w:cs="Calibri" w:eastAsia="Calibri" w:hAnsi="Calibri"/>
          <w:rtl w:val="0"/>
        </w:rPr>
        <w:t xml:space="preserve"> por tonelada, lo que refleja una diferencia sustancial a favor del producto importado bajo condiciones de mercado comparables.</w:t>
      </w:r>
    </w:p>
    <w:p w:rsidR="00000000" w:rsidDel="00000000" w:rsidP="00000000" w:rsidRDefault="00000000" w:rsidRPr="00000000" w14:paraId="000004E7">
      <w:pPr>
        <w:rPr>
          <w:rFonts w:ascii="Calibri" w:cs="Calibri" w:eastAsia="Calibri" w:hAnsi="Calibri"/>
        </w:rPr>
      </w:pPr>
      <w:r w:rsidDel="00000000" w:rsidR="00000000" w:rsidRPr="00000000">
        <w:rPr>
          <w:rFonts w:ascii="Calibri" w:cs="Calibri" w:eastAsia="Calibri" w:hAnsi="Calibri"/>
          <w:rtl w:val="0"/>
        </w:rPr>
        <w:t xml:space="preserve">Al incorporar la aplicación de un derecho antidumping del 43%, la relación de precios se corrige de manera significativa. En este escenario, la brecha promedio proyectada pasa a 9.21%</w:t>
      </w:r>
      <w:r w:rsidDel="00000000" w:rsidR="00000000" w:rsidRPr="00000000">
        <w:rPr>
          <w:rFonts w:ascii="Calibri" w:cs="Calibri" w:eastAsia="Calibri" w:hAnsi="Calibri"/>
          <w:vertAlign w:val="superscript"/>
        </w:rPr>
        <w:footnoteReference w:customMarkFollows="0" w:id="15"/>
      </w:r>
      <w:r w:rsidDel="00000000" w:rsidR="00000000" w:rsidRPr="00000000">
        <w:rPr>
          <w:rFonts w:ascii="Calibri" w:cs="Calibri" w:eastAsia="Calibri" w:hAnsi="Calibri"/>
          <w:rtl w:val="0"/>
        </w:rPr>
        <w:t xml:space="preserve">, equivalente aproximadamente a US$111.55</w:t>
      </w:r>
      <w:r w:rsidDel="00000000" w:rsidR="00000000" w:rsidRPr="00000000">
        <w:rPr>
          <w:rFonts w:ascii="Calibri" w:cs="Calibri" w:eastAsia="Calibri" w:hAnsi="Calibri"/>
          <w:vertAlign w:val="superscript"/>
        </w:rPr>
        <w:footnoteReference w:customMarkFollows="0" w:id="16"/>
      </w:r>
      <w:r w:rsidDel="00000000" w:rsidR="00000000" w:rsidRPr="00000000">
        <w:rPr>
          <w:rFonts w:ascii="Calibri" w:cs="Calibri" w:eastAsia="Calibri" w:hAnsi="Calibri"/>
          <w:rtl w:val="0"/>
        </w:rPr>
        <w:t xml:space="preserve"> por tonelada, lo que implica que el precio de las varillas originarias de China tendería a situarse por encima del precio doméstico. Este resultado refleja el efecto correctivo del derecho antidumping sobre la brecha de precios observada en ausencia de la medida.</w:t>
      </w:r>
    </w:p>
    <w:p w:rsidR="00000000" w:rsidDel="00000000" w:rsidP="00000000" w:rsidRDefault="00000000" w:rsidRPr="00000000" w14:paraId="000004E8">
      <w:pPr>
        <w:rPr>
          <w:rFonts w:ascii="Calibri" w:cs="Calibri" w:eastAsia="Calibri" w:hAnsi="Calibri"/>
        </w:rPr>
      </w:pPr>
      <w:r w:rsidDel="00000000" w:rsidR="00000000" w:rsidRPr="00000000">
        <w:rPr>
          <w:rFonts w:ascii="Calibri" w:cs="Calibri" w:eastAsia="Calibri" w:hAnsi="Calibri"/>
          <w:rtl w:val="0"/>
        </w:rPr>
        <w:t xml:space="preserve">El ajuste que se observa al inicio del horizonte proyectado corresponde al efecto mecánico directo de la aplicación del derecho sobre el precio de importación, mientras que la dinámica subyacente de la serie se mantiene determinada por la estructura temporal estimada en el modelo econométrico.</w:t>
      </w:r>
    </w:p>
    <w:p w:rsidR="00000000" w:rsidDel="00000000" w:rsidP="00000000" w:rsidRDefault="00000000" w:rsidRPr="00000000" w14:paraId="000004E9">
      <w:pPr>
        <w:rPr>
          <w:rFonts w:ascii="Calibri" w:cs="Calibri" w:eastAsia="Calibri" w:hAnsi="Calibri"/>
        </w:rPr>
      </w:pPr>
      <w:r w:rsidDel="00000000" w:rsidR="00000000" w:rsidRPr="00000000">
        <w:rPr>
          <w:rFonts w:ascii="Calibri" w:cs="Calibri" w:eastAsia="Calibri" w:hAnsi="Calibri"/>
          <w:rtl w:val="0"/>
        </w:rPr>
        <w:t xml:space="preserve">El análisis se basa en la modelación econométrica de la relación histórica entre los precios de importación y los precios domésticos. Los modelos ARIMA permiten capturar la dinámica temporal y la tendencia observada en las series de precios, proyectando su evolución futura bajo el supuesto de continuidad de las relaciones históricas entre ambas variables.</w:t>
      </w:r>
    </w:p>
    <w:p w:rsidR="00000000" w:rsidDel="00000000" w:rsidP="00000000" w:rsidRDefault="00000000" w:rsidRPr="00000000" w14:paraId="000004EA">
      <w:pPr>
        <w:rPr>
          <w:rFonts w:ascii="Calibri" w:cs="Calibri" w:eastAsia="Calibri" w:hAnsi="Calibri"/>
        </w:rPr>
      </w:pPr>
      <w:r w:rsidDel="00000000" w:rsidR="00000000" w:rsidRPr="00000000">
        <w:rPr>
          <w:rFonts w:ascii="Calibri" w:cs="Calibri" w:eastAsia="Calibri" w:hAnsi="Calibri"/>
          <w:rtl w:val="0"/>
        </w:rPr>
        <w:t xml:space="preserve">La validación estadística del modelo mediante la prueba de Ljung-Box aplicada a los residuos de ambos componentes del modelo no detecta autocorrelación significativa. Los p-values obtenidos (0.56 para la relación de precios y 0.28 para el modelo del precio doméstico) no permiten rechazar la hipótesis nula de ausencia de autocorrelación, lo que indica que los residuos son consistentes con ruido blanco y respalda la adecuada especificación estadística del modelo utilizado para las proyecciones.</w:t>
      </w:r>
    </w:p>
    <w:p w:rsidR="00000000" w:rsidDel="00000000" w:rsidP="00000000" w:rsidRDefault="00000000" w:rsidRPr="00000000" w14:paraId="000004EB">
      <w:pPr>
        <w:rPr>
          <w:rFonts w:ascii="Calibri" w:cs="Calibri" w:eastAsia="Calibri" w:hAnsi="Calibri"/>
        </w:rPr>
      </w:pPr>
      <w:r w:rsidDel="00000000" w:rsidR="00000000" w:rsidRPr="00000000">
        <w:rPr>
          <w:rFonts w:ascii="Calibri" w:cs="Calibri" w:eastAsia="Calibri" w:hAnsi="Calibri"/>
          <w:rtl w:val="0"/>
        </w:rPr>
        <w:t xml:space="preserve">En conjunto, los resultados muestran que la ausencia de la medida antidumping generaría nuevamente una ventaja sustancial de precios para las importaciones originarias de China, mientras que la aplicación del derecho del 43% corrige dicha distorsión y contribuye a restablecer condiciones de competencia más equilibradas entre el producto importado y la producción nacional.</w:t>
      </w:r>
    </w:p>
    <w:p w:rsidR="00000000" w:rsidDel="00000000" w:rsidP="00000000" w:rsidRDefault="00000000" w:rsidRPr="00000000" w14:paraId="000004EC">
      <w:pPr>
        <w:rPr>
          <w:rFonts w:ascii="Calibri" w:cs="Calibri" w:eastAsia="Calibri" w:hAnsi="Calibri"/>
        </w:rPr>
      </w:pPr>
      <w:r w:rsidDel="00000000" w:rsidR="00000000" w:rsidRPr="00000000">
        <w:rPr>
          <w:rtl w:val="0"/>
        </w:rPr>
      </w:r>
    </w:p>
    <w:p w:rsidR="00000000" w:rsidDel="00000000" w:rsidP="00000000" w:rsidRDefault="00000000" w:rsidRPr="00000000" w14:paraId="000004ED">
      <w:pPr>
        <w:rPr>
          <w:rFonts w:ascii="Calibri" w:cs="Calibri" w:eastAsia="Calibri" w:hAnsi="Calibri"/>
        </w:rPr>
      </w:pPr>
      <w:r w:rsidDel="00000000" w:rsidR="00000000" w:rsidRPr="00000000">
        <w:rPr>
          <w:rtl w:val="0"/>
        </w:rPr>
      </w:r>
    </w:p>
    <w:p w:rsidR="00000000" w:rsidDel="00000000" w:rsidP="00000000" w:rsidRDefault="00000000" w:rsidRPr="00000000" w14:paraId="000004EE">
      <w:pPr>
        <w:rPr>
          <w:rFonts w:ascii="Calibri" w:cs="Calibri" w:eastAsia="Calibri" w:hAnsi="Calibri"/>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4EF">
      <w:pPr>
        <w:pStyle w:val="Heading2"/>
        <w:spacing w:after="0" w:before="40" w:lineRule="auto"/>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Anexo. Código utilizado para el análisis</w:t>
      </w:r>
    </w:p>
    <w:p w:rsidR="00000000" w:rsidDel="00000000" w:rsidP="00000000" w:rsidRDefault="00000000" w:rsidRPr="00000000" w14:paraId="000004F0">
      <w:pPr>
        <w:rPr/>
      </w:pPr>
      <w:r w:rsidDel="00000000" w:rsidR="00000000" w:rsidRPr="00000000">
        <w:rPr>
          <w:rtl w:val="0"/>
        </w:rPr>
      </w:r>
    </w:p>
    <w:p w:rsidR="00000000" w:rsidDel="00000000" w:rsidP="00000000" w:rsidRDefault="00000000" w:rsidRPr="00000000" w14:paraId="000004F1">
      <w:pPr>
        <w:rPr/>
      </w:pPr>
      <w:r w:rsidDel="00000000" w:rsidR="00000000" w:rsidRPr="00000000">
        <w:rPr>
          <w:rtl w:val="0"/>
        </w:rPr>
        <w:t xml:space="preserve"># ============================================</w:t>
      </w:r>
    </w:p>
    <w:p w:rsidR="00000000" w:rsidDel="00000000" w:rsidP="00000000" w:rsidRDefault="00000000" w:rsidRPr="00000000" w14:paraId="000004F2">
      <w:pPr>
        <w:rPr/>
      </w:pPr>
      <w:r w:rsidDel="00000000" w:rsidR="00000000" w:rsidRPr="00000000">
        <w:rPr>
          <w:rtl w:val="0"/>
        </w:rPr>
        <w:t xml:space="preserve"># Paquetes</w:t>
      </w:r>
    </w:p>
    <w:p w:rsidR="00000000" w:rsidDel="00000000" w:rsidP="00000000" w:rsidRDefault="00000000" w:rsidRPr="00000000" w14:paraId="000004F3">
      <w:pPr>
        <w:rPr/>
      </w:pPr>
      <w:r w:rsidDel="00000000" w:rsidR="00000000" w:rsidRPr="00000000">
        <w:rPr>
          <w:rtl w:val="0"/>
        </w:rPr>
        <w:t xml:space="preserve"># (Cargamos librerías para modelar, graficar y exportar resultados)</w:t>
      </w:r>
    </w:p>
    <w:p w:rsidR="00000000" w:rsidDel="00000000" w:rsidP="00000000" w:rsidRDefault="00000000" w:rsidRPr="00000000" w14:paraId="000004F4">
      <w:pPr>
        <w:rPr/>
      </w:pPr>
      <w:r w:rsidDel="00000000" w:rsidR="00000000" w:rsidRPr="00000000">
        <w:rPr>
          <w:rtl w:val="0"/>
        </w:rPr>
        <w:t xml:space="preserve"># ============================================</w:t>
      </w:r>
    </w:p>
    <w:p w:rsidR="00000000" w:rsidDel="00000000" w:rsidP="00000000" w:rsidRDefault="00000000" w:rsidRPr="00000000" w14:paraId="000004F5">
      <w:pPr>
        <w:rPr/>
      </w:pPr>
      <w:r w:rsidDel="00000000" w:rsidR="00000000" w:rsidRPr="00000000">
        <w:rPr>
          <w:rtl w:val="0"/>
        </w:rPr>
        <w:t xml:space="preserve">library(forecast)</w:t>
      </w:r>
    </w:p>
    <w:p w:rsidR="00000000" w:rsidDel="00000000" w:rsidP="00000000" w:rsidRDefault="00000000" w:rsidRPr="00000000" w14:paraId="000004F6">
      <w:pPr>
        <w:rPr/>
      </w:pPr>
      <w:r w:rsidDel="00000000" w:rsidR="00000000" w:rsidRPr="00000000">
        <w:rPr>
          <w:rtl w:val="0"/>
        </w:rPr>
        <w:t xml:space="preserve">library(openxlsx)</w:t>
      </w:r>
    </w:p>
    <w:p w:rsidR="00000000" w:rsidDel="00000000" w:rsidP="00000000" w:rsidRDefault="00000000" w:rsidRPr="00000000" w14:paraId="000004F7">
      <w:pPr>
        <w:rPr/>
      </w:pPr>
      <w:r w:rsidDel="00000000" w:rsidR="00000000" w:rsidRPr="00000000">
        <w:rPr>
          <w:rtl w:val="0"/>
        </w:rPr>
        <w:t xml:space="preserve">library(zoo)</w:t>
      </w:r>
    </w:p>
    <w:p w:rsidR="00000000" w:rsidDel="00000000" w:rsidP="00000000" w:rsidRDefault="00000000" w:rsidRPr="00000000" w14:paraId="000004F8">
      <w:pPr>
        <w:rPr/>
      </w:pPr>
      <w:r w:rsidDel="00000000" w:rsidR="00000000" w:rsidRPr="00000000">
        <w:rPr>
          <w:rtl w:val="0"/>
        </w:rPr>
        <w:t xml:space="preserve">library(dplyr)</w:t>
      </w:r>
    </w:p>
    <w:p w:rsidR="00000000" w:rsidDel="00000000" w:rsidP="00000000" w:rsidRDefault="00000000" w:rsidRPr="00000000" w14:paraId="000004F9">
      <w:pPr>
        <w:rPr/>
      </w:pPr>
      <w:r w:rsidDel="00000000" w:rsidR="00000000" w:rsidRPr="00000000">
        <w:rPr>
          <w:rtl w:val="0"/>
        </w:rPr>
        <w:t xml:space="preserve">library(ggplot2)</w:t>
      </w:r>
    </w:p>
    <w:p w:rsidR="00000000" w:rsidDel="00000000" w:rsidP="00000000" w:rsidRDefault="00000000" w:rsidRPr="00000000" w14:paraId="000004FA">
      <w:pPr>
        <w:rPr/>
      </w:pPr>
      <w:r w:rsidDel="00000000" w:rsidR="00000000" w:rsidRPr="00000000">
        <w:rPr>
          <w:rtl w:val="0"/>
        </w:rPr>
      </w:r>
    </w:p>
    <w:p w:rsidR="00000000" w:rsidDel="00000000" w:rsidP="00000000" w:rsidRDefault="00000000" w:rsidRPr="00000000" w14:paraId="000004FB">
      <w:pPr>
        <w:rPr/>
      </w:pPr>
      <w:r w:rsidDel="00000000" w:rsidR="00000000" w:rsidRPr="00000000">
        <w:rPr>
          <w:rtl w:val="0"/>
        </w:rPr>
        <w:t xml:space="preserve"># ============================================</w:t>
      </w:r>
    </w:p>
    <w:p w:rsidR="00000000" w:rsidDel="00000000" w:rsidP="00000000" w:rsidRDefault="00000000" w:rsidRPr="00000000" w14:paraId="000004FC">
      <w:pPr>
        <w:rPr/>
      </w:pPr>
      <w:r w:rsidDel="00000000" w:rsidR="00000000" w:rsidRPr="00000000">
        <w:rPr>
          <w:rtl w:val="0"/>
        </w:rPr>
        <w:t xml:space="preserve"># 0) Parámetros</w:t>
      </w:r>
    </w:p>
    <w:p w:rsidR="00000000" w:rsidDel="00000000" w:rsidP="00000000" w:rsidRDefault="00000000" w:rsidRPr="00000000" w14:paraId="000004FD">
      <w:pPr>
        <w:rPr/>
      </w:pPr>
      <w:r w:rsidDel="00000000" w:rsidR="00000000" w:rsidRPr="00000000">
        <w:rPr>
          <w:rtl w:val="0"/>
        </w:rPr>
        <w:t xml:space="preserve"># (Definimos horizonte, derecho antidumping y traspaso a precios)</w:t>
      </w:r>
    </w:p>
    <w:p w:rsidR="00000000" w:rsidDel="00000000" w:rsidP="00000000" w:rsidRDefault="00000000" w:rsidRPr="00000000" w14:paraId="000004FE">
      <w:pPr>
        <w:rPr/>
      </w:pPr>
      <w:r w:rsidDel="00000000" w:rsidR="00000000" w:rsidRPr="00000000">
        <w:rPr>
          <w:rtl w:val="0"/>
        </w:rPr>
        <w:t xml:space="preserve"># ============================================</w:t>
      </w:r>
    </w:p>
    <w:p w:rsidR="00000000" w:rsidDel="00000000" w:rsidP="00000000" w:rsidRDefault="00000000" w:rsidRPr="00000000" w14:paraId="000004FF">
      <w:pPr>
        <w:rPr/>
      </w:pPr>
      <w:r w:rsidDel="00000000" w:rsidR="00000000" w:rsidRPr="00000000">
        <w:rPr>
          <w:rtl w:val="0"/>
        </w:rPr>
        <w:t xml:space="preserve">horizonte_meses &lt;- 36</w:t>
      </w:r>
    </w:p>
    <w:p w:rsidR="00000000" w:rsidDel="00000000" w:rsidP="00000000" w:rsidRDefault="00000000" w:rsidRPr="00000000" w14:paraId="00000500">
      <w:pPr>
        <w:rPr/>
      </w:pPr>
      <w:r w:rsidDel="00000000" w:rsidR="00000000" w:rsidRPr="00000000">
        <w:rPr>
          <w:rtl w:val="0"/>
        </w:rPr>
        <w:t xml:space="preserve">tasa_dumping    &lt;- 0.43   # derecho ad-valorem (43%)</w:t>
      </w:r>
    </w:p>
    <w:p w:rsidR="00000000" w:rsidDel="00000000" w:rsidP="00000000" w:rsidRDefault="00000000" w:rsidRPr="00000000" w14:paraId="00000501">
      <w:pPr>
        <w:rPr/>
      </w:pPr>
      <w:r w:rsidDel="00000000" w:rsidR="00000000" w:rsidRPr="00000000">
        <w:rPr>
          <w:rtl w:val="0"/>
        </w:rPr>
        <w:t xml:space="preserve">pass_through    &lt;- 1.00   # traspaso del derecho al precio (1 = pleno)</w:t>
      </w:r>
    </w:p>
    <w:p w:rsidR="00000000" w:rsidDel="00000000" w:rsidP="00000000" w:rsidRDefault="00000000" w:rsidRPr="00000000" w14:paraId="00000502">
      <w:pPr>
        <w:rPr/>
      </w:pPr>
      <w:r w:rsidDel="00000000" w:rsidR="00000000" w:rsidRPr="00000000">
        <w:rPr>
          <w:rtl w:val="0"/>
        </w:rPr>
      </w:r>
    </w:p>
    <w:p w:rsidR="00000000" w:rsidDel="00000000" w:rsidP="00000000" w:rsidRDefault="00000000" w:rsidRPr="00000000" w14:paraId="00000503">
      <w:pPr>
        <w:rPr/>
      </w:pPr>
      <w:r w:rsidDel="00000000" w:rsidR="00000000" w:rsidRPr="00000000">
        <w:rPr>
          <w:rtl w:val="0"/>
        </w:rPr>
        <w:t xml:space="preserve"># ============================================</w:t>
      </w:r>
    </w:p>
    <w:p w:rsidR="00000000" w:rsidDel="00000000" w:rsidP="00000000" w:rsidRDefault="00000000" w:rsidRPr="00000000" w14:paraId="00000504">
      <w:pPr>
        <w:rPr/>
      </w:pPr>
      <w:r w:rsidDel="00000000" w:rsidR="00000000" w:rsidRPr="00000000">
        <w:rPr>
          <w:rtl w:val="0"/>
        </w:rPr>
        <w:t xml:space="preserve"># 1) Series base (históricas)</w:t>
      </w:r>
    </w:p>
    <w:p w:rsidR="00000000" w:rsidDel="00000000" w:rsidP="00000000" w:rsidRDefault="00000000" w:rsidRPr="00000000" w14:paraId="00000505">
      <w:pPr>
        <w:rPr/>
      </w:pPr>
      <w:r w:rsidDel="00000000" w:rsidR="00000000" w:rsidRPr="00000000">
        <w:rPr>
          <w:rtl w:val="0"/>
        </w:rPr>
        <w:t xml:space="preserve"># (Construimos:</w:t>
      </w:r>
    </w:p>
    <w:p w:rsidR="00000000" w:rsidDel="00000000" w:rsidP="00000000" w:rsidRDefault="00000000" w:rsidRPr="00000000" w14:paraId="00000506">
      <w:pPr>
        <w:rPr/>
      </w:pPr>
      <w:r w:rsidDel="00000000" w:rsidR="00000000" w:rsidRPr="00000000">
        <w:rPr>
          <w:rtl w:val="0"/>
        </w:rPr>
        <w:t xml:space="preserve">#   a) serie_log_ratio = log(P_imp / P_dom) para modelar la brecha relativa</w:t>
      </w:r>
    </w:p>
    <w:p w:rsidR="00000000" w:rsidDel="00000000" w:rsidP="00000000" w:rsidRDefault="00000000" w:rsidRPr="00000000" w14:paraId="00000507">
      <w:pPr>
        <w:rPr/>
      </w:pPr>
      <w:r w:rsidDel="00000000" w:rsidR="00000000" w:rsidRPr="00000000">
        <w:rPr>
          <w:rtl w:val="0"/>
        </w:rPr>
        <w:t xml:space="preserve">#   b) serie_precio_domestico para convertir la brecha a USD/t)</w:t>
      </w:r>
    </w:p>
    <w:p w:rsidR="00000000" w:rsidDel="00000000" w:rsidP="00000000" w:rsidRDefault="00000000" w:rsidRPr="00000000" w14:paraId="00000508">
      <w:pPr>
        <w:rPr/>
      </w:pPr>
      <w:r w:rsidDel="00000000" w:rsidR="00000000" w:rsidRPr="00000000">
        <w:rPr>
          <w:rtl w:val="0"/>
        </w:rPr>
        <w:t xml:space="preserve"># ============================================</w:t>
      </w:r>
    </w:p>
    <w:p w:rsidR="00000000" w:rsidDel="00000000" w:rsidP="00000000" w:rsidRDefault="00000000" w:rsidRPr="00000000" w14:paraId="00000509">
      <w:pPr>
        <w:rPr/>
      </w:pPr>
      <w:r w:rsidDel="00000000" w:rsidR="00000000" w:rsidRPr="00000000">
        <w:rPr>
          <w:rtl w:val="0"/>
        </w:rPr>
        <w:t xml:space="preserve">precio_importado_usd  &lt;- na.interp(datos$precio_china_cif_arancel)  # USD/t</w:t>
      </w:r>
    </w:p>
    <w:p w:rsidR="00000000" w:rsidDel="00000000" w:rsidP="00000000" w:rsidRDefault="00000000" w:rsidRPr="00000000" w14:paraId="0000050A">
      <w:pPr>
        <w:rPr/>
      </w:pPr>
      <w:r w:rsidDel="00000000" w:rsidR="00000000" w:rsidRPr="00000000">
        <w:rPr>
          <w:rtl w:val="0"/>
        </w:rPr>
        <w:t xml:space="preserve">precio_domestico_usd  &lt;- na.interp(datos$precio_rd_usd)           # USD/t</w:t>
      </w:r>
    </w:p>
    <w:p w:rsidR="00000000" w:rsidDel="00000000" w:rsidP="00000000" w:rsidRDefault="00000000" w:rsidRPr="00000000" w14:paraId="0000050B">
      <w:pPr>
        <w:rPr/>
      </w:pPr>
      <w:r w:rsidDel="00000000" w:rsidR="00000000" w:rsidRPr="00000000">
        <w:rPr>
          <w:rtl w:val="0"/>
        </w:rPr>
        <w:t xml:space="preserve">log_ratio_vector      &lt;- log(precio_importado_usd) - log(precio_domestico_usd)</w:t>
      </w:r>
    </w:p>
    <w:p w:rsidR="00000000" w:rsidDel="00000000" w:rsidP="00000000" w:rsidRDefault="00000000" w:rsidRPr="00000000" w14:paraId="0000050C">
      <w:pPr>
        <w:rPr/>
      </w:pPr>
      <w:r w:rsidDel="00000000" w:rsidR="00000000" w:rsidRPr="00000000">
        <w:rPr>
          <w:rtl w:val="0"/>
        </w:rPr>
      </w:r>
    </w:p>
    <w:p w:rsidR="00000000" w:rsidDel="00000000" w:rsidP="00000000" w:rsidRDefault="00000000" w:rsidRPr="00000000" w14:paraId="0000050D">
      <w:pPr>
        <w:rPr/>
      </w:pPr>
      <w:r w:rsidDel="00000000" w:rsidR="00000000" w:rsidRPr="00000000">
        <w:rPr>
          <w:rtl w:val="0"/>
        </w:rPr>
        <w:t xml:space="preserve">inicio_anio &lt;- as.numeric(format(min(datos$fecha), "%Y"))</w:t>
      </w:r>
    </w:p>
    <w:p w:rsidR="00000000" w:rsidDel="00000000" w:rsidP="00000000" w:rsidRDefault="00000000" w:rsidRPr="00000000" w14:paraId="0000050E">
      <w:pPr>
        <w:rPr/>
      </w:pPr>
      <w:r w:rsidDel="00000000" w:rsidR="00000000" w:rsidRPr="00000000">
        <w:rPr>
          <w:rtl w:val="0"/>
        </w:rPr>
        <w:t xml:space="preserve">inicio_mes  &lt;- as.numeric(format(min(datos$fecha), "%m"))</w:t>
      </w:r>
    </w:p>
    <w:p w:rsidR="00000000" w:rsidDel="00000000" w:rsidP="00000000" w:rsidRDefault="00000000" w:rsidRPr="00000000" w14:paraId="0000050F">
      <w:pPr>
        <w:rPr/>
      </w:pPr>
      <w:r w:rsidDel="00000000" w:rsidR="00000000" w:rsidRPr="00000000">
        <w:rPr>
          <w:rtl w:val="0"/>
        </w:rPr>
      </w:r>
    </w:p>
    <w:p w:rsidR="00000000" w:rsidDel="00000000" w:rsidP="00000000" w:rsidRDefault="00000000" w:rsidRPr="00000000" w14:paraId="00000510">
      <w:pPr>
        <w:rPr/>
      </w:pPr>
      <w:r w:rsidDel="00000000" w:rsidR="00000000" w:rsidRPr="00000000">
        <w:rPr>
          <w:rtl w:val="0"/>
        </w:rPr>
        <w:t xml:space="preserve">serie_log_ratio        &lt;- ts(log_ratio_vector,     frequency = 12, start = c(inicio_anio, inicio_mes))</w:t>
      </w:r>
    </w:p>
    <w:p w:rsidR="00000000" w:rsidDel="00000000" w:rsidP="00000000" w:rsidRDefault="00000000" w:rsidRPr="00000000" w14:paraId="00000511">
      <w:pPr>
        <w:rPr/>
      </w:pPr>
      <w:r w:rsidDel="00000000" w:rsidR="00000000" w:rsidRPr="00000000">
        <w:rPr>
          <w:rtl w:val="0"/>
        </w:rPr>
        <w:t xml:space="preserve">serie_precio_domestico &lt;- ts(precio_domestico_usd, frequency = 12, start = c(inicio_anio, inicio_mes))</w:t>
      </w:r>
    </w:p>
    <w:p w:rsidR="00000000" w:rsidDel="00000000" w:rsidP="00000000" w:rsidRDefault="00000000" w:rsidRPr="00000000" w14:paraId="00000512">
      <w:pPr>
        <w:rPr/>
      </w:pPr>
      <w:r w:rsidDel="00000000" w:rsidR="00000000" w:rsidRPr="00000000">
        <w:rPr>
          <w:rtl w:val="0"/>
        </w:rPr>
      </w:r>
    </w:p>
    <w:p w:rsidR="00000000" w:rsidDel="00000000" w:rsidP="00000000" w:rsidRDefault="00000000" w:rsidRPr="00000000" w14:paraId="00000513">
      <w:pPr>
        <w:rPr/>
      </w:pPr>
      <w:r w:rsidDel="00000000" w:rsidR="00000000" w:rsidRPr="00000000">
        <w:rPr>
          <w:rtl w:val="0"/>
        </w:rPr>
        <w:t xml:space="preserve"># ============================================</w:t>
      </w:r>
    </w:p>
    <w:p w:rsidR="00000000" w:rsidDel="00000000" w:rsidP="00000000" w:rsidRDefault="00000000" w:rsidRPr="00000000" w14:paraId="00000514">
      <w:pPr>
        <w:rPr/>
      </w:pPr>
      <w:r w:rsidDel="00000000" w:rsidR="00000000" w:rsidRPr="00000000">
        <w:rPr>
          <w:rtl w:val="0"/>
        </w:rPr>
        <w:t xml:space="preserve"># Gráficas descriptivas (histórico)</w:t>
      </w:r>
    </w:p>
    <w:p w:rsidR="00000000" w:rsidDel="00000000" w:rsidP="00000000" w:rsidRDefault="00000000" w:rsidRPr="00000000" w14:paraId="00000515">
      <w:pPr>
        <w:rPr/>
      </w:pPr>
      <w:r w:rsidDel="00000000" w:rsidR="00000000" w:rsidRPr="00000000">
        <w:rPr>
          <w:rtl w:val="0"/>
        </w:rPr>
        <w:t xml:space="preserve"># (Mostramos precios históricos con y sin aplicar el 43% SOLO para visualización)</w:t>
      </w:r>
    </w:p>
    <w:p w:rsidR="00000000" w:rsidDel="00000000" w:rsidP="00000000" w:rsidRDefault="00000000" w:rsidRPr="00000000" w14:paraId="00000516">
      <w:pPr>
        <w:rPr/>
      </w:pPr>
      <w:r w:rsidDel="00000000" w:rsidR="00000000" w:rsidRPr="00000000">
        <w:rPr>
          <w:rtl w:val="0"/>
        </w:rPr>
        <w:t xml:space="preserve"># ============================================</w:t>
      </w:r>
    </w:p>
    <w:p w:rsidR="00000000" w:rsidDel="00000000" w:rsidP="00000000" w:rsidRDefault="00000000" w:rsidRPr="00000000" w14:paraId="00000517">
      <w:pPr>
        <w:rPr/>
      </w:pPr>
      <w:r w:rsidDel="00000000" w:rsidR="00000000" w:rsidRPr="00000000">
        <w:rPr>
          <w:rtl w:val="0"/>
        </w:rPr>
        <w:t xml:space="preserve">etq_imp    &lt;- "Precio CIF China (USD/t)"</w:t>
      </w:r>
    </w:p>
    <w:p w:rsidR="00000000" w:rsidDel="00000000" w:rsidP="00000000" w:rsidRDefault="00000000" w:rsidRPr="00000000" w14:paraId="00000518">
      <w:pPr>
        <w:rPr/>
      </w:pPr>
      <w:r w:rsidDel="00000000" w:rsidR="00000000" w:rsidRPr="00000000">
        <w:rPr>
          <w:rtl w:val="0"/>
        </w:rPr>
        <w:t xml:space="preserve">etq_dom    &lt;- "Precio doméstico (USD/t)"</w:t>
      </w:r>
    </w:p>
    <w:p w:rsidR="00000000" w:rsidDel="00000000" w:rsidP="00000000" w:rsidRDefault="00000000" w:rsidRPr="00000000" w14:paraId="00000519">
      <w:pPr>
        <w:rPr/>
      </w:pPr>
      <w:r w:rsidDel="00000000" w:rsidR="00000000" w:rsidRPr="00000000">
        <w:rPr>
          <w:rtl w:val="0"/>
        </w:rPr>
        <w:t xml:space="preserve">etq_imp_14 &lt;- sprintf("Precio CIF China + derecho %d%% (USD/t)", round(tasa_dumping*100))</w:t>
      </w:r>
    </w:p>
    <w:p w:rsidR="00000000" w:rsidDel="00000000" w:rsidP="00000000" w:rsidRDefault="00000000" w:rsidRPr="00000000" w14:paraId="0000051A">
      <w:pPr>
        <w:rPr/>
      </w:pPr>
      <w:r w:rsidDel="00000000" w:rsidR="00000000" w:rsidRPr="00000000">
        <w:rPr>
          <w:rtl w:val="0"/>
        </w:rPr>
      </w:r>
    </w:p>
    <w:p w:rsidR="00000000" w:rsidDel="00000000" w:rsidP="00000000" w:rsidRDefault="00000000" w:rsidRPr="00000000" w14:paraId="0000051B">
      <w:pPr>
        <w:rPr/>
      </w:pPr>
      <w:r w:rsidDel="00000000" w:rsidR="00000000" w:rsidRPr="00000000">
        <w:rPr>
          <w:rtl w:val="0"/>
        </w:rPr>
        <w:t xml:space="preserve">paleta_hist &lt;- setNames(c("red", "#ADD8E6"), c(etq_imp, etq_dom))</w:t>
      </w:r>
    </w:p>
    <w:p w:rsidR="00000000" w:rsidDel="00000000" w:rsidP="00000000" w:rsidRDefault="00000000" w:rsidRPr="00000000" w14:paraId="0000051C">
      <w:pPr>
        <w:rPr/>
      </w:pPr>
      <w:r w:rsidDel="00000000" w:rsidR="00000000" w:rsidRPr="00000000">
        <w:rPr>
          <w:rtl w:val="0"/>
        </w:rPr>
        <w:t xml:space="preserve">paleta_14   &lt;- setNames(c("#ADD8E6", "red"), c(etq_dom, etq_imp_14))</w:t>
      </w:r>
    </w:p>
    <w:p w:rsidR="00000000" w:rsidDel="00000000" w:rsidP="00000000" w:rsidRDefault="00000000" w:rsidRPr="00000000" w14:paraId="0000051D">
      <w:pPr>
        <w:rPr/>
      </w:pPr>
      <w:r w:rsidDel="00000000" w:rsidR="00000000" w:rsidRPr="00000000">
        <w:rPr>
          <w:rtl w:val="0"/>
        </w:rPr>
      </w:r>
    </w:p>
    <w:p w:rsidR="00000000" w:rsidDel="00000000" w:rsidP="00000000" w:rsidRDefault="00000000" w:rsidRPr="00000000" w14:paraId="0000051E">
      <w:pPr>
        <w:rPr/>
      </w:pPr>
      <w:r w:rsidDel="00000000" w:rsidR="00000000" w:rsidRPr="00000000">
        <w:rPr>
          <w:rtl w:val="0"/>
        </w:rPr>
        <w:t xml:space="preserve">datos &lt;- datos %&gt;%</w:t>
      </w:r>
    </w:p>
    <w:p w:rsidR="00000000" w:rsidDel="00000000" w:rsidP="00000000" w:rsidRDefault="00000000" w:rsidRPr="00000000" w14:paraId="0000051F">
      <w:pPr>
        <w:rPr/>
      </w:pPr>
      <w:r w:rsidDel="00000000" w:rsidR="00000000" w:rsidRPr="00000000">
        <w:rPr>
          <w:rtl w:val="0"/>
        </w:rPr>
        <w:t xml:space="preserve">  mutate(precio_china_cif_arancel_con_derecho = precio_china_cif_arancel * (1 + tasa_dumping))</w:t>
      </w:r>
    </w:p>
    <w:p w:rsidR="00000000" w:rsidDel="00000000" w:rsidP="00000000" w:rsidRDefault="00000000" w:rsidRPr="00000000" w14:paraId="00000520">
      <w:pPr>
        <w:rPr/>
      </w:pPr>
      <w:r w:rsidDel="00000000" w:rsidR="00000000" w:rsidRPr="00000000">
        <w:rPr>
          <w:rtl w:val="0"/>
        </w:rPr>
      </w:r>
    </w:p>
    <w:p w:rsidR="00000000" w:rsidDel="00000000" w:rsidP="00000000" w:rsidRDefault="00000000" w:rsidRPr="00000000" w14:paraId="00000521">
      <w:pPr>
        <w:rPr/>
      </w:pPr>
      <w:r w:rsidDel="00000000" w:rsidR="00000000" w:rsidRPr="00000000">
        <w:rPr>
          <w:rtl w:val="0"/>
        </w:rPr>
        <w:t xml:space="preserve"># 1) Histórico RD vs China (sin derecho)</w:t>
      </w:r>
    </w:p>
    <w:p w:rsidR="00000000" w:rsidDel="00000000" w:rsidP="00000000" w:rsidRDefault="00000000" w:rsidRPr="00000000" w14:paraId="00000522">
      <w:pPr>
        <w:rPr/>
      </w:pPr>
      <w:r w:rsidDel="00000000" w:rsidR="00000000" w:rsidRPr="00000000">
        <w:rPr>
          <w:rtl w:val="0"/>
        </w:rPr>
      </w:r>
    </w:p>
    <w:p w:rsidR="00000000" w:rsidDel="00000000" w:rsidP="00000000" w:rsidRDefault="00000000" w:rsidRPr="00000000" w14:paraId="00000523">
      <w:pPr>
        <w:rPr/>
      </w:pPr>
      <w:r w:rsidDel="00000000" w:rsidR="00000000" w:rsidRPr="00000000">
        <w:rPr>
          <w:rtl w:val="0"/>
        </w:rPr>
        <w:t xml:space="preserve">ggplot(datos, aes(x = fecha)) +</w:t>
      </w:r>
    </w:p>
    <w:p w:rsidR="00000000" w:rsidDel="00000000" w:rsidP="00000000" w:rsidRDefault="00000000" w:rsidRPr="00000000" w14:paraId="00000524">
      <w:pPr>
        <w:rPr/>
      </w:pPr>
      <w:r w:rsidDel="00000000" w:rsidR="00000000" w:rsidRPr="00000000">
        <w:rPr>
          <w:rtl w:val="0"/>
        </w:rPr>
        <w:t xml:space="preserve">  geom_line(aes(y = precio_china_cif_arancel, color = etq_imp), linewidth = 0.5) +</w:t>
      </w:r>
    </w:p>
    <w:p w:rsidR="00000000" w:rsidDel="00000000" w:rsidP="00000000" w:rsidRDefault="00000000" w:rsidRPr="00000000" w14:paraId="00000525">
      <w:pPr>
        <w:rPr/>
      </w:pPr>
      <w:r w:rsidDel="00000000" w:rsidR="00000000" w:rsidRPr="00000000">
        <w:rPr>
          <w:rtl w:val="0"/>
        </w:rPr>
        <w:t xml:space="preserve">  geom_point(aes(y = precio_china_cif_arancel, color = etq_imp), size = 1.8) +</w:t>
      </w:r>
    </w:p>
    <w:p w:rsidR="00000000" w:rsidDel="00000000" w:rsidP="00000000" w:rsidRDefault="00000000" w:rsidRPr="00000000" w14:paraId="00000526">
      <w:pPr>
        <w:rPr/>
      </w:pPr>
      <w:r w:rsidDel="00000000" w:rsidR="00000000" w:rsidRPr="00000000">
        <w:rPr>
          <w:rtl w:val="0"/>
        </w:rPr>
        <w:t xml:space="preserve">  geom_line(aes(y = precio_rd_usd, color = etq_dom), linewidth = 1) +</w:t>
      </w:r>
    </w:p>
    <w:p w:rsidR="00000000" w:rsidDel="00000000" w:rsidP="00000000" w:rsidRDefault="00000000" w:rsidRPr="00000000" w14:paraId="00000527">
      <w:pPr>
        <w:rPr/>
      </w:pPr>
      <w:r w:rsidDel="00000000" w:rsidR="00000000" w:rsidRPr="00000000">
        <w:rPr>
          <w:rtl w:val="0"/>
        </w:rPr>
        <w:t xml:space="preserve">  geom_point(aes(y = precio_rd_usd, color = etq_dom), size = 1.8) +</w:t>
      </w:r>
    </w:p>
    <w:p w:rsidR="00000000" w:rsidDel="00000000" w:rsidP="00000000" w:rsidRDefault="00000000" w:rsidRPr="00000000" w14:paraId="00000528">
      <w:pPr>
        <w:rPr/>
      </w:pPr>
      <w:r w:rsidDel="00000000" w:rsidR="00000000" w:rsidRPr="00000000">
        <w:rPr>
          <w:rtl w:val="0"/>
        </w:rPr>
        <w:t xml:space="preserve">  scale_color_manual(values = paleta_hist, breaks = names(paleta_hist)) +</w:t>
      </w:r>
    </w:p>
    <w:p w:rsidR="00000000" w:rsidDel="00000000" w:rsidP="00000000" w:rsidRDefault="00000000" w:rsidRPr="00000000" w14:paraId="00000529">
      <w:pPr>
        <w:rPr/>
      </w:pPr>
      <w:r w:rsidDel="00000000" w:rsidR="00000000" w:rsidRPr="00000000">
        <w:rPr>
          <w:rtl w:val="0"/>
        </w:rPr>
        <w:t xml:space="preserve">  labs(title = "Precios de varillas: República Dominicana y China",</w:t>
      </w:r>
    </w:p>
    <w:p w:rsidR="00000000" w:rsidDel="00000000" w:rsidP="00000000" w:rsidRDefault="00000000" w:rsidRPr="00000000" w14:paraId="0000052A">
      <w:pPr>
        <w:rPr/>
      </w:pPr>
      <w:r w:rsidDel="00000000" w:rsidR="00000000" w:rsidRPr="00000000">
        <w:rPr>
          <w:rtl w:val="0"/>
        </w:rPr>
        <w:t xml:space="preserve">       x = "Fecha", y = "Precio (USD/t)", color = "Serie") +</w:t>
      </w:r>
    </w:p>
    <w:p w:rsidR="00000000" w:rsidDel="00000000" w:rsidP="00000000" w:rsidRDefault="00000000" w:rsidRPr="00000000" w14:paraId="0000052B">
      <w:pPr>
        <w:rPr/>
      </w:pPr>
      <w:r w:rsidDel="00000000" w:rsidR="00000000" w:rsidRPr="00000000">
        <w:rPr>
          <w:rtl w:val="0"/>
        </w:rPr>
        <w:t xml:space="preserve">  theme_minimal(base_size = 15) +</w:t>
      </w:r>
    </w:p>
    <w:p w:rsidR="00000000" w:rsidDel="00000000" w:rsidP="00000000" w:rsidRDefault="00000000" w:rsidRPr="00000000" w14:paraId="0000052C">
      <w:pPr>
        <w:rPr/>
      </w:pPr>
      <w:r w:rsidDel="00000000" w:rsidR="00000000" w:rsidRPr="00000000">
        <w:rPr>
          <w:rtl w:val="0"/>
        </w:rPr>
        <w:t xml:space="preserve">  theme(legend.position = "top",</w:t>
      </w:r>
    </w:p>
    <w:p w:rsidR="00000000" w:rsidDel="00000000" w:rsidP="00000000" w:rsidRDefault="00000000" w:rsidRPr="00000000" w14:paraId="0000052D">
      <w:pPr>
        <w:rPr/>
      </w:pPr>
      <w:r w:rsidDel="00000000" w:rsidR="00000000" w:rsidRPr="00000000">
        <w:rPr>
          <w:rtl w:val="0"/>
        </w:rPr>
        <w:t xml:space="preserve">        legend.title = element_text(size = 12),</w:t>
      </w:r>
    </w:p>
    <w:p w:rsidR="00000000" w:rsidDel="00000000" w:rsidP="00000000" w:rsidRDefault="00000000" w:rsidRPr="00000000" w14:paraId="0000052E">
      <w:pPr>
        <w:rPr/>
      </w:pPr>
      <w:r w:rsidDel="00000000" w:rsidR="00000000" w:rsidRPr="00000000">
        <w:rPr>
          <w:rtl w:val="0"/>
        </w:rPr>
        <w:t xml:space="preserve">        legend.text  = element_text(size = 10),</w:t>
      </w:r>
    </w:p>
    <w:p w:rsidR="00000000" w:rsidDel="00000000" w:rsidP="00000000" w:rsidRDefault="00000000" w:rsidRPr="00000000" w14:paraId="0000052F">
      <w:pPr>
        <w:rPr/>
      </w:pPr>
      <w:r w:rsidDel="00000000" w:rsidR="00000000" w:rsidRPr="00000000">
        <w:rPr>
          <w:rtl w:val="0"/>
        </w:rPr>
        <w:t xml:space="preserve">        plot.title   = element_text(hjust = 0.5, size = 16, face = "bold"),</w:t>
      </w:r>
    </w:p>
    <w:p w:rsidR="00000000" w:rsidDel="00000000" w:rsidP="00000000" w:rsidRDefault="00000000" w:rsidRPr="00000000" w14:paraId="00000530">
      <w:pPr>
        <w:rPr/>
      </w:pPr>
      <w:r w:rsidDel="00000000" w:rsidR="00000000" w:rsidRPr="00000000">
        <w:rPr>
          <w:rtl w:val="0"/>
        </w:rPr>
        <w:t xml:space="preserve">        axis.title.x = element_text(size = 14),</w:t>
      </w:r>
    </w:p>
    <w:p w:rsidR="00000000" w:rsidDel="00000000" w:rsidP="00000000" w:rsidRDefault="00000000" w:rsidRPr="00000000" w14:paraId="00000531">
      <w:pPr>
        <w:rPr/>
      </w:pPr>
      <w:r w:rsidDel="00000000" w:rsidR="00000000" w:rsidRPr="00000000">
        <w:rPr>
          <w:rtl w:val="0"/>
        </w:rPr>
        <w:t xml:space="preserve">        axis.title.y = element_text(size = 14),</w:t>
      </w:r>
    </w:p>
    <w:p w:rsidR="00000000" w:rsidDel="00000000" w:rsidP="00000000" w:rsidRDefault="00000000" w:rsidRPr="00000000" w14:paraId="00000532">
      <w:pPr>
        <w:rPr/>
      </w:pPr>
      <w:r w:rsidDel="00000000" w:rsidR="00000000" w:rsidRPr="00000000">
        <w:rPr>
          <w:rtl w:val="0"/>
        </w:rPr>
        <w:t xml:space="preserve">        axis.text    = element_text(size = 12))</w:t>
      </w:r>
    </w:p>
    <w:p w:rsidR="00000000" w:rsidDel="00000000" w:rsidP="00000000" w:rsidRDefault="00000000" w:rsidRPr="00000000" w14:paraId="00000533">
      <w:pPr>
        <w:rPr/>
      </w:pPr>
      <w:r w:rsidDel="00000000" w:rsidR="00000000" w:rsidRPr="00000000">
        <w:rPr>
          <w:rtl w:val="0"/>
        </w:rPr>
      </w:r>
    </w:p>
    <w:p w:rsidR="00000000" w:rsidDel="00000000" w:rsidP="00000000" w:rsidRDefault="00000000" w:rsidRPr="00000000" w14:paraId="00000534">
      <w:pPr>
        <w:rPr/>
      </w:pPr>
      <w:r w:rsidDel="00000000" w:rsidR="00000000" w:rsidRPr="00000000">
        <w:rPr>
          <w:rtl w:val="0"/>
        </w:rPr>
        <w:t xml:space="preserve"># 2) Histórico aplicando 43% (solo para suavizar visualmente ese panel)</w:t>
      </w:r>
    </w:p>
    <w:p w:rsidR="00000000" w:rsidDel="00000000" w:rsidP="00000000" w:rsidRDefault="00000000" w:rsidRPr="00000000" w14:paraId="00000535">
      <w:pPr>
        <w:rPr/>
      </w:pPr>
      <w:r w:rsidDel="00000000" w:rsidR="00000000" w:rsidRPr="00000000">
        <w:rPr>
          <w:rtl w:val="0"/>
        </w:rPr>
        <w:t xml:space="preserve">ggplot(datos, aes(x = fecha)) +</w:t>
      </w:r>
    </w:p>
    <w:p w:rsidR="00000000" w:rsidDel="00000000" w:rsidP="00000000" w:rsidRDefault="00000000" w:rsidRPr="00000000" w14:paraId="00000536">
      <w:pPr>
        <w:rPr/>
      </w:pPr>
      <w:r w:rsidDel="00000000" w:rsidR="00000000" w:rsidRPr="00000000">
        <w:rPr>
          <w:rtl w:val="0"/>
        </w:rPr>
        <w:t xml:space="preserve">  geom_line(aes(y = precio_rd_usd, color = etq_dom), linewidth = 0.5) +</w:t>
      </w:r>
    </w:p>
    <w:p w:rsidR="00000000" w:rsidDel="00000000" w:rsidP="00000000" w:rsidRDefault="00000000" w:rsidRPr="00000000" w14:paraId="00000537">
      <w:pPr>
        <w:rPr/>
      </w:pPr>
      <w:r w:rsidDel="00000000" w:rsidR="00000000" w:rsidRPr="00000000">
        <w:rPr>
          <w:rtl w:val="0"/>
        </w:rPr>
        <w:t xml:space="preserve">  geom_point(aes(y = precio_rd_usd, color = etq_dom), size = 1.8) +</w:t>
      </w:r>
    </w:p>
    <w:p w:rsidR="00000000" w:rsidDel="00000000" w:rsidP="00000000" w:rsidRDefault="00000000" w:rsidRPr="00000000" w14:paraId="00000538">
      <w:pPr>
        <w:rPr/>
      </w:pPr>
      <w:r w:rsidDel="00000000" w:rsidR="00000000" w:rsidRPr="00000000">
        <w:rPr>
          <w:rtl w:val="0"/>
        </w:rPr>
        <w:t xml:space="preserve">  geom_line(aes(y = precio_china_cif_arancel_con_derecho, color = etq_imp_14), linewidth = 1) +</w:t>
      </w:r>
    </w:p>
    <w:p w:rsidR="00000000" w:rsidDel="00000000" w:rsidP="00000000" w:rsidRDefault="00000000" w:rsidRPr="00000000" w14:paraId="00000539">
      <w:pPr>
        <w:rPr/>
      </w:pPr>
      <w:r w:rsidDel="00000000" w:rsidR="00000000" w:rsidRPr="00000000">
        <w:rPr>
          <w:rtl w:val="0"/>
        </w:rPr>
        <w:t xml:space="preserve">  geom_point(aes(y = precio_china_cif_arancel_con_derecho, color = etq_imp_14), size = 1.8) +</w:t>
      </w:r>
    </w:p>
    <w:p w:rsidR="00000000" w:rsidDel="00000000" w:rsidP="00000000" w:rsidRDefault="00000000" w:rsidRPr="00000000" w14:paraId="0000053A">
      <w:pPr>
        <w:rPr/>
      </w:pPr>
      <w:r w:rsidDel="00000000" w:rsidR="00000000" w:rsidRPr="00000000">
        <w:rPr>
          <w:rtl w:val="0"/>
        </w:rPr>
        <w:t xml:space="preserve">  scale_color_manual(values = paleta_14, breaks = names(paleta_14)) +</w:t>
      </w:r>
    </w:p>
    <w:p w:rsidR="00000000" w:rsidDel="00000000" w:rsidP="00000000" w:rsidRDefault="00000000" w:rsidRPr="00000000" w14:paraId="0000053B">
      <w:pPr>
        <w:rPr/>
      </w:pPr>
      <w:r w:rsidDel="00000000" w:rsidR="00000000" w:rsidRPr="00000000">
        <w:rPr>
          <w:rtl w:val="0"/>
        </w:rPr>
        <w:t xml:space="preserve">  labs(title = "Precios de varillas: RD y China con derecho del 43%",</w:t>
      </w:r>
    </w:p>
    <w:p w:rsidR="00000000" w:rsidDel="00000000" w:rsidP="00000000" w:rsidRDefault="00000000" w:rsidRPr="00000000" w14:paraId="0000053C">
      <w:pPr>
        <w:rPr/>
      </w:pPr>
      <w:r w:rsidDel="00000000" w:rsidR="00000000" w:rsidRPr="00000000">
        <w:rPr>
          <w:rtl w:val="0"/>
        </w:rPr>
        <w:t xml:space="preserve">       x = "Fecha", y = "Precio (USD/t)", color = "Serie") +</w:t>
      </w:r>
    </w:p>
    <w:p w:rsidR="00000000" w:rsidDel="00000000" w:rsidP="00000000" w:rsidRDefault="00000000" w:rsidRPr="00000000" w14:paraId="0000053D">
      <w:pPr>
        <w:rPr/>
      </w:pPr>
      <w:r w:rsidDel="00000000" w:rsidR="00000000" w:rsidRPr="00000000">
        <w:rPr>
          <w:rtl w:val="0"/>
        </w:rPr>
        <w:t xml:space="preserve">  theme_minimal(base_size = 15) +</w:t>
      </w:r>
    </w:p>
    <w:p w:rsidR="00000000" w:rsidDel="00000000" w:rsidP="00000000" w:rsidRDefault="00000000" w:rsidRPr="00000000" w14:paraId="0000053E">
      <w:pPr>
        <w:rPr/>
      </w:pPr>
      <w:r w:rsidDel="00000000" w:rsidR="00000000" w:rsidRPr="00000000">
        <w:rPr>
          <w:rtl w:val="0"/>
        </w:rPr>
        <w:t xml:space="preserve">  theme(legend.position = "top",</w:t>
      </w:r>
    </w:p>
    <w:p w:rsidR="00000000" w:rsidDel="00000000" w:rsidP="00000000" w:rsidRDefault="00000000" w:rsidRPr="00000000" w14:paraId="0000053F">
      <w:pPr>
        <w:rPr/>
      </w:pPr>
      <w:r w:rsidDel="00000000" w:rsidR="00000000" w:rsidRPr="00000000">
        <w:rPr>
          <w:rtl w:val="0"/>
        </w:rPr>
        <w:t xml:space="preserve">        legend.title = element_text(size = 12),</w:t>
      </w:r>
    </w:p>
    <w:p w:rsidR="00000000" w:rsidDel="00000000" w:rsidP="00000000" w:rsidRDefault="00000000" w:rsidRPr="00000000" w14:paraId="00000540">
      <w:pPr>
        <w:rPr/>
      </w:pPr>
      <w:r w:rsidDel="00000000" w:rsidR="00000000" w:rsidRPr="00000000">
        <w:rPr>
          <w:rtl w:val="0"/>
        </w:rPr>
        <w:t xml:space="preserve">        legend.text  = element_text(size = 10),</w:t>
      </w:r>
    </w:p>
    <w:p w:rsidR="00000000" w:rsidDel="00000000" w:rsidP="00000000" w:rsidRDefault="00000000" w:rsidRPr="00000000" w14:paraId="00000541">
      <w:pPr>
        <w:rPr/>
      </w:pPr>
      <w:r w:rsidDel="00000000" w:rsidR="00000000" w:rsidRPr="00000000">
        <w:rPr>
          <w:rtl w:val="0"/>
        </w:rPr>
        <w:t xml:space="preserve">        plot.title   = element_text(hjust = 0.5, size = 16, face = "bold"),</w:t>
      </w:r>
    </w:p>
    <w:p w:rsidR="00000000" w:rsidDel="00000000" w:rsidP="00000000" w:rsidRDefault="00000000" w:rsidRPr="00000000" w14:paraId="00000542">
      <w:pPr>
        <w:rPr/>
      </w:pPr>
      <w:r w:rsidDel="00000000" w:rsidR="00000000" w:rsidRPr="00000000">
        <w:rPr>
          <w:rtl w:val="0"/>
        </w:rPr>
        <w:t xml:space="preserve">        axis.title.x = element_text(size = 14),</w:t>
      </w:r>
    </w:p>
    <w:p w:rsidR="00000000" w:rsidDel="00000000" w:rsidP="00000000" w:rsidRDefault="00000000" w:rsidRPr="00000000" w14:paraId="00000543">
      <w:pPr>
        <w:rPr/>
      </w:pPr>
      <w:r w:rsidDel="00000000" w:rsidR="00000000" w:rsidRPr="00000000">
        <w:rPr>
          <w:rtl w:val="0"/>
        </w:rPr>
        <w:t xml:space="preserve">        axis.title.y = element_text(size = 14),</w:t>
      </w:r>
    </w:p>
    <w:p w:rsidR="00000000" w:rsidDel="00000000" w:rsidP="00000000" w:rsidRDefault="00000000" w:rsidRPr="00000000" w14:paraId="00000544">
      <w:pPr>
        <w:rPr/>
      </w:pPr>
      <w:r w:rsidDel="00000000" w:rsidR="00000000" w:rsidRPr="00000000">
        <w:rPr>
          <w:rtl w:val="0"/>
        </w:rPr>
        <w:t xml:space="preserve">        axis.text    = element_text(size = 12))</w:t>
      </w:r>
    </w:p>
    <w:p w:rsidR="00000000" w:rsidDel="00000000" w:rsidP="00000000" w:rsidRDefault="00000000" w:rsidRPr="00000000" w14:paraId="00000545">
      <w:pPr>
        <w:rPr/>
      </w:pPr>
      <w:r w:rsidDel="00000000" w:rsidR="00000000" w:rsidRPr="00000000">
        <w:rPr>
          <w:rtl w:val="0"/>
        </w:rPr>
      </w:r>
    </w:p>
    <w:p w:rsidR="00000000" w:rsidDel="00000000" w:rsidP="00000000" w:rsidRDefault="00000000" w:rsidRPr="00000000" w14:paraId="00000546">
      <w:pPr>
        <w:rPr/>
      </w:pPr>
      <w:r w:rsidDel="00000000" w:rsidR="00000000" w:rsidRPr="00000000">
        <w:rPr>
          <w:rtl w:val="0"/>
        </w:rPr>
        <w:t xml:space="preserve"># ============================================</w:t>
      </w:r>
    </w:p>
    <w:p w:rsidR="00000000" w:rsidDel="00000000" w:rsidP="00000000" w:rsidRDefault="00000000" w:rsidRPr="00000000" w14:paraId="00000547">
      <w:pPr>
        <w:rPr/>
      </w:pPr>
      <w:r w:rsidDel="00000000" w:rsidR="00000000" w:rsidRPr="00000000">
        <w:rPr>
          <w:rtl w:val="0"/>
        </w:rPr>
        <w:t xml:space="preserve"># 2) Modelos ARIMA</w:t>
      </w:r>
    </w:p>
    <w:p w:rsidR="00000000" w:rsidDel="00000000" w:rsidP="00000000" w:rsidRDefault="00000000" w:rsidRPr="00000000" w14:paraId="00000548">
      <w:pPr>
        <w:rPr/>
      </w:pPr>
      <w:r w:rsidDel="00000000" w:rsidR="00000000" w:rsidRPr="00000000">
        <w:rPr>
          <w:rtl w:val="0"/>
        </w:rPr>
        <w:t xml:space="preserve"># (Ajustamos:</w:t>
      </w:r>
    </w:p>
    <w:p w:rsidR="00000000" w:rsidDel="00000000" w:rsidP="00000000" w:rsidRDefault="00000000" w:rsidRPr="00000000" w14:paraId="00000549">
      <w:pPr>
        <w:rPr/>
      </w:pPr>
      <w:r w:rsidDel="00000000" w:rsidR="00000000" w:rsidRPr="00000000">
        <w:rPr>
          <w:rtl w:val="0"/>
        </w:rPr>
        <w:t xml:space="preserve">#   - serie_log_ratio sin transformación extra (ya es log-ratio)</w:t>
      </w:r>
    </w:p>
    <w:p w:rsidR="00000000" w:rsidDel="00000000" w:rsidP="00000000" w:rsidRDefault="00000000" w:rsidRPr="00000000" w14:paraId="0000054A">
      <w:pPr>
        <w:rPr/>
      </w:pPr>
      <w:r w:rsidDel="00000000" w:rsidR="00000000" w:rsidRPr="00000000">
        <w:rPr>
          <w:rtl w:val="0"/>
        </w:rPr>
        <w:t xml:space="preserve">#   - serie_precio_domestico con Box-Cox (log) y biasadj para volver a niveles)</w:t>
      </w:r>
    </w:p>
    <w:p w:rsidR="00000000" w:rsidDel="00000000" w:rsidP="00000000" w:rsidRDefault="00000000" w:rsidRPr="00000000" w14:paraId="0000054B">
      <w:pPr>
        <w:rPr/>
      </w:pPr>
      <w:r w:rsidDel="00000000" w:rsidR="00000000" w:rsidRPr="00000000">
        <w:rPr>
          <w:rtl w:val="0"/>
        </w:rPr>
        <w:t xml:space="preserve"># ============================================</w:t>
      </w:r>
    </w:p>
    <w:p w:rsidR="00000000" w:rsidDel="00000000" w:rsidP="00000000" w:rsidRDefault="00000000" w:rsidRPr="00000000" w14:paraId="0000054C">
      <w:pPr>
        <w:rPr/>
      </w:pPr>
      <w:r w:rsidDel="00000000" w:rsidR="00000000" w:rsidRPr="00000000">
        <w:rPr>
          <w:rtl w:val="0"/>
        </w:rPr>
        <w:t xml:space="preserve">modelo_log_ratio &lt;- auto.arima(serie_log_ratio,</w:t>
      </w:r>
    </w:p>
    <w:p w:rsidR="00000000" w:rsidDel="00000000" w:rsidP="00000000" w:rsidRDefault="00000000" w:rsidRPr="00000000" w14:paraId="0000054D">
      <w:pPr>
        <w:rPr/>
      </w:pPr>
      <w:r w:rsidDel="00000000" w:rsidR="00000000" w:rsidRPr="00000000">
        <w:rPr>
          <w:rtl w:val="0"/>
        </w:rPr>
        <w:t xml:space="preserve">                               seasonal = TRUE, stepwise = FALSE,</w:t>
      </w:r>
    </w:p>
    <w:p w:rsidR="00000000" w:rsidDel="00000000" w:rsidP="00000000" w:rsidRDefault="00000000" w:rsidRPr="00000000" w14:paraId="0000054E">
      <w:pPr>
        <w:rPr/>
      </w:pPr>
      <w:r w:rsidDel="00000000" w:rsidR="00000000" w:rsidRPr="00000000">
        <w:rPr>
          <w:rtl w:val="0"/>
        </w:rPr>
        <w:t xml:space="preserve">                               approximation = FALSE, trace = TRUE)</w:t>
      </w:r>
    </w:p>
    <w:p w:rsidR="00000000" w:rsidDel="00000000" w:rsidP="00000000" w:rsidRDefault="00000000" w:rsidRPr="00000000" w14:paraId="0000054F">
      <w:pPr>
        <w:rPr/>
      </w:pPr>
      <w:r w:rsidDel="00000000" w:rsidR="00000000" w:rsidRPr="00000000">
        <w:rPr>
          <w:rtl w:val="0"/>
        </w:rPr>
      </w:r>
    </w:p>
    <w:p w:rsidR="00000000" w:rsidDel="00000000" w:rsidP="00000000" w:rsidRDefault="00000000" w:rsidRPr="00000000" w14:paraId="00000550">
      <w:pPr>
        <w:rPr/>
      </w:pPr>
      <w:r w:rsidDel="00000000" w:rsidR="00000000" w:rsidRPr="00000000">
        <w:rPr>
          <w:rtl w:val="0"/>
        </w:rPr>
        <w:t xml:space="preserve">modelo_precio_domestico &lt;- auto.arima(serie_precio_domestico,</w:t>
      </w:r>
    </w:p>
    <w:p w:rsidR="00000000" w:rsidDel="00000000" w:rsidP="00000000" w:rsidRDefault="00000000" w:rsidRPr="00000000" w14:paraId="00000551">
      <w:pPr>
        <w:rPr/>
      </w:pPr>
      <w:r w:rsidDel="00000000" w:rsidR="00000000" w:rsidRPr="00000000">
        <w:rPr>
          <w:rtl w:val="0"/>
        </w:rPr>
        <w:t xml:space="preserve">                                      seasonal = TRUE, lambda = 0,</w:t>
      </w:r>
    </w:p>
    <w:p w:rsidR="00000000" w:rsidDel="00000000" w:rsidP="00000000" w:rsidRDefault="00000000" w:rsidRPr="00000000" w14:paraId="00000552">
      <w:pPr>
        <w:rPr/>
      </w:pPr>
      <w:r w:rsidDel="00000000" w:rsidR="00000000" w:rsidRPr="00000000">
        <w:rPr>
          <w:rtl w:val="0"/>
        </w:rPr>
        <w:t xml:space="preserve">                                      stepwise = FALSE, approximation = FALSE, trace = TRUE)</w:t>
      </w:r>
    </w:p>
    <w:p w:rsidR="00000000" w:rsidDel="00000000" w:rsidP="00000000" w:rsidRDefault="00000000" w:rsidRPr="00000000" w14:paraId="00000553">
      <w:pPr>
        <w:rPr/>
      </w:pPr>
      <w:r w:rsidDel="00000000" w:rsidR="00000000" w:rsidRPr="00000000">
        <w:rPr>
          <w:rtl w:val="0"/>
        </w:rPr>
      </w:r>
    </w:p>
    <w:p w:rsidR="00000000" w:rsidDel="00000000" w:rsidP="00000000" w:rsidRDefault="00000000" w:rsidRPr="00000000" w14:paraId="00000554">
      <w:pPr>
        <w:rPr/>
      </w:pPr>
      <w:r w:rsidDel="00000000" w:rsidR="00000000" w:rsidRPr="00000000">
        <w:rPr>
          <w:rtl w:val="0"/>
        </w:rPr>
        <w:t xml:space="preserve"># Pronósticos (36 meses)</w:t>
      </w:r>
    </w:p>
    <w:p w:rsidR="00000000" w:rsidDel="00000000" w:rsidP="00000000" w:rsidRDefault="00000000" w:rsidRPr="00000000" w14:paraId="00000555">
      <w:pPr>
        <w:rPr/>
      </w:pPr>
      <w:r w:rsidDel="00000000" w:rsidR="00000000" w:rsidRPr="00000000">
        <w:rPr>
          <w:rtl w:val="0"/>
        </w:rPr>
        <w:t xml:space="preserve">pronostico_log_ratio        &lt;- forecast(modelo_log_ratio,        h = horizonte_meses)                 # r_t</w:t>
      </w:r>
    </w:p>
    <w:p w:rsidR="00000000" w:rsidDel="00000000" w:rsidP="00000000" w:rsidRDefault="00000000" w:rsidRPr="00000000" w14:paraId="00000556">
      <w:pPr>
        <w:rPr/>
      </w:pPr>
      <w:r w:rsidDel="00000000" w:rsidR="00000000" w:rsidRPr="00000000">
        <w:rPr>
          <w:rtl w:val="0"/>
        </w:rPr>
        <w:t xml:space="preserve">pronostico_precio_domestico &lt;- forecast(modelo_precio_domestico, h = horizonte_meses, biasadj = TRUE) # USD/t</w:t>
      </w:r>
    </w:p>
    <w:p w:rsidR="00000000" w:rsidDel="00000000" w:rsidP="00000000" w:rsidRDefault="00000000" w:rsidRPr="00000000" w14:paraId="00000557">
      <w:pPr>
        <w:rPr/>
      </w:pPr>
      <w:r w:rsidDel="00000000" w:rsidR="00000000" w:rsidRPr="00000000">
        <w:rPr>
          <w:rtl w:val="0"/>
        </w:rPr>
      </w:r>
    </w:p>
    <w:p w:rsidR="00000000" w:rsidDel="00000000" w:rsidP="00000000" w:rsidRDefault="00000000" w:rsidRPr="00000000" w14:paraId="00000558">
      <w:pPr>
        <w:rPr/>
      </w:pPr>
      <w:r w:rsidDel="00000000" w:rsidR="00000000" w:rsidRPr="00000000">
        <w:rPr>
          <w:rtl w:val="0"/>
        </w:rPr>
        <w:t xml:space="preserve"># ============================================</w:t>
      </w:r>
    </w:p>
    <w:p w:rsidR="00000000" w:rsidDel="00000000" w:rsidP="00000000" w:rsidRDefault="00000000" w:rsidRPr="00000000" w14:paraId="00000559">
      <w:pPr>
        <w:rPr/>
      </w:pPr>
      <w:r w:rsidDel="00000000" w:rsidR="00000000" w:rsidRPr="00000000">
        <w:rPr>
          <w:rtl w:val="0"/>
        </w:rPr>
        <w:t xml:space="preserve"># 3) Escenarios en RELATIVO (%)</w:t>
      </w:r>
    </w:p>
    <w:p w:rsidR="00000000" w:rsidDel="00000000" w:rsidP="00000000" w:rsidRDefault="00000000" w:rsidRPr="00000000" w14:paraId="0000055A">
      <w:pPr>
        <w:rPr/>
      </w:pPr>
      <w:r w:rsidDel="00000000" w:rsidR="00000000" w:rsidRPr="00000000">
        <w:rPr>
          <w:rtl w:val="0"/>
        </w:rPr>
        <w:t xml:space="preserve"># (Construimos brecha % SIN medidas y CON 43% aplicando el derecho ex-post)</w:t>
      </w:r>
    </w:p>
    <w:p w:rsidR="00000000" w:rsidDel="00000000" w:rsidP="00000000" w:rsidRDefault="00000000" w:rsidRPr="00000000" w14:paraId="0000055B">
      <w:pPr>
        <w:rPr/>
      </w:pPr>
      <w:r w:rsidDel="00000000" w:rsidR="00000000" w:rsidRPr="00000000">
        <w:rPr>
          <w:rtl w:val="0"/>
        </w:rPr>
        <w:t xml:space="preserve"># ============================================</w:t>
      </w:r>
    </w:p>
    <w:p w:rsidR="00000000" w:rsidDel="00000000" w:rsidP="00000000" w:rsidRDefault="00000000" w:rsidRPr="00000000" w14:paraId="0000055C">
      <w:pPr>
        <w:rPr/>
      </w:pPr>
      <w:r w:rsidDel="00000000" w:rsidR="00000000" w:rsidRPr="00000000">
        <w:rPr>
          <w:rtl w:val="0"/>
        </w:rPr>
        <w:t xml:space="preserve"># Base (sin arancel)</w:t>
      </w:r>
    </w:p>
    <w:p w:rsidR="00000000" w:rsidDel="00000000" w:rsidP="00000000" w:rsidRDefault="00000000" w:rsidRPr="00000000" w14:paraId="0000055D">
      <w:pPr>
        <w:rPr/>
      </w:pPr>
      <w:r w:rsidDel="00000000" w:rsidR="00000000" w:rsidRPr="00000000">
        <w:rPr>
          <w:rtl w:val="0"/>
        </w:rPr>
        <w:t xml:space="preserve">razon_base         &lt;- exp(pronostico_log_ratio$mean)     # Pimp/Pdom</w:t>
      </w:r>
    </w:p>
    <w:p w:rsidR="00000000" w:rsidDel="00000000" w:rsidP="00000000" w:rsidRDefault="00000000" w:rsidRPr="00000000" w14:paraId="0000055E">
      <w:pPr>
        <w:rPr/>
      </w:pPr>
      <w:r w:rsidDel="00000000" w:rsidR="00000000" w:rsidRPr="00000000">
        <w:rPr>
          <w:rtl w:val="0"/>
        </w:rPr>
        <w:t xml:space="preserve">brecha_rel_sin_dec &lt;- razon_base - 1                     # en decimales</w:t>
      </w:r>
    </w:p>
    <w:p w:rsidR="00000000" w:rsidDel="00000000" w:rsidP="00000000" w:rsidRDefault="00000000" w:rsidRPr="00000000" w14:paraId="0000055F">
      <w:pPr>
        <w:rPr/>
      </w:pPr>
      <w:r w:rsidDel="00000000" w:rsidR="00000000" w:rsidRPr="00000000">
        <w:rPr>
          <w:rtl w:val="0"/>
        </w:rPr>
        <w:t xml:space="preserve">brecha_rel_sin_pct &lt;- 100 * brecha_rel_sin_dec           # en %</w:t>
      </w:r>
    </w:p>
    <w:p w:rsidR="00000000" w:rsidDel="00000000" w:rsidP="00000000" w:rsidRDefault="00000000" w:rsidRPr="00000000" w14:paraId="00000560">
      <w:pPr>
        <w:rPr/>
      </w:pPr>
      <w:r w:rsidDel="00000000" w:rsidR="00000000" w:rsidRPr="00000000">
        <w:rPr>
          <w:rtl w:val="0"/>
        </w:rPr>
      </w:r>
    </w:p>
    <w:p w:rsidR="00000000" w:rsidDel="00000000" w:rsidP="00000000" w:rsidRDefault="00000000" w:rsidRPr="00000000" w14:paraId="00000561">
      <w:pPr>
        <w:rPr/>
      </w:pPr>
      <w:r w:rsidDel="00000000" w:rsidR="00000000" w:rsidRPr="00000000">
        <w:rPr>
          <w:rtl w:val="0"/>
        </w:rPr>
        <w:t xml:space="preserve"># Con 43% (ex-post sobre el importado)</w:t>
      </w:r>
    </w:p>
    <w:p w:rsidR="00000000" w:rsidDel="00000000" w:rsidP="00000000" w:rsidRDefault="00000000" w:rsidRPr="00000000" w14:paraId="00000562">
      <w:pPr>
        <w:rPr/>
      </w:pPr>
      <w:r w:rsidDel="00000000" w:rsidR="00000000" w:rsidRPr="00000000">
        <w:rPr>
          <w:rtl w:val="0"/>
        </w:rPr>
        <w:t xml:space="preserve">desplazamiento_arancel &lt;- log(1 + pass_through * tasa_dumping)</w:t>
      </w:r>
    </w:p>
    <w:p w:rsidR="00000000" w:rsidDel="00000000" w:rsidP="00000000" w:rsidRDefault="00000000" w:rsidRPr="00000000" w14:paraId="00000563">
      <w:pPr>
        <w:rPr/>
      </w:pPr>
      <w:r w:rsidDel="00000000" w:rsidR="00000000" w:rsidRPr="00000000">
        <w:rPr>
          <w:rtl w:val="0"/>
        </w:rPr>
        <w:t xml:space="preserve">razon_con_arancel      &lt;- exp(pronostico_log_ratio$mean + desplazamiento_arancel)</w:t>
      </w:r>
    </w:p>
    <w:p w:rsidR="00000000" w:rsidDel="00000000" w:rsidP="00000000" w:rsidRDefault="00000000" w:rsidRPr="00000000" w14:paraId="00000564">
      <w:pPr>
        <w:rPr/>
      </w:pPr>
      <w:r w:rsidDel="00000000" w:rsidR="00000000" w:rsidRPr="00000000">
        <w:rPr>
          <w:rtl w:val="0"/>
        </w:rPr>
        <w:t xml:space="preserve">brecha_rel_con_dec     &lt;- razon_con_arancel - 1</w:t>
      </w:r>
    </w:p>
    <w:p w:rsidR="00000000" w:rsidDel="00000000" w:rsidP="00000000" w:rsidRDefault="00000000" w:rsidRPr="00000000" w14:paraId="00000565">
      <w:pPr>
        <w:rPr/>
      </w:pPr>
      <w:r w:rsidDel="00000000" w:rsidR="00000000" w:rsidRPr="00000000">
        <w:rPr>
          <w:rtl w:val="0"/>
        </w:rPr>
        <w:t xml:space="preserve">brecha_rel_con_pct     &lt;- 100 * brecha_rel_con_dec</w:t>
      </w:r>
    </w:p>
    <w:p w:rsidR="00000000" w:rsidDel="00000000" w:rsidP="00000000" w:rsidRDefault="00000000" w:rsidRPr="00000000" w14:paraId="00000566">
      <w:pPr>
        <w:rPr/>
      </w:pPr>
      <w:r w:rsidDel="00000000" w:rsidR="00000000" w:rsidRPr="00000000">
        <w:rPr>
          <w:rtl w:val="0"/>
        </w:rPr>
      </w:r>
    </w:p>
    <w:p w:rsidR="00000000" w:rsidDel="00000000" w:rsidP="00000000" w:rsidRDefault="00000000" w:rsidRPr="00000000" w14:paraId="00000567">
      <w:pPr>
        <w:rPr/>
      </w:pPr>
      <w:r w:rsidDel="00000000" w:rsidR="00000000" w:rsidRPr="00000000">
        <w:rPr>
          <w:rtl w:val="0"/>
        </w:rPr>
        <w:t xml:space="preserve"># Intervalos (80/95) en %</w:t>
      </w:r>
    </w:p>
    <w:p w:rsidR="00000000" w:rsidDel="00000000" w:rsidP="00000000" w:rsidRDefault="00000000" w:rsidRPr="00000000" w14:paraId="00000568">
      <w:pPr>
        <w:rPr/>
      </w:pPr>
      <w:r w:rsidDel="00000000" w:rsidR="00000000" w:rsidRPr="00000000">
        <w:rPr>
          <w:rtl w:val="0"/>
        </w:rPr>
        <w:t xml:space="preserve">brecha_sin_lo80 &lt;- 100 * (exp(pronostico_log_ratio$lower[,"80%"]) - 1)</w:t>
      </w:r>
    </w:p>
    <w:p w:rsidR="00000000" w:rsidDel="00000000" w:rsidP="00000000" w:rsidRDefault="00000000" w:rsidRPr="00000000" w14:paraId="00000569">
      <w:pPr>
        <w:rPr/>
      </w:pPr>
      <w:r w:rsidDel="00000000" w:rsidR="00000000" w:rsidRPr="00000000">
        <w:rPr>
          <w:rtl w:val="0"/>
        </w:rPr>
        <w:t xml:space="preserve">brecha_sin_hi80 &lt;- 100 * (exp(pronostico_log_ratio$upper[,"80%"]) - 1)</w:t>
      </w:r>
    </w:p>
    <w:p w:rsidR="00000000" w:rsidDel="00000000" w:rsidP="00000000" w:rsidRDefault="00000000" w:rsidRPr="00000000" w14:paraId="0000056A">
      <w:pPr>
        <w:rPr/>
      </w:pPr>
      <w:r w:rsidDel="00000000" w:rsidR="00000000" w:rsidRPr="00000000">
        <w:rPr>
          <w:rtl w:val="0"/>
        </w:rPr>
        <w:t xml:space="preserve">brecha_sin_lo95 &lt;- 100 * (exp(pronostico_log_ratio$lower[,"95%"]) - 1)</w:t>
      </w:r>
    </w:p>
    <w:p w:rsidR="00000000" w:rsidDel="00000000" w:rsidP="00000000" w:rsidRDefault="00000000" w:rsidRPr="00000000" w14:paraId="0000056B">
      <w:pPr>
        <w:rPr/>
      </w:pPr>
      <w:r w:rsidDel="00000000" w:rsidR="00000000" w:rsidRPr="00000000">
        <w:rPr>
          <w:rtl w:val="0"/>
        </w:rPr>
        <w:t xml:space="preserve">brecha_sin_hi95 &lt;- 100 * (exp(pronostico_log_ratio$upper[,"95%"]) - 1)</w:t>
      </w:r>
    </w:p>
    <w:p w:rsidR="00000000" w:rsidDel="00000000" w:rsidP="00000000" w:rsidRDefault="00000000" w:rsidRPr="00000000" w14:paraId="0000056C">
      <w:pPr>
        <w:rPr/>
      </w:pPr>
      <w:r w:rsidDel="00000000" w:rsidR="00000000" w:rsidRPr="00000000">
        <w:rPr>
          <w:rtl w:val="0"/>
        </w:rPr>
      </w:r>
    </w:p>
    <w:p w:rsidR="00000000" w:rsidDel="00000000" w:rsidP="00000000" w:rsidRDefault="00000000" w:rsidRPr="00000000" w14:paraId="0000056D">
      <w:pPr>
        <w:rPr/>
      </w:pPr>
      <w:r w:rsidDel="00000000" w:rsidR="00000000" w:rsidRPr="00000000">
        <w:rPr>
          <w:rtl w:val="0"/>
        </w:rPr>
        <w:t xml:space="preserve">brecha_con_lo80 &lt;- 100 * (exp(pronostico_log_ratio$lower[,"80%"] + desplazamiento_arancel) - 1)</w:t>
      </w:r>
    </w:p>
    <w:p w:rsidR="00000000" w:rsidDel="00000000" w:rsidP="00000000" w:rsidRDefault="00000000" w:rsidRPr="00000000" w14:paraId="0000056E">
      <w:pPr>
        <w:rPr/>
      </w:pPr>
      <w:r w:rsidDel="00000000" w:rsidR="00000000" w:rsidRPr="00000000">
        <w:rPr>
          <w:rtl w:val="0"/>
        </w:rPr>
        <w:t xml:space="preserve">brecha_con_hi80 &lt;- 100 * (exp(pronostico_log_ratio$upper[,"80%"] + desplazamiento_arancel) - 1)</w:t>
      </w:r>
    </w:p>
    <w:p w:rsidR="00000000" w:rsidDel="00000000" w:rsidP="00000000" w:rsidRDefault="00000000" w:rsidRPr="00000000" w14:paraId="0000056F">
      <w:pPr>
        <w:rPr/>
      </w:pPr>
      <w:r w:rsidDel="00000000" w:rsidR="00000000" w:rsidRPr="00000000">
        <w:rPr>
          <w:rtl w:val="0"/>
        </w:rPr>
        <w:t xml:space="preserve">brecha_con_lo95 &lt;- 100 * (exp(pronostico_log_ratio$lower[,"95%"] + desplazamiento_arancel) - 1)</w:t>
      </w:r>
    </w:p>
    <w:p w:rsidR="00000000" w:rsidDel="00000000" w:rsidP="00000000" w:rsidRDefault="00000000" w:rsidRPr="00000000" w14:paraId="00000570">
      <w:pPr>
        <w:rPr/>
      </w:pPr>
      <w:r w:rsidDel="00000000" w:rsidR="00000000" w:rsidRPr="00000000">
        <w:rPr>
          <w:rtl w:val="0"/>
        </w:rPr>
        <w:t xml:space="preserve">brecha_con_hi95 &lt;- 100 * (exp(pronostico_log_ratio$upper[,"95%"] + desplazamiento_arancel) - 1)</w:t>
      </w:r>
    </w:p>
    <w:p w:rsidR="00000000" w:rsidDel="00000000" w:rsidP="00000000" w:rsidRDefault="00000000" w:rsidRPr="00000000" w14:paraId="00000571">
      <w:pPr>
        <w:rPr/>
      </w:pPr>
      <w:r w:rsidDel="00000000" w:rsidR="00000000" w:rsidRPr="00000000">
        <w:rPr>
          <w:rtl w:val="0"/>
        </w:rPr>
      </w:r>
    </w:p>
    <w:p w:rsidR="00000000" w:rsidDel="00000000" w:rsidP="00000000" w:rsidRDefault="00000000" w:rsidRPr="00000000" w14:paraId="00000572">
      <w:pPr>
        <w:rPr/>
      </w:pPr>
      <w:r w:rsidDel="00000000" w:rsidR="00000000" w:rsidRPr="00000000">
        <w:rPr>
          <w:rtl w:val="0"/>
        </w:rPr>
        <w:t xml:space="preserve"># ============================================</w:t>
      </w:r>
    </w:p>
    <w:p w:rsidR="00000000" w:rsidDel="00000000" w:rsidP="00000000" w:rsidRDefault="00000000" w:rsidRPr="00000000" w14:paraId="00000573">
      <w:pPr>
        <w:rPr/>
      </w:pPr>
      <w:r w:rsidDel="00000000" w:rsidR="00000000" w:rsidRPr="00000000">
        <w:rPr>
          <w:rtl w:val="0"/>
        </w:rPr>
        <w:t xml:space="preserve"># 4) Escenarios en ABSOLUTO (USD/t)</w:t>
      </w:r>
    </w:p>
    <w:p w:rsidR="00000000" w:rsidDel="00000000" w:rsidP="00000000" w:rsidRDefault="00000000" w:rsidRPr="00000000" w14:paraId="00000574">
      <w:pPr>
        <w:rPr/>
      </w:pPr>
      <w:r w:rsidDel="00000000" w:rsidR="00000000" w:rsidRPr="00000000">
        <w:rPr>
          <w:rtl w:val="0"/>
        </w:rPr>
        <w:t xml:space="preserve"># (Convertimos la brecha % a USD/t usando el precio doméstico proyectado.</w:t>
      </w:r>
    </w:p>
    <w:p w:rsidR="00000000" w:rsidDel="00000000" w:rsidP="00000000" w:rsidRDefault="00000000" w:rsidRPr="00000000" w14:paraId="00000575">
      <w:pPr>
        <w:rPr/>
      </w:pPr>
      <w:r w:rsidDel="00000000" w:rsidR="00000000" w:rsidRPr="00000000">
        <w:rPr>
          <w:rtl w:val="0"/>
        </w:rPr>
        <w:t xml:space="preserve">#  Bandas conservadoras combinando incertidumbre de brecha y precio.)</w:t>
      </w:r>
    </w:p>
    <w:p w:rsidR="00000000" w:rsidDel="00000000" w:rsidP="00000000" w:rsidRDefault="00000000" w:rsidRPr="00000000" w14:paraId="00000576">
      <w:pPr>
        <w:rPr/>
      </w:pPr>
      <w:r w:rsidDel="00000000" w:rsidR="00000000" w:rsidRPr="00000000">
        <w:rPr>
          <w:rtl w:val="0"/>
        </w:rPr>
        <w:t xml:space="preserve"># ============================================</w:t>
      </w:r>
    </w:p>
    <w:p w:rsidR="00000000" w:rsidDel="00000000" w:rsidP="00000000" w:rsidRDefault="00000000" w:rsidRPr="00000000" w14:paraId="00000577">
      <w:pPr>
        <w:rPr/>
      </w:pPr>
      <w:r w:rsidDel="00000000" w:rsidR="00000000" w:rsidRPr="00000000">
        <w:rPr>
          <w:rtl w:val="0"/>
        </w:rPr>
        <w:t xml:space="preserve">precio_dom_pron &lt;- as.numeric(pronostico_precio_domestico$mean)</w:t>
      </w:r>
    </w:p>
    <w:p w:rsidR="00000000" w:rsidDel="00000000" w:rsidP="00000000" w:rsidRDefault="00000000" w:rsidRPr="00000000" w14:paraId="00000578">
      <w:pPr>
        <w:rPr/>
      </w:pPr>
      <w:r w:rsidDel="00000000" w:rsidR="00000000" w:rsidRPr="00000000">
        <w:rPr>
          <w:rtl w:val="0"/>
        </w:rPr>
        <w:t xml:space="preserve">precio_dom_lo80 &lt;- as.numeric(pronostico_precio_domestico$lower[,"80%"])</w:t>
      </w:r>
    </w:p>
    <w:p w:rsidR="00000000" w:rsidDel="00000000" w:rsidP="00000000" w:rsidRDefault="00000000" w:rsidRPr="00000000" w14:paraId="00000579">
      <w:pPr>
        <w:rPr/>
      </w:pPr>
      <w:r w:rsidDel="00000000" w:rsidR="00000000" w:rsidRPr="00000000">
        <w:rPr>
          <w:rtl w:val="0"/>
        </w:rPr>
        <w:t xml:space="preserve">precio_dom_hi80 &lt;- as.numeric(pronostico_precio_domestico$upper[,"80%"])</w:t>
      </w:r>
    </w:p>
    <w:p w:rsidR="00000000" w:rsidDel="00000000" w:rsidP="00000000" w:rsidRDefault="00000000" w:rsidRPr="00000000" w14:paraId="0000057A">
      <w:pPr>
        <w:rPr/>
      </w:pPr>
      <w:r w:rsidDel="00000000" w:rsidR="00000000" w:rsidRPr="00000000">
        <w:rPr>
          <w:rtl w:val="0"/>
        </w:rPr>
        <w:t xml:space="preserve">precio_dom_lo95 &lt;- as.numeric(pronostico_precio_domestico$lower[,"95%"])</w:t>
      </w:r>
    </w:p>
    <w:p w:rsidR="00000000" w:rsidDel="00000000" w:rsidP="00000000" w:rsidRDefault="00000000" w:rsidRPr="00000000" w14:paraId="0000057B">
      <w:pPr>
        <w:rPr/>
      </w:pPr>
      <w:r w:rsidDel="00000000" w:rsidR="00000000" w:rsidRPr="00000000">
        <w:rPr>
          <w:rtl w:val="0"/>
        </w:rPr>
        <w:t xml:space="preserve">precio_dom_hi95 &lt;- as.numeric(pronostico_precio_domestico$upper[,"95%"])</w:t>
      </w:r>
    </w:p>
    <w:p w:rsidR="00000000" w:rsidDel="00000000" w:rsidP="00000000" w:rsidRDefault="00000000" w:rsidRPr="00000000" w14:paraId="0000057C">
      <w:pPr>
        <w:rPr/>
      </w:pPr>
      <w:r w:rsidDel="00000000" w:rsidR="00000000" w:rsidRPr="00000000">
        <w:rPr>
          <w:rtl w:val="0"/>
        </w:rPr>
      </w:r>
    </w:p>
    <w:p w:rsidR="00000000" w:rsidDel="00000000" w:rsidP="00000000" w:rsidRDefault="00000000" w:rsidRPr="00000000" w14:paraId="0000057D">
      <w:pPr>
        <w:rPr/>
      </w:pPr>
      <w:r w:rsidDel="00000000" w:rsidR="00000000" w:rsidRPr="00000000">
        <w:rPr>
          <w:rtl w:val="0"/>
        </w:rPr>
        <w:t xml:space="preserve">brecha_abs_sin_media &lt;- as.numeric(brecha_rel_sin_dec) * precio_dom_pron</w:t>
      </w:r>
    </w:p>
    <w:p w:rsidR="00000000" w:rsidDel="00000000" w:rsidP="00000000" w:rsidRDefault="00000000" w:rsidRPr="00000000" w14:paraId="0000057E">
      <w:pPr>
        <w:rPr/>
      </w:pPr>
      <w:r w:rsidDel="00000000" w:rsidR="00000000" w:rsidRPr="00000000">
        <w:rPr>
          <w:rtl w:val="0"/>
        </w:rPr>
        <w:t xml:space="preserve">brecha_abs_con_media &lt;- as.numeric(brecha_rel_con_dec) * precio_dom_pron</w:t>
      </w:r>
    </w:p>
    <w:p w:rsidR="00000000" w:rsidDel="00000000" w:rsidP="00000000" w:rsidRDefault="00000000" w:rsidRPr="00000000" w14:paraId="0000057F">
      <w:pPr>
        <w:rPr/>
      </w:pPr>
      <w:r w:rsidDel="00000000" w:rsidR="00000000" w:rsidRPr="00000000">
        <w:rPr>
          <w:rtl w:val="0"/>
        </w:rPr>
      </w:r>
    </w:p>
    <w:p w:rsidR="00000000" w:rsidDel="00000000" w:rsidP="00000000" w:rsidRDefault="00000000" w:rsidRPr="00000000" w14:paraId="00000580">
      <w:pPr>
        <w:rPr/>
      </w:pPr>
      <w:r w:rsidDel="00000000" w:rsidR="00000000" w:rsidRPr="00000000">
        <w:rPr>
          <w:rtl w:val="0"/>
        </w:rPr>
        <w:t xml:space="preserve">combinar_bandas &lt;- function(rel_lo, rel_hi, p_lo, p_hi){</w:t>
      </w:r>
    </w:p>
    <w:p w:rsidR="00000000" w:rsidDel="00000000" w:rsidP="00000000" w:rsidRDefault="00000000" w:rsidRPr="00000000" w14:paraId="00000581">
      <w:pPr>
        <w:rPr/>
      </w:pPr>
      <w:r w:rsidDel="00000000" w:rsidR="00000000" w:rsidRPr="00000000">
        <w:rPr>
          <w:rtl w:val="0"/>
        </w:rPr>
        <w:t xml:space="preserve">  lo &lt;- pmin(rel_lo*p_lo, rel_lo*p_hi, rel_hi*p_lo, rel_hi*p_hi)</w:t>
      </w:r>
    </w:p>
    <w:p w:rsidR="00000000" w:rsidDel="00000000" w:rsidP="00000000" w:rsidRDefault="00000000" w:rsidRPr="00000000" w14:paraId="00000582">
      <w:pPr>
        <w:rPr/>
      </w:pPr>
      <w:r w:rsidDel="00000000" w:rsidR="00000000" w:rsidRPr="00000000">
        <w:rPr>
          <w:rtl w:val="0"/>
        </w:rPr>
        <w:t xml:space="preserve">  hi &lt;- pmax(rel_lo*p_lo, rel_lo*p_hi, rel_hi*p_lo, rel_hi*p_hi)</w:t>
      </w:r>
    </w:p>
    <w:p w:rsidR="00000000" w:rsidDel="00000000" w:rsidP="00000000" w:rsidRDefault="00000000" w:rsidRPr="00000000" w14:paraId="00000583">
      <w:pPr>
        <w:rPr/>
      </w:pPr>
      <w:r w:rsidDel="00000000" w:rsidR="00000000" w:rsidRPr="00000000">
        <w:rPr>
          <w:rtl w:val="0"/>
        </w:rPr>
        <w:t xml:space="preserve">  list(lo = lo, hi = hi)</w:t>
      </w:r>
    </w:p>
    <w:p w:rsidR="00000000" w:rsidDel="00000000" w:rsidP="00000000" w:rsidRDefault="00000000" w:rsidRPr="00000000" w14:paraId="00000584">
      <w:pPr>
        <w:rPr/>
      </w:pPr>
      <w:r w:rsidDel="00000000" w:rsidR="00000000" w:rsidRPr="00000000">
        <w:rPr>
          <w:rtl w:val="0"/>
        </w:rPr>
        <w:t xml:space="preserve">}</w:t>
      </w:r>
    </w:p>
    <w:p w:rsidR="00000000" w:rsidDel="00000000" w:rsidP="00000000" w:rsidRDefault="00000000" w:rsidRPr="00000000" w14:paraId="00000585">
      <w:pPr>
        <w:rPr/>
      </w:pPr>
      <w:r w:rsidDel="00000000" w:rsidR="00000000" w:rsidRPr="00000000">
        <w:rPr>
          <w:rtl w:val="0"/>
        </w:rPr>
      </w:r>
    </w:p>
    <w:p w:rsidR="00000000" w:rsidDel="00000000" w:rsidP="00000000" w:rsidRDefault="00000000" w:rsidRPr="00000000" w14:paraId="00000586">
      <w:pPr>
        <w:rPr/>
      </w:pPr>
      <w:r w:rsidDel="00000000" w:rsidR="00000000" w:rsidRPr="00000000">
        <w:rPr>
          <w:rtl w:val="0"/>
        </w:rPr>
        <w:t xml:space="preserve">bandas80_sin &lt;- combinar_bandas(brecha_sin_lo80/100, brecha_sin_hi80/100, precio_dom_lo80, precio_dom_hi80)</w:t>
      </w:r>
    </w:p>
    <w:p w:rsidR="00000000" w:rsidDel="00000000" w:rsidP="00000000" w:rsidRDefault="00000000" w:rsidRPr="00000000" w14:paraId="00000587">
      <w:pPr>
        <w:rPr/>
      </w:pPr>
      <w:r w:rsidDel="00000000" w:rsidR="00000000" w:rsidRPr="00000000">
        <w:rPr>
          <w:rtl w:val="0"/>
        </w:rPr>
        <w:t xml:space="preserve">bandas80_con &lt;- combinar_bandas(brecha_con_lo80/100,  brecha_con_hi80/100,  precio_dom_lo80, precio_dom_hi80)</w:t>
      </w:r>
    </w:p>
    <w:p w:rsidR="00000000" w:rsidDel="00000000" w:rsidP="00000000" w:rsidRDefault="00000000" w:rsidRPr="00000000" w14:paraId="00000588">
      <w:pPr>
        <w:rPr/>
      </w:pPr>
      <w:r w:rsidDel="00000000" w:rsidR="00000000" w:rsidRPr="00000000">
        <w:rPr>
          <w:rtl w:val="0"/>
        </w:rPr>
        <w:t xml:space="preserve">bandas95_sin &lt;- combinar_bandas(brecha_sin_lo95/100, brecha_sin_hi95/100, precio_dom_lo95, precio_dom_hi95)</w:t>
      </w:r>
    </w:p>
    <w:p w:rsidR="00000000" w:rsidDel="00000000" w:rsidP="00000000" w:rsidRDefault="00000000" w:rsidRPr="00000000" w14:paraId="00000589">
      <w:pPr>
        <w:rPr/>
      </w:pPr>
      <w:r w:rsidDel="00000000" w:rsidR="00000000" w:rsidRPr="00000000">
        <w:rPr>
          <w:rtl w:val="0"/>
        </w:rPr>
        <w:t xml:space="preserve">bandas95_con &lt;- combinar_bandas(brecha_con_lo95/100,  brecha_con_hi95/100,  precio_dom_lo95, precio_dom_hi95)</w:t>
      </w:r>
    </w:p>
    <w:p w:rsidR="00000000" w:rsidDel="00000000" w:rsidP="00000000" w:rsidRDefault="00000000" w:rsidRPr="00000000" w14:paraId="0000058A">
      <w:pPr>
        <w:rPr/>
      </w:pPr>
      <w:r w:rsidDel="00000000" w:rsidR="00000000" w:rsidRPr="00000000">
        <w:rPr>
          <w:rtl w:val="0"/>
        </w:rPr>
      </w:r>
    </w:p>
    <w:p w:rsidR="00000000" w:rsidDel="00000000" w:rsidP="00000000" w:rsidRDefault="00000000" w:rsidRPr="00000000" w14:paraId="0000058B">
      <w:pPr>
        <w:rPr/>
      </w:pPr>
      <w:r w:rsidDel="00000000" w:rsidR="00000000" w:rsidRPr="00000000">
        <w:rPr>
          <w:rtl w:val="0"/>
        </w:rPr>
        <w:t xml:space="preserve"># ============================================</w:t>
      </w:r>
    </w:p>
    <w:p w:rsidR="00000000" w:rsidDel="00000000" w:rsidP="00000000" w:rsidRDefault="00000000" w:rsidRPr="00000000" w14:paraId="0000058C">
      <w:pPr>
        <w:rPr/>
      </w:pPr>
      <w:r w:rsidDel="00000000" w:rsidR="00000000" w:rsidRPr="00000000">
        <w:rPr>
          <w:rtl w:val="0"/>
        </w:rPr>
        <w:t xml:space="preserve"># 5) Fechas del horizonte</w:t>
      </w:r>
    </w:p>
    <w:p w:rsidR="00000000" w:rsidDel="00000000" w:rsidP="00000000" w:rsidRDefault="00000000" w:rsidRPr="00000000" w14:paraId="0000058D">
      <w:pPr>
        <w:rPr/>
      </w:pPr>
      <w:r w:rsidDel="00000000" w:rsidR="00000000" w:rsidRPr="00000000">
        <w:rPr>
          <w:rtl w:val="0"/>
        </w:rPr>
        <w:t xml:space="preserve"># (Generamos las fechas de los próximos 36 meses para tabular/exportar)</w:t>
      </w:r>
    </w:p>
    <w:p w:rsidR="00000000" w:rsidDel="00000000" w:rsidP="00000000" w:rsidRDefault="00000000" w:rsidRPr="00000000" w14:paraId="0000058E">
      <w:pPr>
        <w:rPr/>
      </w:pPr>
      <w:r w:rsidDel="00000000" w:rsidR="00000000" w:rsidRPr="00000000">
        <w:rPr>
          <w:rtl w:val="0"/>
        </w:rPr>
        <w:t xml:space="preserve"># ============================================</w:t>
      </w:r>
    </w:p>
    <w:p w:rsidR="00000000" w:rsidDel="00000000" w:rsidP="00000000" w:rsidRDefault="00000000" w:rsidRPr="00000000" w14:paraId="0000058F">
      <w:pPr>
        <w:rPr/>
      </w:pPr>
      <w:r w:rsidDel="00000000" w:rsidR="00000000" w:rsidRPr="00000000">
        <w:rPr>
          <w:rtl w:val="0"/>
        </w:rPr>
        <w:t xml:space="preserve">fecha_inicio_pronostico &lt;- as.Date(as.yearmon(max(datos$fecha)) + 1/12)</w:t>
      </w:r>
    </w:p>
    <w:p w:rsidR="00000000" w:rsidDel="00000000" w:rsidP="00000000" w:rsidRDefault="00000000" w:rsidRPr="00000000" w14:paraId="00000590">
      <w:pPr>
        <w:rPr/>
      </w:pPr>
      <w:r w:rsidDel="00000000" w:rsidR="00000000" w:rsidRPr="00000000">
        <w:rPr>
          <w:rtl w:val="0"/>
        </w:rPr>
        <w:t xml:space="preserve">fechas_pronostico       &lt;- seq(fecha_inicio_pronostico, by = "month", length.out = horizonte_meses)</w:t>
      </w:r>
    </w:p>
    <w:p w:rsidR="00000000" w:rsidDel="00000000" w:rsidP="00000000" w:rsidRDefault="00000000" w:rsidRPr="00000000" w14:paraId="00000591">
      <w:pPr>
        <w:rPr/>
      </w:pPr>
      <w:r w:rsidDel="00000000" w:rsidR="00000000" w:rsidRPr="00000000">
        <w:rPr>
          <w:rtl w:val="0"/>
        </w:rPr>
      </w:r>
    </w:p>
    <w:p w:rsidR="00000000" w:rsidDel="00000000" w:rsidP="00000000" w:rsidRDefault="00000000" w:rsidRPr="00000000" w14:paraId="00000592">
      <w:pPr>
        <w:rPr/>
      </w:pPr>
      <w:r w:rsidDel="00000000" w:rsidR="00000000" w:rsidRPr="00000000">
        <w:rPr>
          <w:rtl w:val="0"/>
        </w:rPr>
        <w:t xml:space="preserve"># ============================================</w:t>
      </w:r>
    </w:p>
    <w:p w:rsidR="00000000" w:rsidDel="00000000" w:rsidP="00000000" w:rsidRDefault="00000000" w:rsidRPr="00000000" w14:paraId="00000593">
      <w:pPr>
        <w:rPr/>
      </w:pPr>
      <w:r w:rsidDel="00000000" w:rsidR="00000000" w:rsidRPr="00000000">
        <w:rPr>
          <w:rtl w:val="0"/>
        </w:rPr>
        <w:t xml:space="preserve"># 6) Data frames para exportar</w:t>
      </w:r>
    </w:p>
    <w:p w:rsidR="00000000" w:rsidDel="00000000" w:rsidP="00000000" w:rsidRDefault="00000000" w:rsidRPr="00000000" w14:paraId="00000594">
      <w:pPr>
        <w:rPr/>
      </w:pPr>
      <w:r w:rsidDel="00000000" w:rsidR="00000000" w:rsidRPr="00000000">
        <w:rPr>
          <w:rtl w:val="0"/>
        </w:rPr>
        <w:t xml:space="preserve"># (Armamos tablas con punto central y bandas 80/95 para cada escenario)</w:t>
      </w:r>
    </w:p>
    <w:p w:rsidR="00000000" w:rsidDel="00000000" w:rsidP="00000000" w:rsidRDefault="00000000" w:rsidRPr="00000000" w14:paraId="00000595">
      <w:pPr>
        <w:rPr/>
      </w:pPr>
      <w:r w:rsidDel="00000000" w:rsidR="00000000" w:rsidRPr="00000000">
        <w:rPr>
          <w:rtl w:val="0"/>
        </w:rPr>
        <w:t xml:space="preserve"># ============================================</w:t>
      </w:r>
    </w:p>
    <w:p w:rsidR="00000000" w:rsidDel="00000000" w:rsidP="00000000" w:rsidRDefault="00000000" w:rsidRPr="00000000" w14:paraId="00000596">
      <w:pPr>
        <w:rPr/>
      </w:pPr>
      <w:r w:rsidDel="00000000" w:rsidR="00000000" w:rsidRPr="00000000">
        <w:rPr>
          <w:rtl w:val="0"/>
        </w:rPr>
        <w:t xml:space="preserve">df_rel_sin &lt;- data.frame(</w:t>
      </w:r>
    </w:p>
    <w:p w:rsidR="00000000" w:rsidDel="00000000" w:rsidP="00000000" w:rsidRDefault="00000000" w:rsidRPr="00000000" w14:paraId="00000597">
      <w:pPr>
        <w:rPr/>
      </w:pPr>
      <w:r w:rsidDel="00000000" w:rsidR="00000000" w:rsidRPr="00000000">
        <w:rPr>
          <w:rtl w:val="0"/>
        </w:rPr>
        <w:t xml:space="preserve">  Fecha = fechas_pronostico,</w:t>
      </w:r>
    </w:p>
    <w:p w:rsidR="00000000" w:rsidDel="00000000" w:rsidP="00000000" w:rsidRDefault="00000000" w:rsidRPr="00000000" w14:paraId="00000598">
      <w:pPr>
        <w:rPr/>
      </w:pPr>
      <w:r w:rsidDel="00000000" w:rsidR="00000000" w:rsidRPr="00000000">
        <w:rPr>
          <w:rtl w:val="0"/>
        </w:rPr>
        <w:t xml:space="preserve">  "Point Forecast" = as.numeric(brecha_rel_sin_pct),</w:t>
      </w:r>
    </w:p>
    <w:p w:rsidR="00000000" w:rsidDel="00000000" w:rsidP="00000000" w:rsidRDefault="00000000" w:rsidRPr="00000000" w14:paraId="00000599">
      <w:pPr>
        <w:rPr/>
      </w:pPr>
      <w:r w:rsidDel="00000000" w:rsidR="00000000" w:rsidRPr="00000000">
        <w:rPr>
          <w:rtl w:val="0"/>
        </w:rPr>
        <w:t xml:space="preserve">  "Lo 80" = as.numeric(brecha_sin_lo80),</w:t>
      </w:r>
    </w:p>
    <w:p w:rsidR="00000000" w:rsidDel="00000000" w:rsidP="00000000" w:rsidRDefault="00000000" w:rsidRPr="00000000" w14:paraId="0000059A">
      <w:pPr>
        <w:rPr/>
      </w:pPr>
      <w:r w:rsidDel="00000000" w:rsidR="00000000" w:rsidRPr="00000000">
        <w:rPr>
          <w:rtl w:val="0"/>
        </w:rPr>
        <w:t xml:space="preserve">  "Hi 80" = as.numeric(brecha_sin_hi80),</w:t>
      </w:r>
    </w:p>
    <w:p w:rsidR="00000000" w:rsidDel="00000000" w:rsidP="00000000" w:rsidRDefault="00000000" w:rsidRPr="00000000" w14:paraId="0000059B">
      <w:pPr>
        <w:rPr/>
      </w:pPr>
      <w:r w:rsidDel="00000000" w:rsidR="00000000" w:rsidRPr="00000000">
        <w:rPr>
          <w:rtl w:val="0"/>
        </w:rPr>
        <w:t xml:space="preserve">  "Lo 95" = as.numeric(brecha_sin_lo95),</w:t>
      </w:r>
    </w:p>
    <w:p w:rsidR="00000000" w:rsidDel="00000000" w:rsidP="00000000" w:rsidRDefault="00000000" w:rsidRPr="00000000" w14:paraId="0000059C">
      <w:pPr>
        <w:rPr/>
      </w:pPr>
      <w:r w:rsidDel="00000000" w:rsidR="00000000" w:rsidRPr="00000000">
        <w:rPr>
          <w:rtl w:val="0"/>
        </w:rPr>
        <w:t xml:space="preserve">  "Hi 95" = as.numeric(brecha_sin_hi95)</w:t>
      </w:r>
    </w:p>
    <w:p w:rsidR="00000000" w:rsidDel="00000000" w:rsidP="00000000" w:rsidRDefault="00000000" w:rsidRPr="00000000" w14:paraId="0000059D">
      <w:pPr>
        <w:rPr/>
      </w:pPr>
      <w:r w:rsidDel="00000000" w:rsidR="00000000" w:rsidRPr="00000000">
        <w:rPr>
          <w:rtl w:val="0"/>
        </w:rPr>
        <w:t xml:space="preserve">)</w:t>
      </w:r>
    </w:p>
    <w:p w:rsidR="00000000" w:rsidDel="00000000" w:rsidP="00000000" w:rsidRDefault="00000000" w:rsidRPr="00000000" w14:paraId="0000059E">
      <w:pPr>
        <w:rPr/>
      </w:pPr>
      <w:r w:rsidDel="00000000" w:rsidR="00000000" w:rsidRPr="00000000">
        <w:rPr>
          <w:rtl w:val="0"/>
        </w:rPr>
      </w:r>
    </w:p>
    <w:p w:rsidR="00000000" w:rsidDel="00000000" w:rsidP="00000000" w:rsidRDefault="00000000" w:rsidRPr="00000000" w14:paraId="0000059F">
      <w:pPr>
        <w:rPr/>
      </w:pPr>
      <w:r w:rsidDel="00000000" w:rsidR="00000000" w:rsidRPr="00000000">
        <w:rPr>
          <w:rtl w:val="0"/>
        </w:rPr>
        <w:t xml:space="preserve">df_rel_con &lt;- data.frame(</w:t>
      </w:r>
    </w:p>
    <w:p w:rsidR="00000000" w:rsidDel="00000000" w:rsidP="00000000" w:rsidRDefault="00000000" w:rsidRPr="00000000" w14:paraId="000005A0">
      <w:pPr>
        <w:rPr/>
      </w:pPr>
      <w:r w:rsidDel="00000000" w:rsidR="00000000" w:rsidRPr="00000000">
        <w:rPr>
          <w:rtl w:val="0"/>
        </w:rPr>
        <w:t xml:space="preserve">  Fecha = fechas_pronostico,</w:t>
      </w:r>
    </w:p>
    <w:p w:rsidR="00000000" w:rsidDel="00000000" w:rsidP="00000000" w:rsidRDefault="00000000" w:rsidRPr="00000000" w14:paraId="000005A1">
      <w:pPr>
        <w:rPr/>
      </w:pPr>
      <w:r w:rsidDel="00000000" w:rsidR="00000000" w:rsidRPr="00000000">
        <w:rPr>
          <w:rtl w:val="0"/>
        </w:rPr>
        <w:t xml:space="preserve">  "Point Forecast" = as.numeric(brecha_rel_con_pct),</w:t>
      </w:r>
    </w:p>
    <w:p w:rsidR="00000000" w:rsidDel="00000000" w:rsidP="00000000" w:rsidRDefault="00000000" w:rsidRPr="00000000" w14:paraId="000005A2">
      <w:pPr>
        <w:rPr/>
      </w:pPr>
      <w:r w:rsidDel="00000000" w:rsidR="00000000" w:rsidRPr="00000000">
        <w:rPr>
          <w:rtl w:val="0"/>
        </w:rPr>
        <w:t xml:space="preserve">  "Lo 80" = as.numeric(brecha_con_lo80),</w:t>
      </w:r>
    </w:p>
    <w:p w:rsidR="00000000" w:rsidDel="00000000" w:rsidP="00000000" w:rsidRDefault="00000000" w:rsidRPr="00000000" w14:paraId="000005A3">
      <w:pPr>
        <w:rPr/>
      </w:pPr>
      <w:r w:rsidDel="00000000" w:rsidR="00000000" w:rsidRPr="00000000">
        <w:rPr>
          <w:rtl w:val="0"/>
        </w:rPr>
        <w:t xml:space="preserve">  "Hi 80" = as.numeric(brecha_con_hi80),</w:t>
      </w:r>
    </w:p>
    <w:p w:rsidR="00000000" w:rsidDel="00000000" w:rsidP="00000000" w:rsidRDefault="00000000" w:rsidRPr="00000000" w14:paraId="000005A4">
      <w:pPr>
        <w:rPr/>
      </w:pPr>
      <w:r w:rsidDel="00000000" w:rsidR="00000000" w:rsidRPr="00000000">
        <w:rPr>
          <w:rtl w:val="0"/>
        </w:rPr>
        <w:t xml:space="preserve">  "Lo 95" = as.numeric(brecha_con_lo95),</w:t>
      </w:r>
    </w:p>
    <w:p w:rsidR="00000000" w:rsidDel="00000000" w:rsidP="00000000" w:rsidRDefault="00000000" w:rsidRPr="00000000" w14:paraId="000005A5">
      <w:pPr>
        <w:rPr/>
      </w:pPr>
      <w:r w:rsidDel="00000000" w:rsidR="00000000" w:rsidRPr="00000000">
        <w:rPr>
          <w:rtl w:val="0"/>
        </w:rPr>
        <w:t xml:space="preserve">  "Hi 95" = as.numeric(brecha_con_hi95)</w:t>
      </w:r>
    </w:p>
    <w:p w:rsidR="00000000" w:rsidDel="00000000" w:rsidP="00000000" w:rsidRDefault="00000000" w:rsidRPr="00000000" w14:paraId="000005A6">
      <w:pPr>
        <w:rPr/>
      </w:pPr>
      <w:r w:rsidDel="00000000" w:rsidR="00000000" w:rsidRPr="00000000">
        <w:rPr>
          <w:rtl w:val="0"/>
        </w:rPr>
        <w:t xml:space="preserve">)</w:t>
      </w:r>
    </w:p>
    <w:p w:rsidR="00000000" w:rsidDel="00000000" w:rsidP="00000000" w:rsidRDefault="00000000" w:rsidRPr="00000000" w14:paraId="000005A7">
      <w:pPr>
        <w:rPr/>
      </w:pPr>
      <w:r w:rsidDel="00000000" w:rsidR="00000000" w:rsidRPr="00000000">
        <w:rPr>
          <w:rtl w:val="0"/>
        </w:rPr>
      </w:r>
    </w:p>
    <w:p w:rsidR="00000000" w:rsidDel="00000000" w:rsidP="00000000" w:rsidRDefault="00000000" w:rsidRPr="00000000" w14:paraId="000005A8">
      <w:pPr>
        <w:rPr/>
      </w:pPr>
      <w:r w:rsidDel="00000000" w:rsidR="00000000" w:rsidRPr="00000000">
        <w:rPr>
          <w:rtl w:val="0"/>
        </w:rPr>
        <w:t xml:space="preserve">df_abs_sin &lt;- data.frame(</w:t>
      </w:r>
    </w:p>
    <w:p w:rsidR="00000000" w:rsidDel="00000000" w:rsidP="00000000" w:rsidRDefault="00000000" w:rsidRPr="00000000" w14:paraId="000005A9">
      <w:pPr>
        <w:rPr/>
      </w:pPr>
      <w:r w:rsidDel="00000000" w:rsidR="00000000" w:rsidRPr="00000000">
        <w:rPr>
          <w:rtl w:val="0"/>
        </w:rPr>
        <w:t xml:space="preserve">  Fecha = fechas_pronostico,</w:t>
      </w:r>
    </w:p>
    <w:p w:rsidR="00000000" w:rsidDel="00000000" w:rsidP="00000000" w:rsidRDefault="00000000" w:rsidRPr="00000000" w14:paraId="000005AA">
      <w:pPr>
        <w:rPr/>
      </w:pPr>
      <w:r w:rsidDel="00000000" w:rsidR="00000000" w:rsidRPr="00000000">
        <w:rPr>
          <w:rtl w:val="0"/>
        </w:rPr>
        <w:t xml:space="preserve">  "Point Forecast" = round(brecha_abs_sin_media, 2),</w:t>
      </w:r>
    </w:p>
    <w:p w:rsidR="00000000" w:rsidDel="00000000" w:rsidP="00000000" w:rsidRDefault="00000000" w:rsidRPr="00000000" w14:paraId="000005AB">
      <w:pPr>
        <w:rPr/>
      </w:pPr>
      <w:r w:rsidDel="00000000" w:rsidR="00000000" w:rsidRPr="00000000">
        <w:rPr>
          <w:rtl w:val="0"/>
        </w:rPr>
        <w:t xml:space="preserve">  "Lo 80" = round(bandas80_sin$lo, 2),</w:t>
      </w:r>
    </w:p>
    <w:p w:rsidR="00000000" w:rsidDel="00000000" w:rsidP="00000000" w:rsidRDefault="00000000" w:rsidRPr="00000000" w14:paraId="000005AC">
      <w:pPr>
        <w:rPr/>
      </w:pPr>
      <w:r w:rsidDel="00000000" w:rsidR="00000000" w:rsidRPr="00000000">
        <w:rPr>
          <w:rtl w:val="0"/>
        </w:rPr>
        <w:t xml:space="preserve">  "Hi 80" = round(bandas80_sin$hi, 2),</w:t>
      </w:r>
    </w:p>
    <w:p w:rsidR="00000000" w:rsidDel="00000000" w:rsidP="00000000" w:rsidRDefault="00000000" w:rsidRPr="00000000" w14:paraId="000005AD">
      <w:pPr>
        <w:rPr/>
      </w:pPr>
      <w:r w:rsidDel="00000000" w:rsidR="00000000" w:rsidRPr="00000000">
        <w:rPr>
          <w:rtl w:val="0"/>
        </w:rPr>
        <w:t xml:space="preserve">  "Lo 95" = round(bandas95_sin$lo, 2),</w:t>
      </w:r>
    </w:p>
    <w:p w:rsidR="00000000" w:rsidDel="00000000" w:rsidP="00000000" w:rsidRDefault="00000000" w:rsidRPr="00000000" w14:paraId="000005AE">
      <w:pPr>
        <w:rPr/>
      </w:pPr>
      <w:r w:rsidDel="00000000" w:rsidR="00000000" w:rsidRPr="00000000">
        <w:rPr>
          <w:rtl w:val="0"/>
        </w:rPr>
        <w:t xml:space="preserve">  "Hi 95" = round(bandas95_sin$hi, 2)</w:t>
      </w:r>
    </w:p>
    <w:p w:rsidR="00000000" w:rsidDel="00000000" w:rsidP="00000000" w:rsidRDefault="00000000" w:rsidRPr="00000000" w14:paraId="000005AF">
      <w:pPr>
        <w:rPr/>
      </w:pPr>
      <w:r w:rsidDel="00000000" w:rsidR="00000000" w:rsidRPr="00000000">
        <w:rPr>
          <w:rtl w:val="0"/>
        </w:rPr>
        <w:t xml:space="preserve">)</w:t>
      </w:r>
    </w:p>
    <w:p w:rsidR="00000000" w:rsidDel="00000000" w:rsidP="00000000" w:rsidRDefault="00000000" w:rsidRPr="00000000" w14:paraId="000005B0">
      <w:pPr>
        <w:rPr/>
      </w:pPr>
      <w:r w:rsidDel="00000000" w:rsidR="00000000" w:rsidRPr="00000000">
        <w:rPr>
          <w:rtl w:val="0"/>
        </w:rPr>
      </w:r>
    </w:p>
    <w:p w:rsidR="00000000" w:rsidDel="00000000" w:rsidP="00000000" w:rsidRDefault="00000000" w:rsidRPr="00000000" w14:paraId="000005B1">
      <w:pPr>
        <w:rPr/>
      </w:pPr>
      <w:r w:rsidDel="00000000" w:rsidR="00000000" w:rsidRPr="00000000">
        <w:rPr>
          <w:rtl w:val="0"/>
        </w:rPr>
        <w:t xml:space="preserve">df_abs_con &lt;- data.frame(</w:t>
      </w:r>
    </w:p>
    <w:p w:rsidR="00000000" w:rsidDel="00000000" w:rsidP="00000000" w:rsidRDefault="00000000" w:rsidRPr="00000000" w14:paraId="000005B2">
      <w:pPr>
        <w:rPr/>
      </w:pPr>
      <w:r w:rsidDel="00000000" w:rsidR="00000000" w:rsidRPr="00000000">
        <w:rPr>
          <w:rtl w:val="0"/>
        </w:rPr>
        <w:t xml:space="preserve">  Fecha = fechas_pronostico,</w:t>
      </w:r>
    </w:p>
    <w:p w:rsidR="00000000" w:rsidDel="00000000" w:rsidP="00000000" w:rsidRDefault="00000000" w:rsidRPr="00000000" w14:paraId="000005B3">
      <w:pPr>
        <w:rPr/>
      </w:pPr>
      <w:r w:rsidDel="00000000" w:rsidR="00000000" w:rsidRPr="00000000">
        <w:rPr>
          <w:rtl w:val="0"/>
        </w:rPr>
        <w:t xml:space="preserve">  "Point Forecast" = round(brecha_abs_con_media, 2),</w:t>
      </w:r>
    </w:p>
    <w:p w:rsidR="00000000" w:rsidDel="00000000" w:rsidP="00000000" w:rsidRDefault="00000000" w:rsidRPr="00000000" w14:paraId="000005B4">
      <w:pPr>
        <w:rPr/>
      </w:pPr>
      <w:r w:rsidDel="00000000" w:rsidR="00000000" w:rsidRPr="00000000">
        <w:rPr>
          <w:rtl w:val="0"/>
        </w:rPr>
        <w:t xml:space="preserve">  "Lo 80" = round(bandas80_con$lo, 2),</w:t>
      </w:r>
    </w:p>
    <w:p w:rsidR="00000000" w:rsidDel="00000000" w:rsidP="00000000" w:rsidRDefault="00000000" w:rsidRPr="00000000" w14:paraId="000005B5">
      <w:pPr>
        <w:rPr/>
      </w:pPr>
      <w:r w:rsidDel="00000000" w:rsidR="00000000" w:rsidRPr="00000000">
        <w:rPr>
          <w:rtl w:val="0"/>
        </w:rPr>
        <w:t xml:space="preserve">  "Hi 80" = round(bandas80_con$hi, 2),</w:t>
      </w:r>
    </w:p>
    <w:p w:rsidR="00000000" w:rsidDel="00000000" w:rsidP="00000000" w:rsidRDefault="00000000" w:rsidRPr="00000000" w14:paraId="000005B6">
      <w:pPr>
        <w:rPr/>
      </w:pPr>
      <w:r w:rsidDel="00000000" w:rsidR="00000000" w:rsidRPr="00000000">
        <w:rPr>
          <w:rtl w:val="0"/>
        </w:rPr>
        <w:t xml:space="preserve">  "Lo 95" = round(bandas95_con$lo, 2),</w:t>
      </w:r>
    </w:p>
    <w:p w:rsidR="00000000" w:rsidDel="00000000" w:rsidP="00000000" w:rsidRDefault="00000000" w:rsidRPr="00000000" w14:paraId="000005B7">
      <w:pPr>
        <w:rPr/>
      </w:pPr>
      <w:r w:rsidDel="00000000" w:rsidR="00000000" w:rsidRPr="00000000">
        <w:rPr>
          <w:rtl w:val="0"/>
        </w:rPr>
        <w:t xml:space="preserve">  "Hi 95" = round(bandas95_con$hi, 2)</w:t>
      </w:r>
    </w:p>
    <w:p w:rsidR="00000000" w:rsidDel="00000000" w:rsidP="00000000" w:rsidRDefault="00000000" w:rsidRPr="00000000" w14:paraId="000005B8">
      <w:pPr>
        <w:rPr/>
      </w:pPr>
      <w:r w:rsidDel="00000000" w:rsidR="00000000" w:rsidRPr="00000000">
        <w:rPr>
          <w:rtl w:val="0"/>
        </w:rPr>
        <w:t xml:space="preserve">)</w:t>
      </w:r>
    </w:p>
    <w:p w:rsidR="00000000" w:rsidDel="00000000" w:rsidP="00000000" w:rsidRDefault="00000000" w:rsidRPr="00000000" w14:paraId="000005B9">
      <w:pPr>
        <w:rPr/>
      </w:pPr>
      <w:r w:rsidDel="00000000" w:rsidR="00000000" w:rsidRPr="00000000">
        <w:rPr>
          <w:rtl w:val="0"/>
        </w:rPr>
      </w:r>
    </w:p>
    <w:p w:rsidR="00000000" w:rsidDel="00000000" w:rsidP="00000000" w:rsidRDefault="00000000" w:rsidRPr="00000000" w14:paraId="000005BA">
      <w:pPr>
        <w:rPr/>
      </w:pPr>
      <w:r w:rsidDel="00000000" w:rsidR="00000000" w:rsidRPr="00000000">
        <w:rPr>
          <w:rtl w:val="0"/>
        </w:rPr>
        <w:t xml:space="preserve"># ============================================</w:t>
      </w:r>
    </w:p>
    <w:p w:rsidR="00000000" w:rsidDel="00000000" w:rsidP="00000000" w:rsidRDefault="00000000" w:rsidRPr="00000000" w14:paraId="000005BB">
      <w:pPr>
        <w:rPr/>
      </w:pPr>
      <w:r w:rsidDel="00000000" w:rsidR="00000000" w:rsidRPr="00000000">
        <w:rPr>
          <w:rtl w:val="0"/>
        </w:rPr>
        <w:t xml:space="preserve"># 7) Objetos 'forecast' para la grilla 2x2</w:t>
      </w:r>
    </w:p>
    <w:p w:rsidR="00000000" w:rsidDel="00000000" w:rsidP="00000000" w:rsidRDefault="00000000" w:rsidRPr="00000000" w14:paraId="000005BC">
      <w:pPr>
        <w:rPr/>
      </w:pPr>
      <w:r w:rsidDel="00000000" w:rsidR="00000000" w:rsidRPr="00000000">
        <w:rPr>
          <w:rtl w:val="0"/>
        </w:rPr>
        <w:t xml:space="preserve"># (Construimos objetos tipo forecast para graficar con línea en cero)</w:t>
      </w:r>
    </w:p>
    <w:p w:rsidR="00000000" w:rsidDel="00000000" w:rsidP="00000000" w:rsidRDefault="00000000" w:rsidRPr="00000000" w14:paraId="000005BD">
      <w:pPr>
        <w:rPr/>
      </w:pPr>
      <w:r w:rsidDel="00000000" w:rsidR="00000000" w:rsidRPr="00000000">
        <w:rPr>
          <w:rtl w:val="0"/>
        </w:rPr>
        <w:t xml:space="preserve"># ============================================</w:t>
      </w:r>
    </w:p>
    <w:p w:rsidR="00000000" w:rsidDel="00000000" w:rsidP="00000000" w:rsidRDefault="00000000" w:rsidRPr="00000000" w14:paraId="000005BE">
      <w:pPr>
        <w:rPr/>
      </w:pPr>
      <w:r w:rsidDel="00000000" w:rsidR="00000000" w:rsidRPr="00000000">
        <w:rPr>
          <w:rtl w:val="0"/>
        </w:rPr>
        <w:t xml:space="preserve">construir_forecast_desde &lt;- function(plantilla_fc, media, lo80, hi80, lo95, hi95, historico_ts) {</w:t>
      </w:r>
    </w:p>
    <w:p w:rsidR="00000000" w:rsidDel="00000000" w:rsidP="00000000" w:rsidRDefault="00000000" w:rsidRPr="00000000" w14:paraId="000005BF">
      <w:pPr>
        <w:rPr/>
      </w:pPr>
      <w:r w:rsidDel="00000000" w:rsidR="00000000" w:rsidRPr="00000000">
        <w:rPr>
          <w:rtl w:val="0"/>
        </w:rPr>
        <w:t xml:space="preserve">  a_ts &lt;- function(x) ts(as.numeric(x), start = start(plantilla_fc$mean),</w:t>
      </w:r>
    </w:p>
    <w:p w:rsidR="00000000" w:rsidDel="00000000" w:rsidP="00000000" w:rsidRDefault="00000000" w:rsidRPr="00000000" w14:paraId="000005C0">
      <w:pPr>
        <w:rPr/>
      </w:pPr>
      <w:r w:rsidDel="00000000" w:rsidR="00000000" w:rsidRPr="00000000">
        <w:rPr>
          <w:rtl w:val="0"/>
        </w:rPr>
        <w:t xml:space="preserve">                         frequency = frequency(plantilla_fc$mean))</w:t>
      </w:r>
    </w:p>
    <w:p w:rsidR="00000000" w:rsidDel="00000000" w:rsidP="00000000" w:rsidRDefault="00000000" w:rsidRPr="00000000" w14:paraId="000005C1">
      <w:pPr>
        <w:rPr/>
      </w:pPr>
      <w:r w:rsidDel="00000000" w:rsidR="00000000" w:rsidRPr="00000000">
        <w:rPr>
          <w:rtl w:val="0"/>
        </w:rPr>
        <w:t xml:space="preserve">  salida &lt;- plantilla_fc</w:t>
      </w:r>
    </w:p>
    <w:p w:rsidR="00000000" w:rsidDel="00000000" w:rsidP="00000000" w:rsidRDefault="00000000" w:rsidRPr="00000000" w14:paraId="000005C2">
      <w:pPr>
        <w:rPr/>
      </w:pPr>
      <w:r w:rsidDel="00000000" w:rsidR="00000000" w:rsidRPr="00000000">
        <w:rPr>
          <w:rtl w:val="0"/>
        </w:rPr>
        <w:t xml:space="preserve">  salida$mean  &lt;- a_ts(media)</w:t>
      </w:r>
    </w:p>
    <w:p w:rsidR="00000000" w:rsidDel="00000000" w:rsidP="00000000" w:rsidRDefault="00000000" w:rsidRPr="00000000" w14:paraId="000005C3">
      <w:pPr>
        <w:rPr/>
      </w:pPr>
      <w:r w:rsidDel="00000000" w:rsidR="00000000" w:rsidRPr="00000000">
        <w:rPr>
          <w:rtl w:val="0"/>
        </w:rPr>
        <w:t xml:space="preserve">  salida$lower &lt;- cbind("80%" = a_ts(lo80), "95%" = a_ts(lo95))</w:t>
      </w:r>
    </w:p>
    <w:p w:rsidR="00000000" w:rsidDel="00000000" w:rsidP="00000000" w:rsidRDefault="00000000" w:rsidRPr="00000000" w14:paraId="000005C4">
      <w:pPr>
        <w:rPr/>
      </w:pPr>
      <w:r w:rsidDel="00000000" w:rsidR="00000000" w:rsidRPr="00000000">
        <w:rPr>
          <w:rtl w:val="0"/>
        </w:rPr>
        <w:t xml:space="preserve">  salida$upper &lt;- cbind("80%" = a_ts(hi80), "95%" = a_ts(hi95))</w:t>
      </w:r>
    </w:p>
    <w:p w:rsidR="00000000" w:rsidDel="00000000" w:rsidP="00000000" w:rsidRDefault="00000000" w:rsidRPr="00000000" w14:paraId="000005C5">
      <w:pPr>
        <w:rPr/>
      </w:pPr>
      <w:r w:rsidDel="00000000" w:rsidR="00000000" w:rsidRPr="00000000">
        <w:rPr>
          <w:rtl w:val="0"/>
        </w:rPr>
        <w:t xml:space="preserve">  salida$x     &lt;- historico_ts</w:t>
      </w:r>
    </w:p>
    <w:p w:rsidR="00000000" w:rsidDel="00000000" w:rsidP="00000000" w:rsidRDefault="00000000" w:rsidRPr="00000000" w14:paraId="000005C6">
      <w:pPr>
        <w:rPr/>
      </w:pPr>
      <w:r w:rsidDel="00000000" w:rsidR="00000000" w:rsidRPr="00000000">
        <w:rPr>
          <w:rtl w:val="0"/>
        </w:rPr>
        <w:t xml:space="preserve">  salida</w:t>
      </w:r>
    </w:p>
    <w:p w:rsidR="00000000" w:rsidDel="00000000" w:rsidP="00000000" w:rsidRDefault="00000000" w:rsidRPr="00000000" w14:paraId="000005C7">
      <w:pPr>
        <w:rPr/>
      </w:pPr>
      <w:r w:rsidDel="00000000" w:rsidR="00000000" w:rsidRPr="00000000">
        <w:rPr>
          <w:rtl w:val="0"/>
        </w:rPr>
        <w:t xml:space="preserve">}</w:t>
      </w:r>
    </w:p>
    <w:p w:rsidR="00000000" w:rsidDel="00000000" w:rsidP="00000000" w:rsidRDefault="00000000" w:rsidRPr="00000000" w14:paraId="000005C8">
      <w:pPr>
        <w:rPr/>
      </w:pPr>
      <w:r w:rsidDel="00000000" w:rsidR="00000000" w:rsidRPr="00000000">
        <w:rPr>
          <w:rtl w:val="0"/>
        </w:rPr>
      </w:r>
    </w:p>
    <w:p w:rsidR="00000000" w:rsidDel="00000000" w:rsidP="00000000" w:rsidRDefault="00000000" w:rsidRPr="00000000" w14:paraId="000005C9">
      <w:pPr>
        <w:rPr/>
      </w:pPr>
      <w:r w:rsidDel="00000000" w:rsidR="00000000" w:rsidRPr="00000000">
        <w:rPr>
          <w:rtl w:val="0"/>
        </w:rPr>
        <w:t xml:space="preserve">historico_brecha_rel &lt;- exp(serie_log_ratio) - 1</w:t>
      </w:r>
    </w:p>
    <w:p w:rsidR="00000000" w:rsidDel="00000000" w:rsidP="00000000" w:rsidRDefault="00000000" w:rsidRPr="00000000" w14:paraId="000005CA">
      <w:pPr>
        <w:rPr/>
      </w:pPr>
      <w:r w:rsidDel="00000000" w:rsidR="00000000" w:rsidRPr="00000000">
        <w:rPr>
          <w:rtl w:val="0"/>
        </w:rPr>
        <w:t xml:space="preserve">historico_brecha_abs &lt;- (exp(serie_log_ratio) - 1) * serie_precio_domestico</w:t>
      </w:r>
    </w:p>
    <w:p w:rsidR="00000000" w:rsidDel="00000000" w:rsidP="00000000" w:rsidRDefault="00000000" w:rsidRPr="00000000" w14:paraId="000005CB">
      <w:pPr>
        <w:rPr/>
      </w:pPr>
      <w:r w:rsidDel="00000000" w:rsidR="00000000" w:rsidRPr="00000000">
        <w:rPr>
          <w:rtl w:val="0"/>
        </w:rPr>
      </w:r>
    </w:p>
    <w:p w:rsidR="00000000" w:rsidDel="00000000" w:rsidP="00000000" w:rsidRDefault="00000000" w:rsidRPr="00000000" w14:paraId="000005CC">
      <w:pPr>
        <w:rPr/>
      </w:pPr>
      <w:r w:rsidDel="00000000" w:rsidR="00000000" w:rsidRPr="00000000">
        <w:rPr>
          <w:rtl w:val="0"/>
        </w:rPr>
        <w:t xml:space="preserve"># SIN medidas</w:t>
      </w:r>
    </w:p>
    <w:p w:rsidR="00000000" w:rsidDel="00000000" w:rsidP="00000000" w:rsidRDefault="00000000" w:rsidRPr="00000000" w14:paraId="000005CD">
      <w:pPr>
        <w:rPr/>
      </w:pPr>
      <w:r w:rsidDel="00000000" w:rsidR="00000000" w:rsidRPr="00000000">
        <w:rPr>
          <w:rtl w:val="0"/>
        </w:rPr>
        <w:t xml:space="preserve">rel_sin_media &lt;- exp(pronostico_log_ratio$mean) - 1</w:t>
      </w:r>
    </w:p>
    <w:p w:rsidR="00000000" w:rsidDel="00000000" w:rsidP="00000000" w:rsidRDefault="00000000" w:rsidRPr="00000000" w14:paraId="000005CE">
      <w:pPr>
        <w:rPr/>
      </w:pPr>
      <w:r w:rsidDel="00000000" w:rsidR="00000000" w:rsidRPr="00000000">
        <w:rPr>
          <w:rtl w:val="0"/>
        </w:rPr>
        <w:t xml:space="preserve">rel_sin_lo80  &lt;- exp(pronostico_log_ratio$lower[,"80%"]) - 1</w:t>
      </w:r>
    </w:p>
    <w:p w:rsidR="00000000" w:rsidDel="00000000" w:rsidP="00000000" w:rsidRDefault="00000000" w:rsidRPr="00000000" w14:paraId="000005CF">
      <w:pPr>
        <w:rPr/>
      </w:pPr>
      <w:r w:rsidDel="00000000" w:rsidR="00000000" w:rsidRPr="00000000">
        <w:rPr>
          <w:rtl w:val="0"/>
        </w:rPr>
        <w:t xml:space="preserve">rel_sin_hi80  &lt;- exp(pronostico_log_ratio$upper[,"80%"]) - 1</w:t>
      </w:r>
    </w:p>
    <w:p w:rsidR="00000000" w:rsidDel="00000000" w:rsidP="00000000" w:rsidRDefault="00000000" w:rsidRPr="00000000" w14:paraId="000005D0">
      <w:pPr>
        <w:rPr/>
      </w:pPr>
      <w:r w:rsidDel="00000000" w:rsidR="00000000" w:rsidRPr="00000000">
        <w:rPr>
          <w:rtl w:val="0"/>
        </w:rPr>
        <w:t xml:space="preserve">rel_sin_lo95  &lt;- exp(pronostico_log_ratio$lower[,"95%"]) - 1</w:t>
      </w:r>
    </w:p>
    <w:p w:rsidR="00000000" w:rsidDel="00000000" w:rsidP="00000000" w:rsidRDefault="00000000" w:rsidRPr="00000000" w14:paraId="000005D1">
      <w:pPr>
        <w:rPr/>
      </w:pPr>
      <w:r w:rsidDel="00000000" w:rsidR="00000000" w:rsidRPr="00000000">
        <w:rPr>
          <w:rtl w:val="0"/>
        </w:rPr>
        <w:t xml:space="preserve">rel_sin_hi95  &lt;- exp(pronostico_log_ratio$upper[,"95%"]) - 1</w:t>
      </w:r>
    </w:p>
    <w:p w:rsidR="00000000" w:rsidDel="00000000" w:rsidP="00000000" w:rsidRDefault="00000000" w:rsidRPr="00000000" w14:paraId="000005D2">
      <w:pPr>
        <w:rPr/>
      </w:pPr>
      <w:r w:rsidDel="00000000" w:rsidR="00000000" w:rsidRPr="00000000">
        <w:rPr>
          <w:rtl w:val="0"/>
        </w:rPr>
      </w:r>
    </w:p>
    <w:p w:rsidR="00000000" w:rsidDel="00000000" w:rsidP="00000000" w:rsidRDefault="00000000" w:rsidRPr="00000000" w14:paraId="000005D3">
      <w:pPr>
        <w:rPr/>
      </w:pPr>
      <w:r w:rsidDel="00000000" w:rsidR="00000000" w:rsidRPr="00000000">
        <w:rPr>
          <w:rtl w:val="0"/>
        </w:rPr>
        <w:t xml:space="preserve">fc_rel_sin &lt;- construir_forecast_desde(pronostico_log_ratio,</w:t>
      </w:r>
    </w:p>
    <w:p w:rsidR="00000000" w:rsidDel="00000000" w:rsidP="00000000" w:rsidRDefault="00000000" w:rsidRPr="00000000" w14:paraId="000005D4">
      <w:pPr>
        <w:rPr/>
      </w:pPr>
      <w:r w:rsidDel="00000000" w:rsidR="00000000" w:rsidRPr="00000000">
        <w:rPr>
          <w:rtl w:val="0"/>
        </w:rPr>
        <w:t xml:space="preserve">                                       rel_sin_media, rel_sin_lo80, rel_sin_hi80, rel_sin_lo95, rel_sin_hi95,</w:t>
      </w:r>
    </w:p>
    <w:p w:rsidR="00000000" w:rsidDel="00000000" w:rsidP="00000000" w:rsidRDefault="00000000" w:rsidRPr="00000000" w14:paraId="000005D5">
      <w:pPr>
        <w:rPr/>
      </w:pPr>
      <w:r w:rsidDel="00000000" w:rsidR="00000000" w:rsidRPr="00000000">
        <w:rPr>
          <w:rtl w:val="0"/>
        </w:rPr>
        <w:t xml:space="preserve">                                       historico_brecha_rel)</w:t>
      </w:r>
    </w:p>
    <w:p w:rsidR="00000000" w:rsidDel="00000000" w:rsidP="00000000" w:rsidRDefault="00000000" w:rsidRPr="00000000" w14:paraId="000005D6">
      <w:pPr>
        <w:rPr/>
      </w:pPr>
      <w:r w:rsidDel="00000000" w:rsidR="00000000" w:rsidRPr="00000000">
        <w:rPr>
          <w:rtl w:val="0"/>
        </w:rPr>
      </w:r>
    </w:p>
    <w:p w:rsidR="00000000" w:rsidDel="00000000" w:rsidP="00000000" w:rsidRDefault="00000000" w:rsidRPr="00000000" w14:paraId="000005D7">
      <w:pPr>
        <w:rPr/>
      </w:pPr>
      <w:r w:rsidDel="00000000" w:rsidR="00000000" w:rsidRPr="00000000">
        <w:rPr>
          <w:rtl w:val="0"/>
        </w:rPr>
        <w:t xml:space="preserve">abs_sin_media &lt;- rel_sin_media * precio_dom_pron</w:t>
      </w:r>
    </w:p>
    <w:p w:rsidR="00000000" w:rsidDel="00000000" w:rsidP="00000000" w:rsidRDefault="00000000" w:rsidRPr="00000000" w14:paraId="000005D8">
      <w:pPr>
        <w:rPr/>
      </w:pPr>
      <w:r w:rsidDel="00000000" w:rsidR="00000000" w:rsidRPr="00000000">
        <w:rPr>
          <w:rtl w:val="0"/>
        </w:rPr>
        <w:t xml:space="preserve">abs_sin_lo80  &lt;- rel_sin_lo80  * precio_dom_pron</w:t>
      </w:r>
    </w:p>
    <w:p w:rsidR="00000000" w:rsidDel="00000000" w:rsidP="00000000" w:rsidRDefault="00000000" w:rsidRPr="00000000" w14:paraId="000005D9">
      <w:pPr>
        <w:rPr/>
      </w:pPr>
      <w:r w:rsidDel="00000000" w:rsidR="00000000" w:rsidRPr="00000000">
        <w:rPr>
          <w:rtl w:val="0"/>
        </w:rPr>
        <w:t xml:space="preserve">abs_sin_hi80  &lt;- rel_sin_hi80  * precio_dom_pron</w:t>
      </w:r>
    </w:p>
    <w:p w:rsidR="00000000" w:rsidDel="00000000" w:rsidP="00000000" w:rsidRDefault="00000000" w:rsidRPr="00000000" w14:paraId="000005DA">
      <w:pPr>
        <w:rPr/>
      </w:pPr>
      <w:r w:rsidDel="00000000" w:rsidR="00000000" w:rsidRPr="00000000">
        <w:rPr>
          <w:rtl w:val="0"/>
        </w:rPr>
        <w:t xml:space="preserve">abs_sin_lo95  &lt;- rel_sin_lo95  * precio_dom_pron</w:t>
      </w:r>
    </w:p>
    <w:p w:rsidR="00000000" w:rsidDel="00000000" w:rsidP="00000000" w:rsidRDefault="00000000" w:rsidRPr="00000000" w14:paraId="000005DB">
      <w:pPr>
        <w:rPr/>
      </w:pPr>
      <w:r w:rsidDel="00000000" w:rsidR="00000000" w:rsidRPr="00000000">
        <w:rPr>
          <w:rtl w:val="0"/>
        </w:rPr>
        <w:t xml:space="preserve">abs_sin_hi95  &lt;- rel_sin_hi95  * precio_dom_pron</w:t>
      </w:r>
    </w:p>
    <w:p w:rsidR="00000000" w:rsidDel="00000000" w:rsidP="00000000" w:rsidRDefault="00000000" w:rsidRPr="00000000" w14:paraId="000005DC">
      <w:pPr>
        <w:rPr/>
      </w:pPr>
      <w:r w:rsidDel="00000000" w:rsidR="00000000" w:rsidRPr="00000000">
        <w:rPr>
          <w:rtl w:val="0"/>
        </w:rPr>
      </w:r>
    </w:p>
    <w:p w:rsidR="00000000" w:rsidDel="00000000" w:rsidP="00000000" w:rsidRDefault="00000000" w:rsidRPr="00000000" w14:paraId="000005DD">
      <w:pPr>
        <w:rPr/>
      </w:pPr>
      <w:r w:rsidDel="00000000" w:rsidR="00000000" w:rsidRPr="00000000">
        <w:rPr>
          <w:rtl w:val="0"/>
        </w:rPr>
        <w:t xml:space="preserve">fc_abs_sin &lt;- construir_forecast_desde(pronostico_log_ratio,</w:t>
      </w:r>
    </w:p>
    <w:p w:rsidR="00000000" w:rsidDel="00000000" w:rsidP="00000000" w:rsidRDefault="00000000" w:rsidRPr="00000000" w14:paraId="000005DE">
      <w:pPr>
        <w:rPr/>
      </w:pPr>
      <w:r w:rsidDel="00000000" w:rsidR="00000000" w:rsidRPr="00000000">
        <w:rPr>
          <w:rtl w:val="0"/>
        </w:rPr>
        <w:t xml:space="preserve">                                       abs_sin_media, abs_sin_lo80, abs_sin_hi80, abs_sin_lo95, abs_sin_hi95,</w:t>
      </w:r>
    </w:p>
    <w:p w:rsidR="00000000" w:rsidDel="00000000" w:rsidP="00000000" w:rsidRDefault="00000000" w:rsidRPr="00000000" w14:paraId="000005DF">
      <w:pPr>
        <w:rPr/>
      </w:pPr>
      <w:r w:rsidDel="00000000" w:rsidR="00000000" w:rsidRPr="00000000">
        <w:rPr>
          <w:rtl w:val="0"/>
        </w:rPr>
        <w:t xml:space="preserve">                                       historico_brecha_abs)</w:t>
      </w:r>
    </w:p>
    <w:p w:rsidR="00000000" w:rsidDel="00000000" w:rsidP="00000000" w:rsidRDefault="00000000" w:rsidRPr="00000000" w14:paraId="000005E0">
      <w:pPr>
        <w:rPr/>
      </w:pPr>
      <w:r w:rsidDel="00000000" w:rsidR="00000000" w:rsidRPr="00000000">
        <w:rPr>
          <w:rtl w:val="0"/>
        </w:rPr>
      </w:r>
    </w:p>
    <w:p w:rsidR="00000000" w:rsidDel="00000000" w:rsidP="00000000" w:rsidRDefault="00000000" w:rsidRPr="00000000" w14:paraId="000005E1">
      <w:pPr>
        <w:rPr/>
      </w:pPr>
      <w:r w:rsidDel="00000000" w:rsidR="00000000" w:rsidRPr="00000000">
        <w:rPr>
          <w:rtl w:val="0"/>
        </w:rPr>
        <w:t xml:space="preserve"># CON derecho 43% (aplicado ex-post)</w:t>
      </w:r>
    </w:p>
    <w:p w:rsidR="00000000" w:rsidDel="00000000" w:rsidP="00000000" w:rsidRDefault="00000000" w:rsidRPr="00000000" w14:paraId="000005E2">
      <w:pPr>
        <w:rPr/>
      </w:pPr>
      <w:r w:rsidDel="00000000" w:rsidR="00000000" w:rsidRPr="00000000">
        <w:rPr>
          <w:rtl w:val="0"/>
        </w:rPr>
        <w:t xml:space="preserve">desplazamiento_14 &lt;- log(1 + pass_through * tasa_dumping)</w:t>
      </w:r>
    </w:p>
    <w:p w:rsidR="00000000" w:rsidDel="00000000" w:rsidP="00000000" w:rsidRDefault="00000000" w:rsidRPr="00000000" w14:paraId="000005E3">
      <w:pPr>
        <w:rPr/>
      </w:pPr>
      <w:r w:rsidDel="00000000" w:rsidR="00000000" w:rsidRPr="00000000">
        <w:rPr>
          <w:rtl w:val="0"/>
        </w:rPr>
      </w:r>
    </w:p>
    <w:p w:rsidR="00000000" w:rsidDel="00000000" w:rsidP="00000000" w:rsidRDefault="00000000" w:rsidRPr="00000000" w14:paraId="000005E4">
      <w:pPr>
        <w:rPr/>
      </w:pPr>
      <w:r w:rsidDel="00000000" w:rsidR="00000000" w:rsidRPr="00000000">
        <w:rPr>
          <w:rtl w:val="0"/>
        </w:rPr>
        <w:t xml:space="preserve">rel_con_media &lt;- exp(pronostico_log_ratio$mean + desplazamiento_14) - 1</w:t>
      </w:r>
    </w:p>
    <w:p w:rsidR="00000000" w:rsidDel="00000000" w:rsidP="00000000" w:rsidRDefault="00000000" w:rsidRPr="00000000" w14:paraId="000005E5">
      <w:pPr>
        <w:rPr/>
      </w:pPr>
      <w:r w:rsidDel="00000000" w:rsidR="00000000" w:rsidRPr="00000000">
        <w:rPr>
          <w:rtl w:val="0"/>
        </w:rPr>
        <w:t xml:space="preserve">rel_con_lo80  &lt;- exp(pronostico_log_ratio$lower[,"80%"] + desplazamiento_14) - 1</w:t>
      </w:r>
    </w:p>
    <w:p w:rsidR="00000000" w:rsidDel="00000000" w:rsidP="00000000" w:rsidRDefault="00000000" w:rsidRPr="00000000" w14:paraId="000005E6">
      <w:pPr>
        <w:rPr/>
      </w:pPr>
      <w:r w:rsidDel="00000000" w:rsidR="00000000" w:rsidRPr="00000000">
        <w:rPr>
          <w:rtl w:val="0"/>
        </w:rPr>
        <w:t xml:space="preserve">rel_con_hi80  &lt;- exp(pronostico_log_ratio$upper[,"80%"] + desplazamiento_14) - 1</w:t>
      </w:r>
    </w:p>
    <w:p w:rsidR="00000000" w:rsidDel="00000000" w:rsidP="00000000" w:rsidRDefault="00000000" w:rsidRPr="00000000" w14:paraId="000005E7">
      <w:pPr>
        <w:rPr/>
      </w:pPr>
      <w:r w:rsidDel="00000000" w:rsidR="00000000" w:rsidRPr="00000000">
        <w:rPr>
          <w:rtl w:val="0"/>
        </w:rPr>
        <w:t xml:space="preserve">rel_con_lo95  &lt;- exp(pronostico_log_ratio$lower[,"95%"] + desplazamiento_14) - 1</w:t>
      </w:r>
    </w:p>
    <w:p w:rsidR="00000000" w:rsidDel="00000000" w:rsidP="00000000" w:rsidRDefault="00000000" w:rsidRPr="00000000" w14:paraId="000005E8">
      <w:pPr>
        <w:rPr/>
      </w:pPr>
      <w:r w:rsidDel="00000000" w:rsidR="00000000" w:rsidRPr="00000000">
        <w:rPr>
          <w:rtl w:val="0"/>
        </w:rPr>
        <w:t xml:space="preserve">rel_con_hi95  &lt;- exp(pronostico_log_ratio$upper[,"95%"] + desplazamiento_14) - 1</w:t>
      </w:r>
    </w:p>
    <w:p w:rsidR="00000000" w:rsidDel="00000000" w:rsidP="00000000" w:rsidRDefault="00000000" w:rsidRPr="00000000" w14:paraId="000005E9">
      <w:pPr>
        <w:rPr/>
      </w:pPr>
      <w:r w:rsidDel="00000000" w:rsidR="00000000" w:rsidRPr="00000000">
        <w:rPr>
          <w:rtl w:val="0"/>
        </w:rPr>
      </w:r>
    </w:p>
    <w:p w:rsidR="00000000" w:rsidDel="00000000" w:rsidP="00000000" w:rsidRDefault="00000000" w:rsidRPr="00000000" w14:paraId="000005EA">
      <w:pPr>
        <w:rPr/>
      </w:pPr>
      <w:r w:rsidDel="00000000" w:rsidR="00000000" w:rsidRPr="00000000">
        <w:rPr>
          <w:rtl w:val="0"/>
        </w:rPr>
        <w:t xml:space="preserve">fc_rel_con_arancel &lt;- construir_forecast_desde(pronostico_log_ratio,</w:t>
      </w:r>
    </w:p>
    <w:p w:rsidR="00000000" w:rsidDel="00000000" w:rsidP="00000000" w:rsidRDefault="00000000" w:rsidRPr="00000000" w14:paraId="000005EB">
      <w:pPr>
        <w:rPr/>
      </w:pPr>
      <w:r w:rsidDel="00000000" w:rsidR="00000000" w:rsidRPr="00000000">
        <w:rPr>
          <w:rtl w:val="0"/>
        </w:rPr>
        <w:t xml:space="preserve">                                               rel_con_media, rel_con_lo80, rel_con_hi80, rel_con_lo95, rel_con_hi95,</w:t>
      </w:r>
    </w:p>
    <w:p w:rsidR="00000000" w:rsidDel="00000000" w:rsidP="00000000" w:rsidRDefault="00000000" w:rsidRPr="00000000" w14:paraId="000005EC">
      <w:pPr>
        <w:rPr/>
      </w:pPr>
      <w:r w:rsidDel="00000000" w:rsidR="00000000" w:rsidRPr="00000000">
        <w:rPr>
          <w:rtl w:val="0"/>
        </w:rPr>
        <w:t xml:space="preserve">                                               historico_brecha_rel)</w:t>
      </w:r>
    </w:p>
    <w:p w:rsidR="00000000" w:rsidDel="00000000" w:rsidP="00000000" w:rsidRDefault="00000000" w:rsidRPr="00000000" w14:paraId="000005ED">
      <w:pPr>
        <w:rPr/>
      </w:pPr>
      <w:r w:rsidDel="00000000" w:rsidR="00000000" w:rsidRPr="00000000">
        <w:rPr>
          <w:rtl w:val="0"/>
        </w:rPr>
      </w:r>
    </w:p>
    <w:p w:rsidR="00000000" w:rsidDel="00000000" w:rsidP="00000000" w:rsidRDefault="00000000" w:rsidRPr="00000000" w14:paraId="000005EE">
      <w:pPr>
        <w:rPr/>
      </w:pPr>
      <w:r w:rsidDel="00000000" w:rsidR="00000000" w:rsidRPr="00000000">
        <w:rPr>
          <w:rtl w:val="0"/>
        </w:rPr>
        <w:t xml:space="preserve">abs_con_media &lt;- rel_con_media * precio_dom_pron</w:t>
      </w:r>
    </w:p>
    <w:p w:rsidR="00000000" w:rsidDel="00000000" w:rsidP="00000000" w:rsidRDefault="00000000" w:rsidRPr="00000000" w14:paraId="000005EF">
      <w:pPr>
        <w:rPr/>
      </w:pPr>
      <w:r w:rsidDel="00000000" w:rsidR="00000000" w:rsidRPr="00000000">
        <w:rPr>
          <w:rtl w:val="0"/>
        </w:rPr>
        <w:t xml:space="preserve">abs_con_lo80  &lt;- rel_con_lo80  * precio_dom_pron</w:t>
      </w:r>
    </w:p>
    <w:p w:rsidR="00000000" w:rsidDel="00000000" w:rsidP="00000000" w:rsidRDefault="00000000" w:rsidRPr="00000000" w14:paraId="000005F0">
      <w:pPr>
        <w:rPr/>
      </w:pPr>
      <w:r w:rsidDel="00000000" w:rsidR="00000000" w:rsidRPr="00000000">
        <w:rPr>
          <w:rtl w:val="0"/>
        </w:rPr>
        <w:t xml:space="preserve">abs_con_hi80  &lt;- rel_con_hi80  * precio_dom_pron</w:t>
      </w:r>
    </w:p>
    <w:p w:rsidR="00000000" w:rsidDel="00000000" w:rsidP="00000000" w:rsidRDefault="00000000" w:rsidRPr="00000000" w14:paraId="000005F1">
      <w:pPr>
        <w:rPr/>
      </w:pPr>
      <w:r w:rsidDel="00000000" w:rsidR="00000000" w:rsidRPr="00000000">
        <w:rPr>
          <w:rtl w:val="0"/>
        </w:rPr>
        <w:t xml:space="preserve">abs_con_lo95  &lt;- rel_con_lo95  * precio_dom_pron</w:t>
      </w:r>
    </w:p>
    <w:p w:rsidR="00000000" w:rsidDel="00000000" w:rsidP="00000000" w:rsidRDefault="00000000" w:rsidRPr="00000000" w14:paraId="000005F2">
      <w:pPr>
        <w:rPr/>
      </w:pPr>
      <w:r w:rsidDel="00000000" w:rsidR="00000000" w:rsidRPr="00000000">
        <w:rPr>
          <w:rtl w:val="0"/>
        </w:rPr>
        <w:t xml:space="preserve">abs_con_hi95  &lt;- rel_con_hi95  * precio_dom_pron</w:t>
      </w:r>
    </w:p>
    <w:p w:rsidR="00000000" w:rsidDel="00000000" w:rsidP="00000000" w:rsidRDefault="00000000" w:rsidRPr="00000000" w14:paraId="000005F3">
      <w:pPr>
        <w:rPr/>
      </w:pPr>
      <w:r w:rsidDel="00000000" w:rsidR="00000000" w:rsidRPr="00000000">
        <w:rPr>
          <w:rtl w:val="0"/>
        </w:rPr>
      </w:r>
    </w:p>
    <w:p w:rsidR="00000000" w:rsidDel="00000000" w:rsidP="00000000" w:rsidRDefault="00000000" w:rsidRPr="00000000" w14:paraId="000005F4">
      <w:pPr>
        <w:rPr/>
      </w:pPr>
      <w:r w:rsidDel="00000000" w:rsidR="00000000" w:rsidRPr="00000000">
        <w:rPr>
          <w:rtl w:val="0"/>
        </w:rPr>
        <w:t xml:space="preserve">fc_abs_con_arancel &lt;- construir_forecast_desde(pronostico_log_ratio,</w:t>
      </w:r>
    </w:p>
    <w:p w:rsidR="00000000" w:rsidDel="00000000" w:rsidP="00000000" w:rsidRDefault="00000000" w:rsidRPr="00000000" w14:paraId="000005F5">
      <w:pPr>
        <w:rPr/>
      </w:pPr>
      <w:r w:rsidDel="00000000" w:rsidR="00000000" w:rsidRPr="00000000">
        <w:rPr>
          <w:rtl w:val="0"/>
        </w:rPr>
        <w:t xml:space="preserve">                                               abs_con_media, abs_con_lo80, abs_con_hi80, abs_con_lo95, abs_con_hi95,</w:t>
      </w:r>
    </w:p>
    <w:p w:rsidR="00000000" w:rsidDel="00000000" w:rsidP="00000000" w:rsidRDefault="00000000" w:rsidRPr="00000000" w14:paraId="000005F6">
      <w:pPr>
        <w:rPr/>
      </w:pPr>
      <w:r w:rsidDel="00000000" w:rsidR="00000000" w:rsidRPr="00000000">
        <w:rPr>
          <w:rtl w:val="0"/>
        </w:rPr>
        <w:t xml:space="preserve">                                               historico_brecha_abs)</w:t>
      </w:r>
    </w:p>
    <w:p w:rsidR="00000000" w:rsidDel="00000000" w:rsidP="00000000" w:rsidRDefault="00000000" w:rsidRPr="00000000" w14:paraId="000005F7">
      <w:pPr>
        <w:rPr/>
      </w:pPr>
      <w:r w:rsidDel="00000000" w:rsidR="00000000" w:rsidRPr="00000000">
        <w:rPr>
          <w:rtl w:val="0"/>
        </w:rPr>
      </w:r>
    </w:p>
    <w:p w:rsidR="00000000" w:rsidDel="00000000" w:rsidP="00000000" w:rsidRDefault="00000000" w:rsidRPr="00000000" w14:paraId="000005F8">
      <w:pPr>
        <w:rPr/>
      </w:pPr>
      <w:r w:rsidDel="00000000" w:rsidR="00000000" w:rsidRPr="00000000">
        <w:rPr>
          <w:rtl w:val="0"/>
        </w:rPr>
        <w:t xml:space="preserve"># Ajuste visual del histórico SOLO para los paneles "CON 43%"</w:t>
      </w:r>
    </w:p>
    <w:p w:rsidR="00000000" w:rsidDel="00000000" w:rsidP="00000000" w:rsidRDefault="00000000" w:rsidRPr="00000000" w14:paraId="000005F9">
      <w:pPr>
        <w:rPr/>
      </w:pPr>
      <w:r w:rsidDel="00000000" w:rsidR="00000000" w:rsidRPr="00000000">
        <w:rPr>
          <w:rtl w:val="0"/>
        </w:rPr>
        <w:t xml:space="preserve">historico_rel_con14 &lt;- exp(serie_log_ratio + desplazamiento_14) - 1</w:t>
      </w:r>
    </w:p>
    <w:p w:rsidR="00000000" w:rsidDel="00000000" w:rsidP="00000000" w:rsidRDefault="00000000" w:rsidRPr="00000000" w14:paraId="000005FA">
      <w:pPr>
        <w:rPr/>
      </w:pPr>
      <w:r w:rsidDel="00000000" w:rsidR="00000000" w:rsidRPr="00000000">
        <w:rPr>
          <w:rtl w:val="0"/>
        </w:rPr>
        <w:t xml:space="preserve">historico_abs_con14 &lt;- historico_rel_con14 * serie_precio_domestico</w:t>
      </w:r>
    </w:p>
    <w:p w:rsidR="00000000" w:rsidDel="00000000" w:rsidP="00000000" w:rsidRDefault="00000000" w:rsidRPr="00000000" w14:paraId="000005FB">
      <w:pPr>
        <w:rPr/>
      </w:pPr>
      <w:r w:rsidDel="00000000" w:rsidR="00000000" w:rsidRPr="00000000">
        <w:rPr>
          <w:rtl w:val="0"/>
        </w:rPr>
        <w:t xml:space="preserve">fc_rel_con_arancel$x &lt;- ts(as.numeric(historico_rel_con14), start = start(serie_log_ratio),        frequency = frequency(serie_log_ratio))</w:t>
      </w:r>
    </w:p>
    <w:p w:rsidR="00000000" w:rsidDel="00000000" w:rsidP="00000000" w:rsidRDefault="00000000" w:rsidRPr="00000000" w14:paraId="000005FC">
      <w:pPr>
        <w:rPr/>
      </w:pPr>
      <w:r w:rsidDel="00000000" w:rsidR="00000000" w:rsidRPr="00000000">
        <w:rPr>
          <w:rtl w:val="0"/>
        </w:rPr>
        <w:t xml:space="preserve">fc_abs_con_arancel$x &lt;- ts(as.numeric(historico_abs_con14), start = start(serie_precio_domestico), frequency = frequency(serie_precio_domestico))</w:t>
      </w:r>
    </w:p>
    <w:p w:rsidR="00000000" w:rsidDel="00000000" w:rsidP="00000000" w:rsidRDefault="00000000" w:rsidRPr="00000000" w14:paraId="000005FD">
      <w:pPr>
        <w:rPr/>
      </w:pPr>
      <w:r w:rsidDel="00000000" w:rsidR="00000000" w:rsidRPr="00000000">
        <w:rPr>
          <w:rtl w:val="0"/>
        </w:rPr>
      </w:r>
    </w:p>
    <w:p w:rsidR="00000000" w:rsidDel="00000000" w:rsidP="00000000" w:rsidRDefault="00000000" w:rsidRPr="00000000" w14:paraId="000005FE">
      <w:pPr>
        <w:rPr/>
      </w:pPr>
      <w:r w:rsidDel="00000000" w:rsidR="00000000" w:rsidRPr="00000000">
        <w:rPr>
          <w:rtl w:val="0"/>
        </w:rPr>
        <w:t xml:space="preserve"># ============================================</w:t>
      </w:r>
    </w:p>
    <w:p w:rsidR="00000000" w:rsidDel="00000000" w:rsidP="00000000" w:rsidRDefault="00000000" w:rsidRPr="00000000" w14:paraId="000005FF">
      <w:pPr>
        <w:rPr/>
      </w:pPr>
      <w:r w:rsidDel="00000000" w:rsidR="00000000" w:rsidRPr="00000000">
        <w:rPr>
          <w:rtl w:val="0"/>
        </w:rPr>
        <w:t xml:space="preserve"># 8) Gráficos 2x2 con línea en cero</w:t>
      </w:r>
    </w:p>
    <w:p w:rsidR="00000000" w:rsidDel="00000000" w:rsidP="00000000" w:rsidRDefault="00000000" w:rsidRPr="00000000" w14:paraId="00000600">
      <w:pPr>
        <w:rPr/>
      </w:pPr>
      <w:r w:rsidDel="00000000" w:rsidR="00000000" w:rsidRPr="00000000">
        <w:rPr>
          <w:rtl w:val="0"/>
        </w:rPr>
        <w:t xml:space="preserve"># (Graficamos diferencias relativa/absoluta, con y sin 43%)</w:t>
      </w:r>
    </w:p>
    <w:p w:rsidR="00000000" w:rsidDel="00000000" w:rsidP="00000000" w:rsidRDefault="00000000" w:rsidRPr="00000000" w14:paraId="00000601">
      <w:pPr>
        <w:rPr/>
      </w:pPr>
      <w:r w:rsidDel="00000000" w:rsidR="00000000" w:rsidRPr="00000000">
        <w:rPr>
          <w:rtl w:val="0"/>
        </w:rPr>
        <w:t xml:space="preserve"># ============================================</w:t>
      </w:r>
    </w:p>
    <w:p w:rsidR="00000000" w:rsidDel="00000000" w:rsidP="00000000" w:rsidRDefault="00000000" w:rsidRPr="00000000" w14:paraId="00000602">
      <w:pPr>
        <w:rPr/>
      </w:pPr>
      <w:r w:rsidDel="00000000" w:rsidR="00000000" w:rsidRPr="00000000">
        <w:rPr>
          <w:rtl w:val="0"/>
        </w:rPr>
        <w:t xml:space="preserve">plot_con_cero &lt;- function(fc_obj, titulo = "", ylab = "", marcar_inicio = TRUE) {</w:t>
      </w:r>
    </w:p>
    <w:p w:rsidR="00000000" w:rsidDel="00000000" w:rsidP="00000000" w:rsidRDefault="00000000" w:rsidRPr="00000000" w14:paraId="00000603">
      <w:pPr>
        <w:rPr/>
      </w:pPr>
      <w:r w:rsidDel="00000000" w:rsidR="00000000" w:rsidRPr="00000000">
        <w:rPr>
          <w:rtl w:val="0"/>
        </w:rPr>
        <w:t xml:space="preserve">  plot(fc_obj, main = titulo, ylab = ylab)</w:t>
      </w:r>
    </w:p>
    <w:p w:rsidR="00000000" w:rsidDel="00000000" w:rsidP="00000000" w:rsidRDefault="00000000" w:rsidRPr="00000000" w14:paraId="00000604">
      <w:pPr>
        <w:rPr/>
      </w:pPr>
      <w:r w:rsidDel="00000000" w:rsidR="00000000" w:rsidRPr="00000000">
        <w:rPr>
          <w:rtl w:val="0"/>
        </w:rPr>
        <w:t xml:space="preserve">  abline(h = 0, lty = 2, lwd = 1.2, col = "gray50")     # referencia de paridad</w:t>
      </w:r>
    </w:p>
    <w:p w:rsidR="00000000" w:rsidDel="00000000" w:rsidP="00000000" w:rsidRDefault="00000000" w:rsidRPr="00000000" w14:paraId="00000605">
      <w:pPr>
        <w:rPr/>
      </w:pPr>
      <w:r w:rsidDel="00000000" w:rsidR="00000000" w:rsidRPr="00000000">
        <w:rPr>
          <w:rtl w:val="0"/>
        </w:rPr>
        <w:t xml:space="preserve">  if (marcar_inicio) {</w:t>
      </w:r>
    </w:p>
    <w:p w:rsidR="00000000" w:rsidDel="00000000" w:rsidP="00000000" w:rsidRDefault="00000000" w:rsidRPr="00000000" w14:paraId="00000606">
      <w:pPr>
        <w:rPr/>
      </w:pPr>
      <w:r w:rsidDel="00000000" w:rsidR="00000000" w:rsidRPr="00000000">
        <w:rPr>
          <w:rtl w:val="0"/>
        </w:rPr>
        <w:t xml:space="preserve">    x0 &lt;- time(fc_obj$mean)[1]                          # inicio del horizonte</w:t>
      </w:r>
    </w:p>
    <w:p w:rsidR="00000000" w:rsidDel="00000000" w:rsidP="00000000" w:rsidRDefault="00000000" w:rsidRPr="00000000" w14:paraId="00000607">
      <w:pPr>
        <w:rPr/>
      </w:pPr>
      <w:r w:rsidDel="00000000" w:rsidR="00000000" w:rsidRPr="00000000">
        <w:rPr>
          <w:rtl w:val="0"/>
        </w:rPr>
        <w:t xml:space="preserve">    abline(v = x0, lty = 3, lwd = 1, col = "gray60")</w:t>
      </w:r>
    </w:p>
    <w:p w:rsidR="00000000" w:rsidDel="00000000" w:rsidP="00000000" w:rsidRDefault="00000000" w:rsidRPr="00000000" w14:paraId="00000608">
      <w:pPr>
        <w:rPr/>
      </w:pPr>
      <w:r w:rsidDel="00000000" w:rsidR="00000000" w:rsidRPr="00000000">
        <w:rPr>
          <w:rtl w:val="0"/>
        </w:rPr>
        <w:t xml:space="preserve">  }</w:t>
      </w:r>
    </w:p>
    <w:p w:rsidR="00000000" w:rsidDel="00000000" w:rsidP="00000000" w:rsidRDefault="00000000" w:rsidRPr="00000000" w14:paraId="00000609">
      <w:pPr>
        <w:rPr/>
      </w:pPr>
      <w:r w:rsidDel="00000000" w:rsidR="00000000" w:rsidRPr="00000000">
        <w:rPr>
          <w:rtl w:val="0"/>
        </w:rPr>
        <w:t xml:space="preserve">}</w:t>
      </w:r>
    </w:p>
    <w:p w:rsidR="00000000" w:rsidDel="00000000" w:rsidP="00000000" w:rsidRDefault="00000000" w:rsidRPr="00000000" w14:paraId="0000060A">
      <w:pPr>
        <w:rPr/>
      </w:pPr>
      <w:r w:rsidDel="00000000" w:rsidR="00000000" w:rsidRPr="00000000">
        <w:rPr>
          <w:rtl w:val="0"/>
        </w:rPr>
      </w:r>
    </w:p>
    <w:p w:rsidR="00000000" w:rsidDel="00000000" w:rsidP="00000000" w:rsidRDefault="00000000" w:rsidRPr="00000000" w14:paraId="0000060B">
      <w:pPr>
        <w:rPr/>
      </w:pPr>
      <w:r w:rsidDel="00000000" w:rsidR="00000000" w:rsidRPr="00000000">
        <w:rPr>
          <w:rtl w:val="0"/>
        </w:rPr>
        <w:t xml:space="preserve">op &lt;- par(mfrow = c(2,2))</w:t>
      </w:r>
    </w:p>
    <w:p w:rsidR="00000000" w:rsidDel="00000000" w:rsidP="00000000" w:rsidRDefault="00000000" w:rsidRPr="00000000" w14:paraId="0000060C">
      <w:pPr>
        <w:rPr/>
      </w:pPr>
      <w:r w:rsidDel="00000000" w:rsidR="00000000" w:rsidRPr="00000000">
        <w:rPr>
          <w:rtl w:val="0"/>
        </w:rPr>
        <w:t xml:space="preserve">plot_con_cero(fc_abs_sin,         titulo = "Diferencia Absoluta SIN medidas", ylab = "USD/t")</w:t>
      </w:r>
    </w:p>
    <w:p w:rsidR="00000000" w:rsidDel="00000000" w:rsidP="00000000" w:rsidRDefault="00000000" w:rsidRPr="00000000" w14:paraId="0000060D">
      <w:pPr>
        <w:rPr/>
      </w:pPr>
      <w:r w:rsidDel="00000000" w:rsidR="00000000" w:rsidRPr="00000000">
        <w:rPr>
          <w:rtl w:val="0"/>
        </w:rPr>
        <w:t xml:space="preserve">plot_con_cero(fc_rel_sin,         titulo = "Diferencia Relativa SIN medidas")</w:t>
      </w:r>
    </w:p>
    <w:p w:rsidR="00000000" w:rsidDel="00000000" w:rsidP="00000000" w:rsidRDefault="00000000" w:rsidRPr="00000000" w14:paraId="0000060E">
      <w:pPr>
        <w:rPr/>
      </w:pPr>
      <w:r w:rsidDel="00000000" w:rsidR="00000000" w:rsidRPr="00000000">
        <w:rPr>
          <w:rtl w:val="0"/>
        </w:rPr>
        <w:t xml:space="preserve">plot_con_cero(fc_abs_con_arancel, titulo = "Diferencia Absoluta CON derecho 43%", ylab = "USD/t")</w:t>
      </w:r>
    </w:p>
    <w:p w:rsidR="00000000" w:rsidDel="00000000" w:rsidP="00000000" w:rsidRDefault="00000000" w:rsidRPr="00000000" w14:paraId="0000060F">
      <w:pPr>
        <w:rPr/>
      </w:pPr>
      <w:r w:rsidDel="00000000" w:rsidR="00000000" w:rsidRPr="00000000">
        <w:rPr>
          <w:rtl w:val="0"/>
        </w:rPr>
        <w:t xml:space="preserve">plot_con_cero(fc_rel_con_arancel, titulo = "Diferencia Relativa CON derecho 43%")</w:t>
      </w:r>
    </w:p>
    <w:p w:rsidR="00000000" w:rsidDel="00000000" w:rsidP="00000000" w:rsidRDefault="00000000" w:rsidRPr="00000000" w14:paraId="00000610">
      <w:pPr>
        <w:rPr/>
      </w:pPr>
      <w:r w:rsidDel="00000000" w:rsidR="00000000" w:rsidRPr="00000000">
        <w:rPr>
          <w:rtl w:val="0"/>
        </w:rPr>
        <w:t xml:space="preserve">par(op)</w:t>
      </w:r>
    </w:p>
    <w:p w:rsidR="00000000" w:rsidDel="00000000" w:rsidP="00000000" w:rsidRDefault="00000000" w:rsidRPr="00000000" w14:paraId="00000611">
      <w:pPr>
        <w:rPr/>
      </w:pPr>
      <w:r w:rsidDel="00000000" w:rsidR="00000000" w:rsidRPr="00000000">
        <w:rPr>
          <w:rtl w:val="0"/>
        </w:rPr>
      </w:r>
    </w:p>
    <w:p w:rsidR="00000000" w:rsidDel="00000000" w:rsidP="00000000" w:rsidRDefault="00000000" w:rsidRPr="00000000" w14:paraId="00000612">
      <w:pPr>
        <w:rPr/>
      </w:pPr>
      <w:r w:rsidDel="00000000" w:rsidR="00000000" w:rsidRPr="00000000">
        <w:rPr>
          <w:rtl w:val="0"/>
        </w:rPr>
        <w:t xml:space="preserve"># ============================================</w:t>
      </w:r>
    </w:p>
    <w:p w:rsidR="00000000" w:rsidDel="00000000" w:rsidP="00000000" w:rsidRDefault="00000000" w:rsidRPr="00000000" w14:paraId="00000613">
      <w:pPr>
        <w:rPr/>
      </w:pPr>
      <w:r w:rsidDel="00000000" w:rsidR="00000000" w:rsidRPr="00000000">
        <w:rPr>
          <w:rtl w:val="0"/>
        </w:rPr>
        <w:t xml:space="preserve"># 9) Exportar Excel (cuatro hojas)</w:t>
      </w:r>
    </w:p>
    <w:p w:rsidR="00000000" w:rsidDel="00000000" w:rsidP="00000000" w:rsidRDefault="00000000" w:rsidRPr="00000000" w14:paraId="00000614">
      <w:pPr>
        <w:rPr/>
      </w:pPr>
      <w:r w:rsidDel="00000000" w:rsidR="00000000" w:rsidRPr="00000000">
        <w:rPr>
          <w:rtl w:val="0"/>
        </w:rPr>
        <w:t xml:space="preserve"># (Guardamos tablas de proyección para uso en informe)</w:t>
      </w:r>
    </w:p>
    <w:p w:rsidR="00000000" w:rsidDel="00000000" w:rsidP="00000000" w:rsidRDefault="00000000" w:rsidRPr="00000000" w14:paraId="00000615">
      <w:pPr>
        <w:rPr/>
      </w:pPr>
      <w:r w:rsidDel="00000000" w:rsidR="00000000" w:rsidRPr="00000000">
        <w:rPr>
          <w:rtl w:val="0"/>
        </w:rPr>
        <w:t xml:space="preserve"># ============================================</w:t>
      </w:r>
    </w:p>
    <w:p w:rsidR="00000000" w:rsidDel="00000000" w:rsidP="00000000" w:rsidRDefault="00000000" w:rsidRPr="00000000" w14:paraId="00000616">
      <w:pPr>
        <w:rPr/>
      </w:pPr>
      <w:r w:rsidDel="00000000" w:rsidR="00000000" w:rsidRPr="00000000">
        <w:rPr>
          <w:rtl w:val="0"/>
        </w:rPr>
        <w:t xml:space="preserve">libro &lt;- createWorkbook()</w:t>
      </w:r>
    </w:p>
    <w:p w:rsidR="00000000" w:rsidDel="00000000" w:rsidP="00000000" w:rsidRDefault="00000000" w:rsidRPr="00000000" w14:paraId="00000617">
      <w:pPr>
        <w:rPr/>
      </w:pPr>
      <w:r w:rsidDel="00000000" w:rsidR="00000000" w:rsidRPr="00000000">
        <w:rPr>
          <w:rtl w:val="0"/>
        </w:rPr>
        <w:t xml:space="preserve">addWorksheet(libro, "Abs Sin Dumping")</w:t>
      </w:r>
    </w:p>
    <w:p w:rsidR="00000000" w:rsidDel="00000000" w:rsidP="00000000" w:rsidRDefault="00000000" w:rsidRPr="00000000" w14:paraId="00000618">
      <w:pPr>
        <w:rPr/>
      </w:pPr>
      <w:r w:rsidDel="00000000" w:rsidR="00000000" w:rsidRPr="00000000">
        <w:rPr>
          <w:rtl w:val="0"/>
        </w:rPr>
        <w:t xml:space="preserve">addWorksheet(libro, "Rel Sin Dumping")</w:t>
      </w:r>
    </w:p>
    <w:p w:rsidR="00000000" w:rsidDel="00000000" w:rsidP="00000000" w:rsidRDefault="00000000" w:rsidRPr="00000000" w14:paraId="00000619">
      <w:pPr>
        <w:rPr/>
      </w:pPr>
      <w:r w:rsidDel="00000000" w:rsidR="00000000" w:rsidRPr="00000000">
        <w:rPr>
          <w:rtl w:val="0"/>
        </w:rPr>
        <w:t xml:space="preserve">addWorksheet(libro, "Abs Con Dumping 43%")</w:t>
      </w:r>
    </w:p>
    <w:p w:rsidR="00000000" w:rsidDel="00000000" w:rsidP="00000000" w:rsidRDefault="00000000" w:rsidRPr="00000000" w14:paraId="0000061A">
      <w:pPr>
        <w:rPr/>
      </w:pPr>
      <w:r w:rsidDel="00000000" w:rsidR="00000000" w:rsidRPr="00000000">
        <w:rPr>
          <w:rtl w:val="0"/>
        </w:rPr>
        <w:t xml:space="preserve">addWorksheet(libro, "Rel Con Dumping 43%")</w:t>
      </w:r>
    </w:p>
    <w:p w:rsidR="00000000" w:rsidDel="00000000" w:rsidP="00000000" w:rsidRDefault="00000000" w:rsidRPr="00000000" w14:paraId="0000061B">
      <w:pPr>
        <w:rPr/>
      </w:pPr>
      <w:r w:rsidDel="00000000" w:rsidR="00000000" w:rsidRPr="00000000">
        <w:rPr>
          <w:rtl w:val="0"/>
        </w:rPr>
      </w:r>
    </w:p>
    <w:p w:rsidR="00000000" w:rsidDel="00000000" w:rsidP="00000000" w:rsidRDefault="00000000" w:rsidRPr="00000000" w14:paraId="0000061C">
      <w:pPr>
        <w:rPr/>
      </w:pPr>
      <w:r w:rsidDel="00000000" w:rsidR="00000000" w:rsidRPr="00000000">
        <w:rPr>
          <w:rtl w:val="0"/>
        </w:rPr>
        <w:t xml:space="preserve">writeData(libro, "Abs Sin Dumping",   df_abs_sin)</w:t>
      </w:r>
    </w:p>
    <w:p w:rsidR="00000000" w:rsidDel="00000000" w:rsidP="00000000" w:rsidRDefault="00000000" w:rsidRPr="00000000" w14:paraId="0000061D">
      <w:pPr>
        <w:rPr/>
      </w:pPr>
      <w:r w:rsidDel="00000000" w:rsidR="00000000" w:rsidRPr="00000000">
        <w:rPr>
          <w:rtl w:val="0"/>
        </w:rPr>
        <w:t xml:space="preserve">writeData(libro, "Rel Sin Dumping",   df_rel_sin)</w:t>
      </w:r>
    </w:p>
    <w:p w:rsidR="00000000" w:rsidDel="00000000" w:rsidP="00000000" w:rsidRDefault="00000000" w:rsidRPr="00000000" w14:paraId="0000061E">
      <w:pPr>
        <w:rPr/>
      </w:pPr>
      <w:r w:rsidDel="00000000" w:rsidR="00000000" w:rsidRPr="00000000">
        <w:rPr>
          <w:rtl w:val="0"/>
        </w:rPr>
        <w:t xml:space="preserve">writeData(libro, "Abs Con Dumping 43%", df_abs_con)</w:t>
      </w:r>
    </w:p>
    <w:p w:rsidR="00000000" w:rsidDel="00000000" w:rsidP="00000000" w:rsidRDefault="00000000" w:rsidRPr="00000000" w14:paraId="0000061F">
      <w:pPr>
        <w:rPr/>
      </w:pPr>
      <w:r w:rsidDel="00000000" w:rsidR="00000000" w:rsidRPr="00000000">
        <w:rPr>
          <w:rtl w:val="0"/>
        </w:rPr>
        <w:t xml:space="preserve">writeData(libro, "Rel Con Dumping 43%", df_rel_con)</w:t>
      </w:r>
    </w:p>
    <w:p w:rsidR="00000000" w:rsidDel="00000000" w:rsidP="00000000" w:rsidRDefault="00000000" w:rsidRPr="00000000" w14:paraId="00000620">
      <w:pPr>
        <w:rPr/>
      </w:pPr>
      <w:r w:rsidDel="00000000" w:rsidR="00000000" w:rsidRPr="00000000">
        <w:rPr>
          <w:rtl w:val="0"/>
        </w:rPr>
      </w:r>
    </w:p>
    <w:p w:rsidR="00000000" w:rsidDel="00000000" w:rsidP="00000000" w:rsidRDefault="00000000" w:rsidRPr="00000000" w14:paraId="00000621">
      <w:pPr>
        <w:rPr/>
      </w:pPr>
      <w:r w:rsidDel="00000000" w:rsidR="00000000" w:rsidRPr="00000000">
        <w:rPr>
          <w:rtl w:val="0"/>
        </w:rPr>
        <w:t xml:space="preserve">saveWorkbook(libro, "proyecciones_dumping_logratio.xlsx", overwrite = TRUE)</w:t>
      </w:r>
    </w:p>
    <w:p w:rsidR="00000000" w:rsidDel="00000000" w:rsidP="00000000" w:rsidRDefault="00000000" w:rsidRPr="00000000" w14:paraId="00000622">
      <w:pPr>
        <w:rPr/>
      </w:pPr>
      <w:r w:rsidDel="00000000" w:rsidR="00000000" w:rsidRPr="00000000">
        <w:rPr>
          <w:rtl w:val="0"/>
        </w:rPr>
      </w:r>
    </w:p>
    <w:p w:rsidR="00000000" w:rsidDel="00000000" w:rsidP="00000000" w:rsidRDefault="00000000" w:rsidRPr="00000000" w14:paraId="00000623">
      <w:pPr>
        <w:rPr/>
      </w:pPr>
      <w:r w:rsidDel="00000000" w:rsidR="00000000" w:rsidRPr="00000000">
        <w:rPr>
          <w:rtl w:val="0"/>
        </w:rPr>
        <w:t xml:space="preserve"># ============================================</w:t>
      </w:r>
    </w:p>
    <w:p w:rsidR="00000000" w:rsidDel="00000000" w:rsidP="00000000" w:rsidRDefault="00000000" w:rsidRPr="00000000" w14:paraId="00000624">
      <w:pPr>
        <w:rPr/>
      </w:pPr>
      <w:r w:rsidDel="00000000" w:rsidR="00000000" w:rsidRPr="00000000">
        <w:rPr>
          <w:rtl w:val="0"/>
        </w:rPr>
        <w:t xml:space="preserve"># 10) Resumen y diagnóstico</w:t>
      </w:r>
    </w:p>
    <w:p w:rsidR="00000000" w:rsidDel="00000000" w:rsidP="00000000" w:rsidRDefault="00000000" w:rsidRPr="00000000" w14:paraId="00000625">
      <w:pPr>
        <w:rPr/>
      </w:pPr>
      <w:r w:rsidDel="00000000" w:rsidR="00000000" w:rsidRPr="00000000">
        <w:rPr>
          <w:rtl w:val="0"/>
        </w:rPr>
        <w:t xml:space="preserve"># (Promedios a 36 meses y prueba Ljung–Box en residuos)</w:t>
      </w:r>
    </w:p>
    <w:p w:rsidR="00000000" w:rsidDel="00000000" w:rsidP="00000000" w:rsidRDefault="00000000" w:rsidRPr="00000000" w14:paraId="00000626">
      <w:pPr>
        <w:rPr/>
      </w:pPr>
      <w:r w:rsidDel="00000000" w:rsidR="00000000" w:rsidRPr="00000000">
        <w:rPr>
          <w:rtl w:val="0"/>
        </w:rPr>
        <w:t xml:space="preserve"># ============================================</w:t>
      </w:r>
    </w:p>
    <w:p w:rsidR="00000000" w:rsidDel="00000000" w:rsidP="00000000" w:rsidRDefault="00000000" w:rsidRPr="00000000" w14:paraId="00000627">
      <w:pPr>
        <w:rPr/>
      </w:pPr>
      <w:r w:rsidDel="00000000" w:rsidR="00000000" w:rsidRPr="00000000">
        <w:rPr>
          <w:rtl w:val="0"/>
        </w:rPr>
        <w:t xml:space="preserve">prom_rel_sin_pct &lt;- round(mean(brecha_rel_sin_pct), 2)</w:t>
      </w:r>
    </w:p>
    <w:p w:rsidR="00000000" w:rsidDel="00000000" w:rsidP="00000000" w:rsidRDefault="00000000" w:rsidRPr="00000000" w14:paraId="00000628">
      <w:pPr>
        <w:rPr/>
      </w:pPr>
      <w:r w:rsidDel="00000000" w:rsidR="00000000" w:rsidRPr="00000000">
        <w:rPr>
          <w:rtl w:val="0"/>
        </w:rPr>
        <w:t xml:space="preserve">prom_rel_con_pct &lt;- round(mean(brecha_rel_con_pct), 2)</w:t>
      </w:r>
    </w:p>
    <w:p w:rsidR="00000000" w:rsidDel="00000000" w:rsidP="00000000" w:rsidRDefault="00000000" w:rsidRPr="00000000" w14:paraId="00000629">
      <w:pPr>
        <w:rPr/>
      </w:pPr>
      <w:r w:rsidDel="00000000" w:rsidR="00000000" w:rsidRPr="00000000">
        <w:rPr>
          <w:rtl w:val="0"/>
        </w:rPr>
        <w:t xml:space="preserve">prom_abs_sin_usd &lt;- round(mean(brecha_abs_sin_media), 2)</w:t>
      </w:r>
    </w:p>
    <w:p w:rsidR="00000000" w:rsidDel="00000000" w:rsidP="00000000" w:rsidRDefault="00000000" w:rsidRPr="00000000" w14:paraId="0000062A">
      <w:pPr>
        <w:rPr/>
      </w:pPr>
      <w:r w:rsidDel="00000000" w:rsidR="00000000" w:rsidRPr="00000000">
        <w:rPr>
          <w:rtl w:val="0"/>
        </w:rPr>
        <w:t xml:space="preserve">prom_abs_con_usd &lt;- round(mean(brecha_abs_con_media), 2)</w:t>
      </w:r>
    </w:p>
    <w:p w:rsidR="00000000" w:rsidDel="00000000" w:rsidP="00000000" w:rsidRDefault="00000000" w:rsidRPr="00000000" w14:paraId="0000062B">
      <w:pPr>
        <w:rPr/>
      </w:pPr>
      <w:r w:rsidDel="00000000" w:rsidR="00000000" w:rsidRPr="00000000">
        <w:rPr>
          <w:rtl w:val="0"/>
        </w:rPr>
        <w:t xml:space="preserve">tasa_neutral     &lt;- 1/mean(razon_base) - 1  # neutral (phi=1)</w:t>
      </w:r>
    </w:p>
    <w:p w:rsidR="00000000" w:rsidDel="00000000" w:rsidP="00000000" w:rsidRDefault="00000000" w:rsidRPr="00000000" w14:paraId="0000062C">
      <w:pPr>
        <w:rPr/>
      </w:pPr>
      <w:r w:rsidDel="00000000" w:rsidR="00000000" w:rsidRPr="00000000">
        <w:rPr>
          <w:rtl w:val="0"/>
        </w:rPr>
      </w:r>
    </w:p>
    <w:p w:rsidR="00000000" w:rsidDel="00000000" w:rsidP="00000000" w:rsidRDefault="00000000" w:rsidRPr="00000000" w14:paraId="0000062D">
      <w:pPr>
        <w:rPr/>
      </w:pPr>
      <w:r w:rsidDel="00000000" w:rsidR="00000000" w:rsidRPr="00000000">
        <w:rPr>
          <w:rtl w:val="0"/>
        </w:rPr>
        <w:t xml:space="preserve">cat("\n--- Promedios 36m ---\n")</w:t>
      </w:r>
    </w:p>
    <w:p w:rsidR="00000000" w:rsidDel="00000000" w:rsidP="00000000" w:rsidRDefault="00000000" w:rsidRPr="00000000" w14:paraId="0000062E">
      <w:pPr>
        <w:rPr/>
      </w:pPr>
      <w:r w:rsidDel="00000000" w:rsidR="00000000" w:rsidRPr="00000000">
        <w:rPr>
          <w:rtl w:val="0"/>
        </w:rPr>
        <w:t xml:space="preserve">cat("Rel %  SIN: ", prom_rel_sin_pct, "%\n")</w:t>
      </w:r>
    </w:p>
    <w:p w:rsidR="00000000" w:rsidDel="00000000" w:rsidP="00000000" w:rsidRDefault="00000000" w:rsidRPr="00000000" w14:paraId="0000062F">
      <w:pPr>
        <w:rPr/>
      </w:pPr>
      <w:r w:rsidDel="00000000" w:rsidR="00000000" w:rsidRPr="00000000">
        <w:rPr>
          <w:rtl w:val="0"/>
        </w:rPr>
        <w:t xml:space="preserve">cat("Rel %  CON: ", prom_rel_con_pct, "%\n")</w:t>
      </w:r>
    </w:p>
    <w:p w:rsidR="00000000" w:rsidDel="00000000" w:rsidP="00000000" w:rsidRDefault="00000000" w:rsidRPr="00000000" w14:paraId="00000630">
      <w:pPr>
        <w:rPr/>
      </w:pPr>
      <w:r w:rsidDel="00000000" w:rsidR="00000000" w:rsidRPr="00000000">
        <w:rPr>
          <w:rtl w:val="0"/>
        </w:rPr>
        <w:t xml:space="preserve">cat("Abs USD SIN:", prom_abs_sin_usd, "US$/t\n")</w:t>
      </w:r>
    </w:p>
    <w:p w:rsidR="00000000" w:rsidDel="00000000" w:rsidP="00000000" w:rsidRDefault="00000000" w:rsidRPr="00000000" w14:paraId="00000631">
      <w:pPr>
        <w:rPr/>
      </w:pPr>
      <w:r w:rsidDel="00000000" w:rsidR="00000000" w:rsidRPr="00000000">
        <w:rPr>
          <w:rtl w:val="0"/>
        </w:rPr>
        <w:t xml:space="preserve">cat("Abs USD CON:", prom_abs_con_usd, "US$/t\n")</w:t>
      </w:r>
    </w:p>
    <w:p w:rsidR="00000000" w:rsidDel="00000000" w:rsidP="00000000" w:rsidRDefault="00000000" w:rsidRPr="00000000" w14:paraId="00000632">
      <w:pPr>
        <w:rPr/>
      </w:pPr>
      <w:r w:rsidDel="00000000" w:rsidR="00000000" w:rsidRPr="00000000">
        <w:rPr>
          <w:rtl w:val="0"/>
        </w:rPr>
        <w:t xml:space="preserve">cat("Arancel neutral (phi=1):", round(100*tasa_neutral, 2), "%\n\n")</w:t>
      </w:r>
    </w:p>
    <w:p w:rsidR="00000000" w:rsidDel="00000000" w:rsidP="00000000" w:rsidRDefault="00000000" w:rsidRPr="00000000" w14:paraId="00000633">
      <w:pPr>
        <w:rPr/>
      </w:pPr>
      <w:r w:rsidDel="00000000" w:rsidR="00000000" w:rsidRPr="00000000">
        <w:rPr>
          <w:rtl w:val="0"/>
        </w:rPr>
      </w:r>
    </w:p>
    <w:p w:rsidR="00000000" w:rsidDel="00000000" w:rsidP="00000000" w:rsidRDefault="00000000" w:rsidRPr="00000000" w14:paraId="00000634">
      <w:pPr>
        <w:rPr/>
      </w:pPr>
      <w:r w:rsidDel="00000000" w:rsidR="00000000" w:rsidRPr="00000000">
        <w:rPr>
          <w:rtl w:val="0"/>
        </w:rPr>
        <w:t xml:space="preserve"># ACF/PACF de las series (inspección visual)</w:t>
      </w:r>
    </w:p>
    <w:p w:rsidR="00000000" w:rsidDel="00000000" w:rsidP="00000000" w:rsidRDefault="00000000" w:rsidRPr="00000000" w14:paraId="00000635">
      <w:pPr>
        <w:rPr/>
      </w:pPr>
      <w:r w:rsidDel="00000000" w:rsidR="00000000" w:rsidRPr="00000000">
        <w:rPr>
          <w:rtl w:val="0"/>
        </w:rPr>
        <w:t xml:space="preserve">etq_imp_corta  &lt;- "Precio CIF China"</w:t>
      </w:r>
    </w:p>
    <w:p w:rsidR="00000000" w:rsidDel="00000000" w:rsidP="00000000" w:rsidRDefault="00000000" w:rsidRPr="00000000" w14:paraId="00000636">
      <w:pPr>
        <w:rPr/>
      </w:pPr>
      <w:r w:rsidDel="00000000" w:rsidR="00000000" w:rsidRPr="00000000">
        <w:rPr>
          <w:rtl w:val="0"/>
        </w:rPr>
        <w:t xml:space="preserve">etq_dom_corta  &lt;- "Precio RD"</w:t>
      </w:r>
    </w:p>
    <w:p w:rsidR="00000000" w:rsidDel="00000000" w:rsidP="00000000" w:rsidRDefault="00000000" w:rsidRPr="00000000" w14:paraId="00000637">
      <w:pPr>
        <w:rPr/>
      </w:pPr>
      <w:r w:rsidDel="00000000" w:rsidR="00000000" w:rsidRPr="00000000">
        <w:rPr>
          <w:rtl w:val="0"/>
        </w:rPr>
        <w:t xml:space="preserve">titulo_ratio   &lt;- paste0("Log(", etq_imp_corta, " / ", etq_dom_corta, ")")</w:t>
      </w:r>
    </w:p>
    <w:p w:rsidR="00000000" w:rsidDel="00000000" w:rsidP="00000000" w:rsidRDefault="00000000" w:rsidRPr="00000000" w14:paraId="00000638">
      <w:pPr>
        <w:rPr/>
      </w:pPr>
      <w:r w:rsidDel="00000000" w:rsidR="00000000" w:rsidRPr="00000000">
        <w:rPr>
          <w:rtl w:val="0"/>
        </w:rPr>
        <w:t xml:space="preserve">titulo_pdom    &lt;- paste0("Log(", etq_dom_corta, ")")</w:t>
      </w:r>
    </w:p>
    <w:p w:rsidR="00000000" w:rsidDel="00000000" w:rsidP="00000000" w:rsidRDefault="00000000" w:rsidRPr="00000000" w14:paraId="00000639">
      <w:pPr>
        <w:rPr/>
      </w:pPr>
      <w:r w:rsidDel="00000000" w:rsidR="00000000" w:rsidRPr="00000000">
        <w:rPr>
          <w:rtl w:val="0"/>
        </w:rPr>
      </w:r>
    </w:p>
    <w:p w:rsidR="00000000" w:rsidDel="00000000" w:rsidP="00000000" w:rsidRDefault="00000000" w:rsidRPr="00000000" w14:paraId="0000063A">
      <w:pPr>
        <w:rPr/>
      </w:pPr>
      <w:r w:rsidDel="00000000" w:rsidR="00000000" w:rsidRPr="00000000">
        <w:rPr>
          <w:rtl w:val="0"/>
        </w:rPr>
        <w:t xml:space="preserve">par(mfrow = c(2,2))</w:t>
      </w:r>
    </w:p>
    <w:p w:rsidR="00000000" w:rsidDel="00000000" w:rsidP="00000000" w:rsidRDefault="00000000" w:rsidRPr="00000000" w14:paraId="0000063B">
      <w:pPr>
        <w:rPr/>
      </w:pPr>
      <w:r w:rsidDel="00000000" w:rsidR="00000000" w:rsidRPr="00000000">
        <w:rPr>
          <w:rtl w:val="0"/>
        </w:rPr>
        <w:t xml:space="preserve">acf(serie_log_ratio,               main = paste("ACF -",  titulo_ratio))</w:t>
      </w:r>
    </w:p>
    <w:p w:rsidR="00000000" w:rsidDel="00000000" w:rsidP="00000000" w:rsidRDefault="00000000" w:rsidRPr="00000000" w14:paraId="0000063C">
      <w:pPr>
        <w:rPr/>
      </w:pPr>
      <w:r w:rsidDel="00000000" w:rsidR="00000000" w:rsidRPr="00000000">
        <w:rPr>
          <w:rtl w:val="0"/>
        </w:rPr>
        <w:t xml:space="preserve">pacf(serie_log_ratio,              main = paste("PACF -", titulo_ratio))</w:t>
      </w:r>
    </w:p>
    <w:p w:rsidR="00000000" w:rsidDel="00000000" w:rsidP="00000000" w:rsidRDefault="00000000" w:rsidRPr="00000000" w14:paraId="0000063D">
      <w:pPr>
        <w:rPr/>
      </w:pPr>
      <w:r w:rsidDel="00000000" w:rsidR="00000000" w:rsidRPr="00000000">
        <w:rPr>
          <w:rtl w:val="0"/>
        </w:rPr>
        <w:t xml:space="preserve">acf(log(serie_precio_domestico),   main = paste("ACF -",  titulo_pdom))</w:t>
      </w:r>
    </w:p>
    <w:p w:rsidR="00000000" w:rsidDel="00000000" w:rsidP="00000000" w:rsidRDefault="00000000" w:rsidRPr="00000000" w14:paraId="0000063E">
      <w:pPr>
        <w:rPr/>
      </w:pPr>
      <w:r w:rsidDel="00000000" w:rsidR="00000000" w:rsidRPr="00000000">
        <w:rPr>
          <w:rtl w:val="0"/>
        </w:rPr>
        <w:t xml:space="preserve">pacf(log(serie_precio_domestico),  main = paste("PACF -", titulo_pdom))</w:t>
      </w:r>
    </w:p>
    <w:p w:rsidR="00000000" w:rsidDel="00000000" w:rsidP="00000000" w:rsidRDefault="00000000" w:rsidRPr="00000000" w14:paraId="0000063F">
      <w:pPr>
        <w:rPr/>
      </w:pPr>
      <w:r w:rsidDel="00000000" w:rsidR="00000000" w:rsidRPr="00000000">
        <w:rPr>
          <w:rtl w:val="0"/>
        </w:rPr>
      </w:r>
    </w:p>
    <w:p w:rsidR="00000000" w:rsidDel="00000000" w:rsidP="00000000" w:rsidRDefault="00000000" w:rsidRPr="00000000" w14:paraId="00000640">
      <w:pPr>
        <w:rPr/>
      </w:pPr>
      <w:r w:rsidDel="00000000" w:rsidR="00000000" w:rsidRPr="00000000">
        <w:rPr>
          <w:rtl w:val="0"/>
        </w:rPr>
        <w:t xml:space="preserve"># Ljung–Box en residuos (ruido blanco = sin autocorrelación)</w:t>
      </w:r>
    </w:p>
    <w:p w:rsidR="00000000" w:rsidDel="00000000" w:rsidP="00000000" w:rsidRDefault="00000000" w:rsidRPr="00000000" w14:paraId="00000641">
      <w:pPr>
        <w:rPr/>
      </w:pPr>
      <w:r w:rsidDel="00000000" w:rsidR="00000000" w:rsidRPr="00000000">
        <w:rPr>
          <w:rtl w:val="0"/>
        </w:rPr>
        <w:t xml:space="preserve">cat("\nLjung-Box residuos (log-ratio y precio doméstico):\n")</w:t>
      </w:r>
    </w:p>
    <w:p w:rsidR="00000000" w:rsidDel="00000000" w:rsidP="00000000" w:rsidRDefault="00000000" w:rsidRPr="00000000" w14:paraId="00000642">
      <w:pPr>
        <w:rPr/>
      </w:pPr>
      <w:r w:rsidDel="00000000" w:rsidR="00000000" w:rsidRPr="00000000">
        <w:rPr>
          <w:rtl w:val="0"/>
        </w:rPr>
        <w:t xml:space="preserve">print(Box.test(residuals(modelo_log_ratio),        lag = 12, type = "Ljung-Box", fitdf = length(coef(modelo_log_ratio))))</w:t>
      </w:r>
    </w:p>
    <w:p w:rsidR="00000000" w:rsidDel="00000000" w:rsidP="00000000" w:rsidRDefault="00000000" w:rsidRPr="00000000" w14:paraId="00000643">
      <w:pPr>
        <w:rPr/>
      </w:pPr>
      <w:r w:rsidDel="00000000" w:rsidR="00000000" w:rsidRPr="00000000">
        <w:rPr>
          <w:rtl w:val="0"/>
        </w:rPr>
        <w:t xml:space="preserve">print(Box.test(residuals(modelo_precio_domestico), lag = 12, type = "Ljung-Box", fitdf = length(coef(modelo_precio_domestico))))</w:t>
      </w:r>
    </w:p>
    <w:p w:rsidR="00000000" w:rsidDel="00000000" w:rsidP="00000000" w:rsidRDefault="00000000" w:rsidRPr="00000000" w14:paraId="0000064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Aptos Narrow"/>
  <w:font w:name="Noto Sans Symbols">
    <w:embedRegular w:fontKey="{00000000-0000-0000-0000-000000000000}" r:id="rId3" w:subsetted="0"/>
    <w:embedBold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645">
      <w:pPr>
        <w:rPr>
          <w:sz w:val="16"/>
          <w:szCs w:val="16"/>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16"/>
          <w:szCs w:val="16"/>
          <w:rtl w:val="0"/>
        </w:rPr>
        <w:t xml:space="preserve">DECLARACION DE CONFIDENCIALIDAD</w:t>
      </w:r>
    </w:p>
    <w:p w:rsidR="00000000" w:rsidDel="00000000" w:rsidP="00000000" w:rsidRDefault="00000000" w:rsidRPr="00000000" w14:paraId="00000646">
      <w:pPr>
        <w:rPr>
          <w:sz w:val="16"/>
          <w:szCs w:val="16"/>
        </w:rPr>
      </w:pPr>
      <w:r w:rsidDel="00000000" w:rsidR="00000000" w:rsidRPr="00000000">
        <w:rPr>
          <w:sz w:val="16"/>
          <w:szCs w:val="16"/>
          <w:rtl w:val="0"/>
        </w:rPr>
        <w:t xml:space="preserve">De conformidad con los Artículos 18 inciso 14) del Reglamento la información de carácter confidencial es aquella cuya divulgación implicaría una ventaja significativa para un competidor o tendría un efecto significativamente desfavorable para la persona que proporcione la información o para un tercero del que esta última la haya recibido</w:t>
      </w:r>
    </w:p>
    <w:p w:rsidR="00000000" w:rsidDel="00000000" w:rsidP="00000000" w:rsidRDefault="00000000" w:rsidRPr="00000000" w14:paraId="00000647">
      <w:pPr>
        <w:rPr>
          <w:sz w:val="16"/>
          <w:szCs w:val="16"/>
        </w:rPr>
      </w:pPr>
      <w:r w:rsidDel="00000000" w:rsidR="00000000" w:rsidRPr="00000000">
        <w:rPr>
          <w:sz w:val="16"/>
          <w:szCs w:val="16"/>
          <w:rtl w:val="0"/>
        </w:rPr>
        <w:t xml:space="preserve">LA INFORMACION CONTENIDA EN ESTE DATO/ANEXO ES CONSIDERADA INFORMACION CONFIDENCIAL DE ACUERDO AL ARTICULO 6.5 DEL ACUERDO ANTIDUMPING 12.4 DEL ACUERDO DE SUBVENCIONES Y MEDIDAS COMPENSATORIAS, DEBIDO A QUE SU DIVULGACION IMPLICARIA UNA VENTAJA SIGNIFICATIVA PARA UN COMPETIDOR, ADEMAS DE CAUSAR UN DAŇO FINANCIERO SUSTANCIAL E IRREVERSIBLE PARA NUESTRA EMPRESA. SE HA MULTIPLICADO POR UN NUMERO MENOR O IGUAL A 100 PARA FACILITAR LA LECTURA.</w:t>
      </w:r>
    </w:p>
  </w:footnote>
  <w:footnote w:id="1">
    <w:p w:rsidR="00000000" w:rsidDel="00000000" w:rsidP="00000000" w:rsidRDefault="00000000" w:rsidRPr="00000000" w14:paraId="000006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16"/>
          <w:szCs w:val="16"/>
          <w:u w:val="none"/>
          <w:shd w:fill="auto" w:val="clear"/>
          <w:vertAlign w:val="baseline"/>
          <w:rtl w:val="0"/>
        </w:rPr>
        <w:t xml:space="preserve">Ver nota 1</w:t>
      </w:r>
      <w:r w:rsidDel="00000000" w:rsidR="00000000" w:rsidRPr="00000000">
        <w:rPr>
          <w:rtl w:val="0"/>
        </w:rPr>
      </w:r>
    </w:p>
  </w:footnote>
  <w:footnote w:id="2">
    <w:p w:rsidR="00000000" w:rsidDel="00000000" w:rsidP="00000000" w:rsidRDefault="00000000" w:rsidRPr="00000000" w14:paraId="000006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16"/>
          <w:szCs w:val="16"/>
          <w:u w:val="none"/>
          <w:shd w:fill="auto" w:val="clear"/>
          <w:vertAlign w:val="baseline"/>
          <w:rtl w:val="0"/>
        </w:rPr>
        <w:t xml:space="preserve">Ver nota 1</w:t>
      </w:r>
      <w:r w:rsidDel="00000000" w:rsidR="00000000" w:rsidRPr="00000000">
        <w:rPr>
          <w:rtl w:val="0"/>
        </w:rPr>
      </w:r>
    </w:p>
  </w:footnote>
  <w:footnote w:id="3">
    <w:p w:rsidR="00000000" w:rsidDel="00000000" w:rsidP="00000000" w:rsidRDefault="00000000" w:rsidRPr="00000000" w14:paraId="000006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16"/>
          <w:szCs w:val="16"/>
          <w:u w:val="none"/>
          <w:shd w:fill="auto" w:val="clear"/>
          <w:vertAlign w:val="baseline"/>
          <w:rtl w:val="0"/>
        </w:rPr>
        <w:t xml:space="preserve">Ver nota 1</w:t>
      </w:r>
      <w:r w:rsidDel="00000000" w:rsidR="00000000" w:rsidRPr="00000000">
        <w:rPr>
          <w:rtl w:val="0"/>
        </w:rPr>
      </w:r>
    </w:p>
  </w:footnote>
  <w:footnote w:id="4">
    <w:p w:rsidR="00000000" w:rsidDel="00000000" w:rsidP="00000000" w:rsidRDefault="00000000" w:rsidRPr="00000000" w14:paraId="0000064B">
      <w:pPr>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16"/>
          <w:szCs w:val="16"/>
          <w:rtl w:val="0"/>
        </w:rPr>
        <w:t xml:space="preserve">Ver nota 1</w:t>
      </w:r>
      <w:r w:rsidDel="00000000" w:rsidR="00000000" w:rsidRPr="00000000">
        <w:rPr>
          <w:rtl w:val="0"/>
        </w:rPr>
      </w:r>
    </w:p>
  </w:footnote>
  <w:footnote w:id="5">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16"/>
          <w:szCs w:val="16"/>
          <w:u w:val="none"/>
          <w:shd w:fill="auto" w:val="clear"/>
          <w:vertAlign w:val="baseline"/>
          <w:rtl w:val="0"/>
        </w:rPr>
        <w:t xml:space="preserve">Ver nota 1</w:t>
      </w:r>
      <w:r w:rsidDel="00000000" w:rsidR="00000000" w:rsidRPr="00000000">
        <w:rPr>
          <w:rtl w:val="0"/>
        </w:rPr>
      </w:r>
    </w:p>
  </w:footnote>
  <w:footnote w:id="6">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16"/>
          <w:szCs w:val="16"/>
          <w:u w:val="none"/>
          <w:shd w:fill="auto" w:val="clear"/>
          <w:vertAlign w:val="baseline"/>
          <w:rtl w:val="0"/>
        </w:rPr>
        <w:t xml:space="preserve">Ver nota 1</w:t>
      </w:r>
      <w:r w:rsidDel="00000000" w:rsidR="00000000" w:rsidRPr="00000000">
        <w:rPr>
          <w:rtl w:val="0"/>
        </w:rPr>
      </w:r>
    </w:p>
  </w:footnote>
  <w:footnote w:id="7">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16"/>
          <w:szCs w:val="16"/>
          <w:u w:val="none"/>
          <w:shd w:fill="auto" w:val="clear"/>
          <w:vertAlign w:val="baseline"/>
          <w:rtl w:val="0"/>
        </w:rPr>
        <w:t xml:space="preserve">Ver nota 1</w:t>
      </w:r>
      <w:r w:rsidDel="00000000" w:rsidR="00000000" w:rsidRPr="00000000">
        <w:rPr>
          <w:rtl w:val="0"/>
        </w:rPr>
      </w:r>
    </w:p>
  </w:footnote>
  <w:footnote w:id="8">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16"/>
          <w:szCs w:val="16"/>
          <w:u w:val="none"/>
          <w:shd w:fill="auto" w:val="clear"/>
          <w:vertAlign w:val="baseline"/>
          <w:rtl w:val="0"/>
        </w:rPr>
        <w:t xml:space="preserve">Ver nota 1</w:t>
      </w:r>
      <w:r w:rsidDel="00000000" w:rsidR="00000000" w:rsidRPr="00000000">
        <w:rPr>
          <w:rtl w:val="0"/>
        </w:rPr>
      </w:r>
    </w:p>
  </w:footnote>
  <w:footnote w:id="9">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16"/>
          <w:szCs w:val="16"/>
          <w:u w:val="none"/>
          <w:shd w:fill="auto" w:val="clear"/>
          <w:vertAlign w:val="baseline"/>
          <w:rtl w:val="0"/>
        </w:rPr>
        <w:t xml:space="preserve">Ver nota 1</w:t>
      </w:r>
      <w:r w:rsidDel="00000000" w:rsidR="00000000" w:rsidRPr="00000000">
        <w:rPr>
          <w:rtl w:val="0"/>
        </w:rPr>
      </w:r>
    </w:p>
  </w:footnote>
  <w:footnote w:id="10">
    <w:p w:rsidR="00000000" w:rsidDel="00000000" w:rsidP="00000000" w:rsidRDefault="00000000" w:rsidRPr="00000000" w14:paraId="000006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16"/>
          <w:szCs w:val="16"/>
          <w:u w:val="none"/>
          <w:shd w:fill="auto" w:val="clear"/>
          <w:vertAlign w:val="baseline"/>
          <w:rtl w:val="0"/>
        </w:rPr>
        <w:t xml:space="preserve">Ver nota 1</w:t>
      </w:r>
      <w:r w:rsidDel="00000000" w:rsidR="00000000" w:rsidRPr="00000000">
        <w:rPr>
          <w:rtl w:val="0"/>
        </w:rPr>
      </w:r>
    </w:p>
  </w:footnote>
  <w:footnote w:id="11">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16"/>
          <w:szCs w:val="16"/>
          <w:u w:val="none"/>
          <w:shd w:fill="auto" w:val="clear"/>
          <w:vertAlign w:val="baseline"/>
          <w:rtl w:val="0"/>
        </w:rPr>
        <w:t xml:space="preserve">Ver nota 1</w:t>
      </w:r>
      <w:r w:rsidDel="00000000" w:rsidR="00000000" w:rsidRPr="00000000">
        <w:rPr>
          <w:rtl w:val="0"/>
        </w:rPr>
      </w:r>
    </w:p>
  </w:footnote>
  <w:footnote w:id="12">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16"/>
          <w:szCs w:val="16"/>
          <w:u w:val="none"/>
          <w:shd w:fill="auto" w:val="clear"/>
          <w:vertAlign w:val="baseline"/>
          <w:rtl w:val="0"/>
        </w:rPr>
        <w:t xml:space="preserve">Ver nota 1</w:t>
      </w:r>
      <w:r w:rsidDel="00000000" w:rsidR="00000000" w:rsidRPr="00000000">
        <w:rPr>
          <w:rtl w:val="0"/>
        </w:rPr>
      </w:r>
    </w:p>
  </w:footnote>
  <w:footnote w:id="13">
    <w:p w:rsidR="00000000" w:rsidDel="00000000" w:rsidP="00000000" w:rsidRDefault="00000000" w:rsidRPr="00000000" w14:paraId="00000654">
      <w:pPr>
        <w:rPr>
          <w:rFonts w:ascii="Calibri" w:cs="Calibri" w:eastAsia="Calibri" w:hAnsi="Calibri"/>
          <w:b w:val="1"/>
          <w:bCs w:val="1"/>
          <w:sz w:val="28"/>
          <w:szCs w:val="28"/>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16"/>
          <w:szCs w:val="16"/>
          <w:rtl w:val="0"/>
        </w:rPr>
        <w:t xml:space="preserve">Ver nota 1</w:t>
      </w:r>
      <w:r w:rsidDel="00000000" w:rsidR="00000000" w:rsidRPr="00000000">
        <w:rPr>
          <w:rtl w:val="0"/>
        </w:rPr>
      </w:r>
    </w:p>
  </w:footnote>
  <w:footnote w:id="14">
    <w:p w:rsidR="00000000" w:rsidDel="00000000" w:rsidP="00000000" w:rsidRDefault="00000000" w:rsidRPr="00000000" w14:paraId="00000655">
      <w:pPr>
        <w:rPr>
          <w:rFonts w:ascii="Calibri" w:cs="Calibri" w:eastAsia="Calibri" w:hAnsi="Calibri"/>
          <w:b w:val="1"/>
          <w:bCs w:val="1"/>
          <w:sz w:val="28"/>
          <w:szCs w:val="28"/>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16"/>
          <w:szCs w:val="16"/>
          <w:rtl w:val="0"/>
        </w:rPr>
        <w:t xml:space="preserve">Ver nota 1</w:t>
      </w:r>
      <w:r w:rsidDel="00000000" w:rsidR="00000000" w:rsidRPr="00000000">
        <w:rPr>
          <w:rtl w:val="0"/>
        </w:rPr>
      </w:r>
    </w:p>
  </w:footnote>
  <w:footnote w:id="15">
    <w:p w:rsidR="00000000" w:rsidDel="00000000" w:rsidP="00000000" w:rsidRDefault="00000000" w:rsidRPr="00000000" w14:paraId="00000656">
      <w:pPr>
        <w:rPr>
          <w:rFonts w:ascii="Calibri" w:cs="Calibri" w:eastAsia="Calibri" w:hAnsi="Calibri"/>
          <w:b w:val="1"/>
          <w:bCs w:val="1"/>
          <w:sz w:val="28"/>
          <w:szCs w:val="28"/>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16"/>
          <w:szCs w:val="16"/>
          <w:rtl w:val="0"/>
        </w:rPr>
        <w:t xml:space="preserve">Ver nota 1</w:t>
      </w:r>
      <w:r w:rsidDel="00000000" w:rsidR="00000000" w:rsidRPr="00000000">
        <w:rPr>
          <w:rtl w:val="0"/>
        </w:rPr>
      </w:r>
    </w:p>
  </w:footnote>
  <w:footnote w:id="16">
    <w:p w:rsidR="00000000" w:rsidDel="00000000" w:rsidP="00000000" w:rsidRDefault="00000000" w:rsidRPr="00000000" w14:paraId="00000657">
      <w:pPr>
        <w:rPr>
          <w:rFonts w:ascii="Calibri" w:cs="Calibri" w:eastAsia="Calibri" w:hAnsi="Calibri"/>
          <w:b w:val="1"/>
          <w:bCs w:val="1"/>
          <w:sz w:val="28"/>
          <w:szCs w:val="28"/>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16"/>
          <w:szCs w:val="16"/>
          <w:rtl w:val="0"/>
        </w:rPr>
        <w:t xml:space="preserve">Ver nota 1</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D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image" Target="media/image3.png"/><Relationship Id="rId10" Type="http://schemas.openxmlformats.org/officeDocument/2006/relationships/image" Target="media/image4.png"/><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aBQu5B6SWii79DrPfO+lNm3e+w==">CgMxLjA4AHIhMWxYdkw0UEVORG1EUGs2ZEwzSWZNQ2thSVlpMjdidjNp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